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50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歙县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招商引资项目预审组人员名单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王奇勇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委副书记、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詹  凯  县委常委、县政府常务副县长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毕孟飞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县委常委、县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副县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曹胡翠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县政协副主席、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  迎  经济开发区管委会主任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张冬春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县文化旅游体育局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汪璟峰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县科技商务经济信息化局局长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吴勇将  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潘凯义  县司法局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张来法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自然资源和规划局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吴华明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县住房和城乡建设局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吴开秋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鲍  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林业局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  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  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投资促进局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石大安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市生态环境局歙县分局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招商引资预审组办公室设在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投资促进局，局长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潘伟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副局长吴强兼任办公室副主任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招商引资企业情况表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640"/>
        <w:gridCol w:w="1979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企业名称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统一社会信用代码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企业地址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所属行业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企业类型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企业性质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成立时间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注册经营期限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注册资本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员工人数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注册经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营范围</w:t>
            </w:r>
          </w:p>
        </w:tc>
        <w:tc>
          <w:tcPr>
            <w:tcW w:w="69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企业简介</w:t>
            </w:r>
          </w:p>
        </w:tc>
        <w:tc>
          <w:tcPr>
            <w:tcW w:w="6909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请描述上一年企业营收、企业利润、企业市值或估值、企业净资产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企业资质及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荣誉简述</w:t>
            </w:r>
          </w:p>
        </w:tc>
        <w:tc>
          <w:tcPr>
            <w:tcW w:w="6909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1.请描述是否为世界500强、中国500强、上市公司、央企、国企、外企、独角兽、隐形冠军，或上述企业的一级子公司，二、三级子公司。</w:t>
            </w:r>
          </w:p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2.请描述技术专利个数，发明专利多少个，实用新型多少个。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国家企业信用信息公示系统情况查询 </w:t>
            </w:r>
          </w:p>
        </w:tc>
        <w:tc>
          <w:tcPr>
            <w:tcW w:w="69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是否有信用风险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填报单位（盖章）：           联系人：         联系电话：        填报日期：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招商引资项目情况表</w:t>
      </w:r>
    </w:p>
    <w:p>
      <w:pPr>
        <w:spacing w:line="1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2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2692"/>
        <w:gridCol w:w="2403"/>
        <w:gridCol w:w="2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投资方</w:t>
            </w:r>
          </w:p>
        </w:tc>
        <w:tc>
          <w:tcPr>
            <w:tcW w:w="7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项目投资额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亿元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项目拟落户地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项目占地面积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项目年产值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项目亩均税收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万元/亩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项目用工人数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项目主要建设内容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（含主要产品简介）</w:t>
            </w:r>
          </w:p>
        </w:tc>
        <w:tc>
          <w:tcPr>
            <w:tcW w:w="7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项目洽谈对接情况</w:t>
            </w:r>
          </w:p>
        </w:tc>
        <w:tc>
          <w:tcPr>
            <w:tcW w:w="7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请描述：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1、X月X日拜访该企业，具体洽谈进展；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2、项目落户歙县所需要素的紧密关系；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3、对歙县的印象程度；</w:t>
            </w: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4、有无影响在歙投资的因素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项目所需解决问题</w:t>
            </w:r>
          </w:p>
        </w:tc>
        <w:tc>
          <w:tcPr>
            <w:tcW w:w="7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请分以下几方面进行描述：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1、土地或厂房需求是否可以满足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2、融资或融资渠道需求是否可以满足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3、税收奖励政策需求是否可以满足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4、固定资产投资优惠政策需求是否可以满足</w:t>
            </w:r>
          </w:p>
          <w:p>
            <w:pPr>
              <w:jc w:val="both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5、人才和用工需求是否可以满足</w:t>
            </w: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6、投资方的其他需求</w:t>
            </w:r>
          </w:p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填报单位（盖章）：           联系人：         联系电话：        填报日期：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招商引资项目预审意见表</w:t>
      </w:r>
    </w:p>
    <w:p>
      <w:pPr>
        <w:spacing w:line="100" w:lineRule="exact"/>
        <w:jc w:val="left"/>
        <w:rPr>
          <w:rFonts w:ascii="楷体_GB2312" w:hAnsi="楷体_GB2312" w:eastAsia="楷体_GB2312" w:cs="楷体_GB2312"/>
          <w:sz w:val="30"/>
          <w:szCs w:val="30"/>
        </w:rPr>
      </w:pPr>
    </w:p>
    <w:p>
      <w:pPr>
        <w:spacing w:line="560" w:lineRule="exact"/>
        <w:jc w:val="left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填报单位（盖章）：                            填表日期：    年  月  日</w:t>
      </w:r>
    </w:p>
    <w:p>
      <w:pPr>
        <w:spacing w:line="100" w:lineRule="exact"/>
        <w:jc w:val="left"/>
        <w:rPr>
          <w:rFonts w:ascii="楷体_GB2312" w:hAnsi="楷体_GB2312" w:eastAsia="楷体_GB2312" w:cs="楷体_GB2312"/>
          <w:sz w:val="30"/>
          <w:szCs w:val="30"/>
        </w:rPr>
      </w:pPr>
    </w:p>
    <w:p>
      <w:pPr>
        <w:spacing w:line="100" w:lineRule="exact"/>
        <w:jc w:val="left"/>
        <w:rPr>
          <w:rFonts w:ascii="楷体_GB2312" w:hAnsi="楷体_GB2312" w:eastAsia="楷体_GB2312" w:cs="楷体_GB2312"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860" w:type="dxa"/>
            <w:noWrap w:val="0"/>
            <w:vAlign w:val="center"/>
          </w:tcPr>
          <w:p>
            <w:pPr>
              <w:spacing w:line="560" w:lineRule="exact"/>
              <w:rPr>
                <w:rFonts w:ascii="方正小标宋简体" w:hAnsi="方正小标宋简体" w:eastAsia="方正小标宋简体" w:cs="方正小标宋简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4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部门预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7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4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部门下步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推进计划</w:t>
            </w:r>
          </w:p>
        </w:tc>
        <w:tc>
          <w:tcPr>
            <w:tcW w:w="7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4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部门主要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负责人签字</w:t>
            </w:r>
          </w:p>
        </w:tc>
        <w:tc>
          <w:tcPr>
            <w:tcW w:w="78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注：该表于预审会前3个工作日内报送至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22"/>
          <w:szCs w:val="22"/>
        </w:rPr>
        <w:t>投资促进局。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034BC"/>
    <w:multiLevelType w:val="multilevel"/>
    <w:tmpl w:val="5E2034BC"/>
    <w:lvl w:ilvl="0" w:tentative="0">
      <w:start w:val="1"/>
      <w:numFmt w:val="japaneseCounting"/>
      <w:pStyle w:val="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DNmYjgzODcxNzVkM2QxYTA4NWQ1NzczOTVmY2IifQ=="/>
  </w:docVars>
  <w:rsids>
    <w:rsidRoot w:val="69FC01DE"/>
    <w:rsid w:val="2672121E"/>
    <w:rsid w:val="69FC01DE"/>
    <w:rsid w:val="72262BD7"/>
    <w:rsid w:val="751B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  <w:rPr>
      <w:sz w:val="24"/>
    </w:rPr>
  </w:style>
  <w:style w:type="paragraph" w:customStyle="1" w:styleId="7">
    <w:name w:val=" Char"/>
    <w:qFormat/>
    <w:uiPriority w:val="0"/>
    <w:pPr>
      <w:widowControl w:val="0"/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899</Words>
  <Characters>905</Characters>
  <Lines>0</Lines>
  <Paragraphs>0</Paragraphs>
  <TotalTime>3</TotalTime>
  <ScaleCrop>false</ScaleCrop>
  <LinksUpToDate>false</LinksUpToDate>
  <CharactersWithSpaces>1104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2022-10-25T02:08:00Z</dcterms:created>
  <dc:creator>徒手吃香蕉</dc:creator>
  <cp:lastModifiedBy>独不见</cp:lastModifiedBy>
  <dcterms:modified xsi:type="dcterms:W3CDTF">2022-10-25T02:35:49Z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FBB1850839DE4BD29A4E0F5FB831247D</vt:lpwstr>
  </property>
</Properties>
</file>