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spacing w:afterAutospacing="0" w:line="240" w:lineRule="auto"/>
        <w:ind w:left="0"/>
        <w:jc w:val="both"/>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afterAutospacing="0" w:line="640" w:lineRule="exact"/>
        <w:ind w:lef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歙县人民政府办公室关于印发《歙县支持质量发展和知识产权保护若干政策》的通知</w:t>
      </w:r>
    </w:p>
    <w:p>
      <w:pPr>
        <w:keepNext w:val="0"/>
        <w:keepLines w:val="0"/>
        <w:pageBreakBefore w:val="0"/>
        <w:kinsoku/>
        <w:wordWrap/>
        <w:overflowPunct/>
        <w:topLinePunct w:val="0"/>
        <w:autoSpaceDN/>
        <w:bidi w:val="0"/>
        <w:spacing w:afterAutospacing="0" w:line="240" w:lineRule="auto"/>
        <w:ind w:lef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歙政办〔2021〕</w:t>
      </w:r>
      <w:r>
        <w:rPr>
          <w:rFonts w:hint="default" w:ascii="Times New Roman" w:hAnsi="Times New Roman" w:eastAsia="方正仿宋_GBK" w:cs="Times New Roman"/>
          <w:sz w:val="32"/>
          <w:szCs w:val="32"/>
          <w:lang w:val="en-US" w:eastAsia="zh-CN"/>
        </w:rPr>
        <w:t>26</w:t>
      </w:r>
      <w:r>
        <w:rPr>
          <w:rFonts w:hint="default" w:ascii="Times New Roman" w:hAnsi="Times New Roman" w:eastAsia="方正仿宋_GBK" w:cs="Times New Roman"/>
          <w:sz w:val="32"/>
          <w:szCs w:val="32"/>
        </w:rPr>
        <w:t>号</w:t>
      </w:r>
    </w:p>
    <w:p>
      <w:pPr>
        <w:pStyle w:val="15"/>
        <w:keepNext w:val="0"/>
        <w:keepLines w:val="0"/>
        <w:pageBreakBefore w:val="0"/>
        <w:widowControl/>
        <w:kinsoku/>
        <w:wordWrap/>
        <w:overflowPunct/>
        <w:topLinePunct w:val="0"/>
        <w:autoSpaceDN/>
        <w:bidi w:val="0"/>
        <w:spacing w:before="0" w:beforeAutospacing="0" w:after="0" w:afterAutospacing="0" w:line="240" w:lineRule="auto"/>
        <w:ind w:left="0"/>
        <w:jc w:val="both"/>
        <w:textAlignment w:val="auto"/>
        <w:rPr>
          <w:rFonts w:hint="default" w:ascii="Times New Roman" w:hAnsi="Times New Roman" w:eastAsia="方正仿宋_GBK" w:cs="Times New Roman"/>
          <w:sz w:val="32"/>
          <w:szCs w:val="32"/>
        </w:rPr>
      </w:pPr>
    </w:p>
    <w:p>
      <w:pPr>
        <w:pStyle w:val="15"/>
        <w:keepNext w:val="0"/>
        <w:keepLines w:val="0"/>
        <w:pageBreakBefore w:val="0"/>
        <w:widowControl/>
        <w:kinsoku/>
        <w:wordWrap/>
        <w:overflowPunct/>
        <w:topLinePunct w:val="0"/>
        <w:autoSpaceDN/>
        <w:bidi w:val="0"/>
        <w:spacing w:before="0" w:beforeAutospacing="0" w:after="0" w:afterAutospacing="0" w:line="240" w:lineRule="auto"/>
        <w:ind w:left="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各乡、镇人民政府，县政府各部</w:t>
      </w:r>
      <w:bookmarkStart w:id="2" w:name="_GoBack"/>
      <w:bookmarkEnd w:id="2"/>
      <w:r>
        <w:rPr>
          <w:rFonts w:hint="default" w:ascii="Times New Roman" w:hAnsi="Times New Roman" w:eastAsia="方正仿宋_GBK" w:cs="Times New Roman"/>
          <w:sz w:val="32"/>
          <w:szCs w:val="32"/>
        </w:rPr>
        <w:t>门、各直属机构：</w:t>
      </w:r>
    </w:p>
    <w:p>
      <w:pPr>
        <w:pStyle w:val="15"/>
        <w:keepNext w:val="0"/>
        <w:keepLines w:val="0"/>
        <w:pageBreakBefore w:val="0"/>
        <w:widowControl/>
        <w:kinsoku/>
        <w:wordWrap/>
        <w:overflowPunct/>
        <w:topLinePunct w:val="0"/>
        <w:autoSpaceDN/>
        <w:bidi w:val="0"/>
        <w:spacing w:before="0" w:beforeAutospacing="0" w:after="0" w:afterAutospacing="0" w:line="240" w:lineRule="auto"/>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《歙县支持质量发展和知识产权保护若干政策》已经县政府第63次常务会议</w:t>
      </w:r>
      <w:r>
        <w:rPr>
          <w:rFonts w:hint="default" w:ascii="Times New Roman" w:hAnsi="Times New Roman" w:eastAsia="方正仿宋_GBK" w:cs="Times New Roman"/>
          <w:sz w:val="32"/>
          <w:szCs w:val="32"/>
          <w:lang w:val="en-US" w:eastAsia="zh-CN"/>
        </w:rPr>
        <w:t>研究</w:t>
      </w:r>
      <w:r>
        <w:rPr>
          <w:rFonts w:hint="default" w:ascii="Times New Roman" w:hAnsi="Times New Roman" w:eastAsia="方正仿宋_GBK" w:cs="Times New Roman"/>
          <w:sz w:val="32"/>
          <w:szCs w:val="32"/>
        </w:rPr>
        <w:t>通过，现印发给你们，请遵照执行。</w:t>
      </w:r>
    </w:p>
    <w:p>
      <w:pPr>
        <w:pStyle w:val="15"/>
        <w:keepNext w:val="0"/>
        <w:keepLines w:val="0"/>
        <w:pageBreakBefore w:val="0"/>
        <w:widowControl/>
        <w:kinsoku/>
        <w:wordWrap/>
        <w:overflowPunct/>
        <w:topLinePunct w:val="0"/>
        <w:autoSpaceDN/>
        <w:bidi w:val="0"/>
        <w:spacing w:before="0" w:beforeAutospacing="0" w:after="0" w:afterAutospacing="0" w:line="240" w:lineRule="auto"/>
        <w:ind w:left="0" w:firstLine="42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15"/>
        <w:keepNext w:val="0"/>
        <w:keepLines w:val="0"/>
        <w:pageBreakBefore w:val="0"/>
        <w:widowControl/>
        <w:kinsoku/>
        <w:wordWrap/>
        <w:overflowPunct/>
        <w:topLinePunct w:val="0"/>
        <w:autoSpaceDN/>
        <w:bidi w:val="0"/>
        <w:spacing w:before="0" w:beforeAutospacing="0" w:after="0" w:afterAutospacing="0" w:line="240" w:lineRule="auto"/>
        <w:ind w:left="0" w:firstLine="420"/>
        <w:jc w:val="both"/>
        <w:textAlignment w:val="auto"/>
        <w:rPr>
          <w:rFonts w:hint="default" w:ascii="Times New Roman" w:hAnsi="Times New Roman" w:eastAsia="方正仿宋_GBK" w:cs="Times New Roman"/>
          <w:sz w:val="32"/>
          <w:szCs w:val="32"/>
        </w:rPr>
      </w:pPr>
    </w:p>
    <w:p>
      <w:pPr>
        <w:pStyle w:val="15"/>
        <w:keepNext w:val="0"/>
        <w:keepLines w:val="0"/>
        <w:pageBreakBefore w:val="0"/>
        <w:widowControl/>
        <w:kinsoku/>
        <w:wordWrap/>
        <w:overflowPunct/>
        <w:topLinePunct w:val="0"/>
        <w:autoSpaceDN/>
        <w:bidi w:val="0"/>
        <w:spacing w:before="0" w:beforeAutospacing="0" w:after="0" w:afterAutospacing="0" w:line="240" w:lineRule="auto"/>
        <w:ind w:left="0" w:firstLine="5120" w:firstLineChars="16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歙县人民政府办公室</w:t>
      </w:r>
    </w:p>
    <w:p>
      <w:pPr>
        <w:pStyle w:val="15"/>
        <w:keepNext w:val="0"/>
        <w:keepLines w:val="0"/>
        <w:pageBreakBefore w:val="0"/>
        <w:widowControl/>
        <w:kinsoku/>
        <w:wordWrap/>
        <w:overflowPunct/>
        <w:topLinePunct w:val="0"/>
        <w:autoSpaceDN/>
        <w:bidi w:val="0"/>
        <w:spacing w:before="0" w:beforeAutospacing="0" w:after="0" w:afterAutospacing="0" w:line="240" w:lineRule="auto"/>
        <w:ind w:left="0" w:firstLine="42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2021年12月</w:t>
      </w:r>
      <w:r>
        <w:rPr>
          <w:rFonts w:hint="default" w:ascii="Times New Roman" w:hAnsi="Times New Roman" w:eastAsia="方正仿宋_GBK" w:cs="Times New Roman"/>
          <w:sz w:val="32"/>
          <w:szCs w:val="32"/>
          <w:lang w:val="en-US" w:eastAsia="zh-CN"/>
        </w:rPr>
        <w:t>31</w:t>
      </w:r>
      <w:r>
        <w:rPr>
          <w:rFonts w:hint="default" w:ascii="Times New Roman" w:hAnsi="Times New Roman" w:eastAsia="方正仿宋_GBK" w:cs="Times New Roman"/>
          <w:sz w:val="32"/>
          <w:szCs w:val="32"/>
        </w:rPr>
        <w:t>日</w:t>
      </w:r>
    </w:p>
    <w:p>
      <w:pPr>
        <w:pStyle w:val="15"/>
        <w:keepNext w:val="0"/>
        <w:keepLines w:val="0"/>
        <w:pageBreakBefore w:val="0"/>
        <w:widowControl/>
        <w:kinsoku/>
        <w:wordWrap/>
        <w:overflowPunct/>
        <w:topLinePunct w:val="0"/>
        <w:autoSpaceDN/>
        <w:bidi w:val="0"/>
        <w:spacing w:before="0" w:beforeAutospacing="0" w:after="0" w:afterAutospacing="0" w:line="240" w:lineRule="auto"/>
        <w:ind w:left="0" w:firstLine="420"/>
        <w:jc w:val="both"/>
        <w:textAlignment w:val="auto"/>
        <w:rPr>
          <w:rFonts w:hint="default" w:ascii="Times New Roman" w:hAnsi="Times New Roman" w:eastAsia="仿宋_GB2312" w:cs="Times New Roman"/>
          <w:sz w:val="32"/>
          <w:szCs w:val="32"/>
        </w:rPr>
      </w:pPr>
    </w:p>
    <w:p>
      <w:pPr>
        <w:pStyle w:val="15"/>
        <w:keepNext w:val="0"/>
        <w:keepLines w:val="0"/>
        <w:pageBreakBefore w:val="0"/>
        <w:widowControl/>
        <w:kinsoku/>
        <w:wordWrap/>
        <w:overflowPunct/>
        <w:topLinePunct w:val="0"/>
        <w:autoSpaceDN/>
        <w:bidi w:val="0"/>
        <w:spacing w:before="0" w:beforeAutospacing="0" w:after="0" w:afterAutospacing="0" w:line="240" w:lineRule="auto"/>
        <w:ind w:left="0" w:firstLine="420"/>
        <w:jc w:val="both"/>
        <w:textAlignment w:val="auto"/>
        <w:rPr>
          <w:rFonts w:hint="default" w:ascii="Times New Roman" w:hAnsi="Times New Roman" w:eastAsia="仿宋_GB2312" w:cs="Times New Roman"/>
          <w:sz w:val="32"/>
          <w:szCs w:val="32"/>
        </w:rPr>
      </w:pPr>
    </w:p>
    <w:p>
      <w:pPr>
        <w:pStyle w:val="15"/>
        <w:keepNext w:val="0"/>
        <w:keepLines w:val="0"/>
        <w:pageBreakBefore w:val="0"/>
        <w:widowControl/>
        <w:kinsoku/>
        <w:wordWrap/>
        <w:overflowPunct/>
        <w:topLinePunct w:val="0"/>
        <w:autoSpaceDN/>
        <w:bidi w:val="0"/>
        <w:spacing w:before="0" w:beforeAutospacing="0" w:after="0" w:afterAutospacing="0" w:line="240" w:lineRule="auto"/>
        <w:ind w:left="0" w:firstLine="420"/>
        <w:jc w:val="both"/>
        <w:textAlignment w:val="auto"/>
        <w:rPr>
          <w:rFonts w:hint="default" w:ascii="Times New Roman" w:hAnsi="Times New Roman" w:eastAsia="仿宋_GB2312" w:cs="Times New Roman"/>
          <w:sz w:val="32"/>
          <w:szCs w:val="32"/>
        </w:rPr>
      </w:pPr>
    </w:p>
    <w:p>
      <w:pPr>
        <w:pStyle w:val="15"/>
        <w:keepNext w:val="0"/>
        <w:keepLines w:val="0"/>
        <w:pageBreakBefore w:val="0"/>
        <w:widowControl/>
        <w:kinsoku/>
        <w:wordWrap/>
        <w:overflowPunct/>
        <w:topLinePunct w:val="0"/>
        <w:autoSpaceDN/>
        <w:bidi w:val="0"/>
        <w:spacing w:before="0" w:beforeAutospacing="0" w:after="0" w:afterAutospacing="0" w:line="240" w:lineRule="auto"/>
        <w:ind w:left="0" w:firstLine="420"/>
        <w:jc w:val="both"/>
        <w:textAlignment w:val="auto"/>
        <w:rPr>
          <w:rFonts w:hint="default" w:ascii="Times New Roman" w:hAnsi="Times New Roman" w:eastAsia="仿宋_GB2312" w:cs="Times New Roman"/>
          <w:sz w:val="32"/>
          <w:szCs w:val="32"/>
        </w:rPr>
      </w:pPr>
    </w:p>
    <w:p>
      <w:pPr>
        <w:pStyle w:val="15"/>
        <w:keepNext w:val="0"/>
        <w:keepLines w:val="0"/>
        <w:pageBreakBefore w:val="0"/>
        <w:widowControl/>
        <w:kinsoku/>
        <w:wordWrap/>
        <w:overflowPunct/>
        <w:topLinePunct w:val="0"/>
        <w:autoSpaceDN/>
        <w:bidi w:val="0"/>
        <w:spacing w:before="0" w:beforeAutospacing="0" w:after="0" w:afterAutospacing="0" w:line="240" w:lineRule="auto"/>
        <w:ind w:left="0" w:firstLine="420"/>
        <w:jc w:val="both"/>
        <w:textAlignment w:val="auto"/>
        <w:rPr>
          <w:rFonts w:hint="default" w:ascii="Times New Roman" w:hAnsi="Times New Roman" w:eastAsia="仿宋_GB2312" w:cs="Times New Roman"/>
          <w:sz w:val="32"/>
          <w:szCs w:val="32"/>
        </w:rPr>
      </w:pPr>
    </w:p>
    <w:p>
      <w:pPr>
        <w:pStyle w:val="15"/>
        <w:keepNext w:val="0"/>
        <w:keepLines w:val="0"/>
        <w:pageBreakBefore w:val="0"/>
        <w:widowControl/>
        <w:kinsoku/>
        <w:wordWrap/>
        <w:overflowPunct/>
        <w:topLinePunct w:val="0"/>
        <w:autoSpaceDN/>
        <w:bidi w:val="0"/>
        <w:spacing w:before="0" w:beforeAutospacing="0" w:after="0" w:afterAutospacing="0" w:line="240" w:lineRule="auto"/>
        <w:ind w:left="0" w:firstLine="420"/>
        <w:jc w:val="both"/>
        <w:textAlignment w:val="auto"/>
        <w:rPr>
          <w:rFonts w:hint="default" w:ascii="Times New Roman" w:hAnsi="Times New Roman" w:eastAsia="仿宋_GB2312" w:cs="Times New Roman"/>
          <w:sz w:val="32"/>
          <w:szCs w:val="32"/>
        </w:rPr>
      </w:pPr>
    </w:p>
    <w:p>
      <w:pPr>
        <w:pStyle w:val="15"/>
        <w:keepNext w:val="0"/>
        <w:keepLines w:val="0"/>
        <w:pageBreakBefore w:val="0"/>
        <w:widowControl/>
        <w:kinsoku/>
        <w:wordWrap/>
        <w:overflowPunct/>
        <w:topLinePunct w:val="0"/>
        <w:autoSpaceDN/>
        <w:bidi w:val="0"/>
        <w:spacing w:before="0" w:beforeAutospacing="0" w:after="0" w:afterAutospacing="0" w:line="240" w:lineRule="auto"/>
        <w:ind w:left="0" w:firstLine="420"/>
        <w:jc w:val="both"/>
        <w:textAlignment w:val="auto"/>
        <w:rPr>
          <w:rFonts w:hint="default" w:ascii="Times New Roman" w:hAnsi="Times New Roman" w:eastAsia="仿宋_GB2312" w:cs="Times New Roman"/>
          <w:sz w:val="32"/>
          <w:szCs w:val="32"/>
        </w:rPr>
      </w:pPr>
    </w:p>
    <w:p>
      <w:pPr>
        <w:pStyle w:val="15"/>
        <w:keepNext w:val="0"/>
        <w:keepLines w:val="0"/>
        <w:pageBreakBefore w:val="0"/>
        <w:widowControl/>
        <w:kinsoku/>
        <w:wordWrap/>
        <w:overflowPunct/>
        <w:topLinePunct w:val="0"/>
        <w:autoSpaceDN/>
        <w:bidi w:val="0"/>
        <w:spacing w:before="0" w:beforeAutospacing="0" w:after="0" w:afterAutospacing="0" w:line="240" w:lineRule="auto"/>
        <w:ind w:left="0" w:firstLine="420"/>
        <w:jc w:val="both"/>
        <w:textAlignment w:val="auto"/>
        <w:rPr>
          <w:rFonts w:hint="default" w:ascii="Times New Roman" w:hAnsi="Times New Roman" w:eastAsia="仿宋_GB2312" w:cs="Times New Roman"/>
          <w:sz w:val="32"/>
          <w:szCs w:val="32"/>
        </w:rPr>
      </w:pPr>
    </w:p>
    <w:p>
      <w:pPr>
        <w:pStyle w:val="15"/>
        <w:keepNext w:val="0"/>
        <w:keepLines w:val="0"/>
        <w:pageBreakBefore w:val="0"/>
        <w:widowControl/>
        <w:kinsoku/>
        <w:wordWrap/>
        <w:overflowPunct/>
        <w:topLinePunct w:val="0"/>
        <w:autoSpaceDN/>
        <w:bidi w:val="0"/>
        <w:spacing w:before="0" w:beforeAutospacing="0" w:after="0" w:afterAutospacing="0" w:line="240" w:lineRule="auto"/>
        <w:ind w:left="0" w:firstLine="42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p>
      <w:pPr>
        <w:pStyle w:val="15"/>
        <w:keepNext w:val="0"/>
        <w:keepLines w:val="0"/>
        <w:pageBreakBefore w:val="0"/>
        <w:widowControl/>
        <w:kinsoku/>
        <w:wordWrap/>
        <w:overflowPunct/>
        <w:topLinePunct w:val="0"/>
        <w:autoSpaceDN/>
        <w:bidi w:val="0"/>
        <w:spacing w:before="0" w:beforeAutospacing="0" w:after="0" w:afterAutospacing="0" w:line="240" w:lineRule="auto"/>
        <w:ind w:left="0"/>
        <w:jc w:val="center"/>
        <w:textAlignment w:val="auto"/>
        <w:rPr>
          <w:rFonts w:hint="eastAsia" w:ascii="方正小标宋简体" w:hAnsi="方正小标宋简体" w:eastAsia="方正小标宋简体" w:cs="方正小标宋简体"/>
          <w:sz w:val="44"/>
          <w:szCs w:val="44"/>
        </w:rPr>
      </w:pPr>
    </w:p>
    <w:p>
      <w:pPr>
        <w:pStyle w:val="15"/>
        <w:keepNext w:val="0"/>
        <w:keepLines w:val="0"/>
        <w:pageBreakBefore w:val="0"/>
        <w:widowControl/>
        <w:kinsoku/>
        <w:wordWrap/>
        <w:overflowPunct/>
        <w:topLinePunct w:val="0"/>
        <w:autoSpaceDN/>
        <w:bidi w:val="0"/>
        <w:spacing w:before="0" w:beforeAutospacing="0" w:after="0" w:afterAutospacing="0" w:line="240" w:lineRule="auto"/>
        <w:ind w:left="0"/>
        <w:jc w:val="center"/>
        <w:textAlignment w:val="auto"/>
        <w:rPr>
          <w:rFonts w:hint="default" w:ascii="方正小标宋_GBK" w:hAnsi="方正小标宋_GBK" w:eastAsia="方正小标宋_GBK" w:cs="方正小标宋_GBK"/>
          <w:color w:val="auto"/>
          <w:kern w:val="2"/>
          <w:sz w:val="44"/>
          <w:szCs w:val="44"/>
          <w:lang w:val="en-US" w:eastAsia="zh-CN" w:bidi="ar-SA"/>
        </w:rPr>
      </w:pPr>
      <w:r>
        <w:rPr>
          <w:rFonts w:hint="eastAsia" w:ascii="方正小标宋_GBK" w:hAnsi="方正小标宋_GBK" w:eastAsia="方正小标宋_GBK" w:cs="方正小标宋_GBK"/>
          <w:color w:val="auto"/>
          <w:kern w:val="2"/>
          <w:sz w:val="44"/>
          <w:szCs w:val="44"/>
          <w:lang w:val="en-US" w:eastAsia="zh-CN" w:bidi="ar-SA"/>
        </w:rPr>
        <w:t>歙县支持质量发展和知识产权保护若干政策</w:t>
      </w:r>
    </w:p>
    <w:p>
      <w:pPr>
        <w:keepNext w:val="0"/>
        <w:keepLines w:val="0"/>
        <w:pageBreakBefore w:val="0"/>
        <w:widowControl w:val="0"/>
        <w:kinsoku/>
        <w:wordWrap/>
        <w:overflowPunct/>
        <w:topLinePunct w:val="0"/>
        <w:autoSpaceDE w:val="0"/>
        <w:autoSpaceDN/>
        <w:bidi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p>
    <w:p>
      <w:pPr>
        <w:pStyle w:val="15"/>
        <w:keepNext w:val="0"/>
        <w:keepLines w:val="0"/>
        <w:pageBreakBefore w:val="0"/>
        <w:widowControl/>
        <w:kinsoku/>
        <w:wordWrap/>
        <w:overflowPunct/>
        <w:topLinePunct w:val="0"/>
        <w:autoSpaceDN/>
        <w:bidi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为贯彻落实《中共中央国务院关于开展质量提升行动的指导意见》（中发〔2017〕24号）、《中共安徽省委 安徽省人民政府关于开展质量提升行动推进质量强省建设的实施意见》（皖发〔2018〕30号）、《中共黄山市委 黄山市人民政府关于开展质量提升行动推进质量强市建设的实施意见》（黄字〔2018〕21号）精神，提升我县品牌建设和创新能力，加速培育竞争新优势，推动县域经济高质量发展，根据《中共歙县县委 歙县人民政府关于开展质量提升行动推进质量强县建设的实施意见》（</w:t>
      </w:r>
      <w:bookmarkStart w:id="0" w:name="文号"/>
      <w:r>
        <w:rPr>
          <w:rFonts w:hint="default" w:ascii="Times New Roman" w:hAnsi="Times New Roman" w:eastAsia="方正仿宋_GBK" w:cs="Times New Roman"/>
          <w:sz w:val="32"/>
          <w:szCs w:val="32"/>
        </w:rPr>
        <w:t>歙发〔2019〕1号</w:t>
      </w:r>
      <w:bookmarkEnd w:id="0"/>
      <w:r>
        <w:rPr>
          <w:rFonts w:hint="default" w:ascii="Times New Roman" w:hAnsi="Times New Roman" w:eastAsia="方正仿宋_GBK" w:cs="Times New Roman"/>
          <w:sz w:val="32"/>
          <w:szCs w:val="32"/>
        </w:rPr>
        <w:t>）等有关规定，结合我县实际，特制定本政策。</w:t>
      </w:r>
    </w:p>
    <w:p>
      <w:pPr>
        <w:keepNext w:val="0"/>
        <w:keepLines w:val="0"/>
        <w:pageBreakBefore w:val="0"/>
        <w:widowControl w:val="0"/>
        <w:kinsoku/>
        <w:wordWrap/>
        <w:overflowPunct/>
        <w:topLinePunct w:val="0"/>
        <w:autoSpaceDN/>
        <w:bidi w:val="0"/>
        <w:adjustRightInd w:val="0"/>
        <w:snapToGrid w:val="0"/>
        <w:spacing w:afterAutospacing="0" w:line="600" w:lineRule="exact"/>
        <w:ind w:left="0" w:firstLine="640" w:firstLineChars="200"/>
        <w:textAlignment w:val="auto"/>
        <w:rPr>
          <w:rFonts w:hint="eastAsia" w:ascii="方正黑体_GBK" w:hAnsi="方正黑体_GBK" w:eastAsia="方正黑体_GBK" w:cs="方正黑体_GBK"/>
          <w:b/>
          <w:color w:val="000000"/>
          <w:sz w:val="32"/>
          <w:szCs w:val="32"/>
        </w:rPr>
      </w:pPr>
      <w:r>
        <w:rPr>
          <w:rFonts w:hint="eastAsia" w:ascii="方正黑体_GBK" w:hAnsi="方正黑体_GBK" w:eastAsia="方正黑体_GBK" w:cs="方正黑体_GBK"/>
          <w:bCs/>
          <w:color w:val="000000"/>
          <w:sz w:val="32"/>
          <w:szCs w:val="32"/>
        </w:rPr>
        <w:t>一、设立专项资金</w:t>
      </w:r>
    </w:p>
    <w:p>
      <w:pPr>
        <w:keepNext w:val="0"/>
        <w:keepLines w:val="0"/>
        <w:pageBreakBefore w:val="0"/>
        <w:widowControl w:val="0"/>
        <w:kinsoku/>
        <w:wordWrap/>
        <w:overflowPunct/>
        <w:topLinePunct w:val="0"/>
        <w:autoSpaceDN/>
        <w:bidi w:val="0"/>
        <w:adjustRightInd w:val="0"/>
        <w:snapToGrid w:val="0"/>
        <w:spacing w:afterAutospacing="0" w:line="600" w:lineRule="exact"/>
        <w:ind w:left="0" w:firstLine="64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政府设立歙县质量发展专项资金（含知识产权奖补专项资金），实行预算管理、总量控制和竞争性申报。</w:t>
      </w:r>
    </w:p>
    <w:p>
      <w:pPr>
        <w:keepNext w:val="0"/>
        <w:keepLines w:val="0"/>
        <w:pageBreakBefore w:val="0"/>
        <w:widowControl w:val="0"/>
        <w:kinsoku/>
        <w:wordWrap/>
        <w:overflowPunct/>
        <w:topLinePunct w:val="0"/>
        <w:autoSpaceDN/>
        <w:bidi w:val="0"/>
        <w:adjustRightInd w:val="0"/>
        <w:snapToGrid w:val="0"/>
        <w:spacing w:afterAutospacing="0" w:line="600" w:lineRule="exact"/>
        <w:ind w:left="0" w:firstLine="640" w:firstLineChars="200"/>
        <w:textAlignment w:val="auto"/>
        <w:rPr>
          <w:rFonts w:hint="default" w:ascii="方正黑体_GBK" w:hAnsi="方正黑体_GBK" w:eastAsia="方正黑体_GBK" w:cs="方正黑体_GBK"/>
          <w:bCs/>
          <w:color w:val="000000"/>
          <w:sz w:val="32"/>
          <w:szCs w:val="32"/>
        </w:rPr>
      </w:pPr>
      <w:r>
        <w:rPr>
          <w:rFonts w:hint="default" w:ascii="方正黑体_GBK" w:hAnsi="方正黑体_GBK" w:eastAsia="方正黑体_GBK" w:cs="方正黑体_GBK"/>
          <w:bCs/>
          <w:color w:val="000000"/>
          <w:sz w:val="32"/>
          <w:szCs w:val="32"/>
        </w:rPr>
        <w:t>二、政策支持对象</w:t>
      </w:r>
    </w:p>
    <w:p>
      <w:pPr>
        <w:keepNext w:val="0"/>
        <w:keepLines w:val="0"/>
        <w:pageBreakBefore w:val="0"/>
        <w:widowControl w:val="0"/>
        <w:kinsoku/>
        <w:wordWrap/>
        <w:overflowPunct/>
        <w:topLinePunct w:val="0"/>
        <w:autoSpaceDN/>
        <w:bidi w:val="0"/>
        <w:adjustRightInd w:val="0"/>
        <w:snapToGrid w:val="0"/>
        <w:spacing w:afterAutospacing="0" w:line="600" w:lineRule="exact"/>
        <w:ind w:left="0" w:firstLine="64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本政策支持对象范围：本县注册、纳税，且申请项目在本县范围内组织实施，具有独立法人资格的各类主体；非法人组织的独资企业、合伙企业、专业服务机构等；个体工商户，户籍、身份证或居住证在本县的社会个人（仅限专利资助）等。</w:t>
      </w:r>
    </w:p>
    <w:p>
      <w:pPr>
        <w:keepNext w:val="0"/>
        <w:keepLines w:val="0"/>
        <w:pageBreakBefore w:val="0"/>
        <w:widowControl w:val="0"/>
        <w:kinsoku/>
        <w:wordWrap/>
        <w:overflowPunct/>
        <w:topLinePunct w:val="0"/>
        <w:autoSpaceDN/>
        <w:bidi w:val="0"/>
        <w:adjustRightInd w:val="0"/>
        <w:snapToGrid w:val="0"/>
        <w:spacing w:afterAutospacing="0" w:line="600" w:lineRule="exact"/>
        <w:ind w:left="0" w:firstLine="640" w:firstLineChars="200"/>
        <w:textAlignment w:val="auto"/>
        <w:rPr>
          <w:rFonts w:hint="default" w:ascii="方正黑体_GBK" w:hAnsi="方正黑体_GBK" w:eastAsia="方正黑体_GBK" w:cs="方正黑体_GBK"/>
          <w:bCs/>
          <w:color w:val="000000"/>
          <w:sz w:val="32"/>
          <w:szCs w:val="32"/>
        </w:rPr>
      </w:pPr>
      <w:r>
        <w:rPr>
          <w:rFonts w:hint="default" w:ascii="方正黑体_GBK" w:hAnsi="方正黑体_GBK" w:eastAsia="方正黑体_GBK" w:cs="方正黑体_GBK"/>
          <w:bCs/>
          <w:color w:val="000000"/>
          <w:sz w:val="32"/>
          <w:szCs w:val="32"/>
        </w:rPr>
        <w:t>三、政策支持的项目范围</w:t>
      </w:r>
    </w:p>
    <w:p>
      <w:pPr>
        <w:keepNext w:val="0"/>
        <w:keepLines w:val="0"/>
        <w:pageBreakBefore w:val="0"/>
        <w:widowControl w:val="0"/>
        <w:kinsoku/>
        <w:wordWrap/>
        <w:overflowPunct/>
        <w:topLinePunct w:val="0"/>
        <w:autoSpaceDN/>
        <w:bidi w:val="0"/>
        <w:adjustRightInd w:val="0"/>
        <w:snapToGrid w:val="0"/>
        <w:spacing w:afterAutospacing="0" w:line="600" w:lineRule="exact"/>
        <w:ind w:left="0" w:firstLine="643" w:firstLineChars="200"/>
        <w:textAlignment w:val="auto"/>
        <w:rPr>
          <w:rFonts w:hint="eastAsia" w:ascii="方正楷体_GBK" w:hAnsi="方正楷体_GBK" w:eastAsia="方正楷体_GBK" w:cs="方正楷体_GBK"/>
          <w:b/>
          <w:color w:val="000000"/>
          <w:sz w:val="32"/>
          <w:szCs w:val="32"/>
        </w:rPr>
      </w:pPr>
      <w:r>
        <w:rPr>
          <w:rFonts w:hint="eastAsia" w:ascii="方正楷体_GBK" w:hAnsi="方正楷体_GBK" w:eastAsia="方正楷体_GBK" w:cs="方正楷体_GBK"/>
          <w:b/>
          <w:color w:val="000000"/>
          <w:sz w:val="32"/>
          <w:szCs w:val="32"/>
        </w:rPr>
        <w:t>（一）推进质量品牌建设</w:t>
      </w:r>
    </w:p>
    <w:p>
      <w:pPr>
        <w:keepNext w:val="0"/>
        <w:keepLines w:val="0"/>
        <w:pageBreakBefore w:val="0"/>
        <w:widowControl w:val="0"/>
        <w:kinsoku/>
        <w:wordWrap/>
        <w:overflowPunct/>
        <w:topLinePunct w:val="0"/>
        <w:autoSpaceDN/>
        <w:bidi w:val="0"/>
        <w:adjustRightInd w:val="0"/>
        <w:snapToGrid w:val="0"/>
        <w:spacing w:afterAutospacing="0" w:line="600" w:lineRule="exact"/>
        <w:ind w:left="0" w:firstLine="64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1.新获得中国质量奖正奖、提名奖，分别奖励30万元、10万元；新获得省政府质量奖正奖、提名奖，分别奖励20万元、3万元；新获得市政府质量奖正奖、提名奖，分别奖励10万元、1万元；新获得中国驰名商标奖励30万元；新获得安徽省商标品牌示范企业、安徽省皖美品牌示范企业的，分别奖励5万元；新获国家地理标志产品、地理标志证明商标的，分别奖励10万元；新获得马德里商标等国外注册商标的，奖励2万元。新获批本县地理标志专用标志并使用的，奖励1万元。</w:t>
      </w:r>
    </w:p>
    <w:p>
      <w:pPr>
        <w:keepNext w:val="0"/>
        <w:keepLines w:val="0"/>
        <w:pageBreakBefore w:val="0"/>
        <w:widowControl w:val="0"/>
        <w:kinsoku/>
        <w:wordWrap/>
        <w:overflowPunct/>
        <w:topLinePunct w:val="0"/>
        <w:autoSpaceDN/>
        <w:bidi w:val="0"/>
        <w:adjustRightInd w:val="0"/>
        <w:snapToGrid w:val="0"/>
        <w:spacing w:afterAutospacing="0" w:line="600" w:lineRule="exact"/>
        <w:ind w:left="0" w:firstLine="64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2.承担并通过创建验收的国家级、省级产品质量提升示范区，一次性分别给予创建主体30万元、15万元的奖励。</w:t>
      </w:r>
    </w:p>
    <w:p>
      <w:pPr>
        <w:keepNext w:val="0"/>
        <w:keepLines w:val="0"/>
        <w:pageBreakBefore w:val="0"/>
        <w:widowControl w:val="0"/>
        <w:kinsoku/>
        <w:wordWrap/>
        <w:overflowPunct/>
        <w:topLinePunct w:val="0"/>
        <w:autoSpaceDN/>
        <w:bidi w:val="0"/>
        <w:adjustRightInd w:val="0"/>
        <w:snapToGrid w:val="0"/>
        <w:spacing w:afterAutospacing="0" w:line="600" w:lineRule="exact"/>
        <w:ind w:left="0" w:firstLine="64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3.食品生产园区（包含产业基地、产业园区、特色小镇、餐饮质量安全街区）、食品生产经营单位（含食用农产品生产者）通过“食安安徽”认证评价的，分别奖励5万元、2万元。</w:t>
      </w:r>
    </w:p>
    <w:p>
      <w:pPr>
        <w:keepNext w:val="0"/>
        <w:keepLines w:val="0"/>
        <w:pageBreakBefore w:val="0"/>
        <w:widowControl w:val="0"/>
        <w:kinsoku/>
        <w:wordWrap/>
        <w:overflowPunct/>
        <w:topLinePunct w:val="0"/>
        <w:autoSpaceDN/>
        <w:bidi w:val="0"/>
        <w:adjustRightInd w:val="0"/>
        <w:snapToGrid w:val="0"/>
        <w:spacing w:afterAutospacing="0" w:line="600" w:lineRule="exact"/>
        <w:ind w:left="0" w:firstLine="643" w:firstLineChars="200"/>
        <w:textAlignment w:val="auto"/>
        <w:rPr>
          <w:rFonts w:hint="eastAsia" w:ascii="方正楷体_GBK" w:hAnsi="方正楷体_GBK" w:eastAsia="方正楷体_GBK" w:cs="方正楷体_GBK"/>
          <w:b/>
          <w:color w:val="000000"/>
          <w:sz w:val="32"/>
          <w:szCs w:val="32"/>
        </w:rPr>
      </w:pPr>
      <w:r>
        <w:rPr>
          <w:rFonts w:hint="eastAsia" w:ascii="方正楷体_GBK" w:hAnsi="方正楷体_GBK" w:eastAsia="方正楷体_GBK" w:cs="方正楷体_GBK"/>
          <w:b/>
          <w:color w:val="000000"/>
          <w:sz w:val="32"/>
          <w:szCs w:val="32"/>
        </w:rPr>
        <w:t>（二）发挥标准引领作用</w:t>
      </w:r>
    </w:p>
    <w:p>
      <w:pPr>
        <w:keepNext w:val="0"/>
        <w:keepLines w:val="0"/>
        <w:pageBreakBefore w:val="0"/>
        <w:widowControl w:val="0"/>
        <w:kinsoku/>
        <w:wordWrap/>
        <w:overflowPunct/>
        <w:topLinePunct w:val="0"/>
        <w:autoSpaceDN/>
        <w:bidi w:val="0"/>
        <w:adjustRightInd w:val="0"/>
        <w:snapToGrid w:val="0"/>
        <w:spacing w:afterAutospacing="0" w:line="600" w:lineRule="exact"/>
        <w:ind w:left="0" w:firstLine="64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4</w:t>
      </w:r>
      <w:r>
        <w:rPr>
          <w:rFonts w:hint="eastAsia" w:ascii="Times New Roman" w:hAnsi="Times New Roman" w:eastAsia="方正仿宋_GBK" w:cs="Times New Roman"/>
          <w:color w:val="auto"/>
          <w:kern w:val="0"/>
          <w:sz w:val="32"/>
          <w:szCs w:val="32"/>
          <w:lang w:val="en-US" w:eastAsia="zh-CN" w:bidi="ar"/>
        </w:rPr>
        <w:t>.</w:t>
      </w:r>
      <w:r>
        <w:rPr>
          <w:rFonts w:hint="default" w:ascii="Times New Roman" w:hAnsi="Times New Roman" w:eastAsia="方正仿宋_GBK" w:cs="Times New Roman"/>
          <w:color w:val="auto"/>
          <w:kern w:val="0"/>
          <w:sz w:val="32"/>
          <w:szCs w:val="32"/>
          <w:lang w:val="en-US" w:eastAsia="zh-CN" w:bidi="ar"/>
        </w:rPr>
        <w:t>新主持完成国际标准、国家（行业）标准、地方标准、团体标准的第一起草单位，分别奖励30万元、20万元、5万元、3万元。新获得国家级、省级服务业标准化试点单位称号的，分别给予一次性奖励20万元、10万元；新获得国家级、省级农业标准化示范区称号的，分别给予奖励10万元、5万元。</w:t>
      </w:r>
    </w:p>
    <w:p>
      <w:pPr>
        <w:keepNext w:val="0"/>
        <w:keepLines w:val="0"/>
        <w:pageBreakBefore w:val="0"/>
        <w:widowControl w:val="0"/>
        <w:kinsoku/>
        <w:wordWrap/>
        <w:overflowPunct/>
        <w:topLinePunct w:val="0"/>
        <w:autoSpaceDN/>
        <w:bidi w:val="0"/>
        <w:adjustRightInd w:val="0"/>
        <w:snapToGrid w:val="0"/>
        <w:spacing w:afterAutospacing="0" w:line="600" w:lineRule="exact"/>
        <w:ind w:left="0" w:firstLine="643" w:firstLineChars="200"/>
        <w:textAlignment w:val="auto"/>
        <w:rPr>
          <w:rFonts w:hint="default" w:ascii="方正楷体_GBK" w:hAnsi="方正楷体_GBK" w:eastAsia="方正楷体_GBK" w:cs="方正楷体_GBK"/>
          <w:b/>
          <w:color w:val="000000"/>
          <w:sz w:val="32"/>
          <w:szCs w:val="32"/>
          <w:lang w:val="en-US" w:eastAsia="zh-CN"/>
        </w:rPr>
      </w:pPr>
      <w:r>
        <w:rPr>
          <w:rFonts w:hint="default" w:ascii="方正楷体_GBK" w:hAnsi="方正楷体_GBK" w:eastAsia="方正楷体_GBK" w:cs="方正楷体_GBK"/>
          <w:b/>
          <w:color w:val="000000"/>
          <w:sz w:val="32"/>
          <w:szCs w:val="32"/>
          <w:lang w:val="en-US" w:eastAsia="zh-CN"/>
        </w:rPr>
        <w:t>（三）鼓励知识产权创造、运用和保护</w:t>
      </w:r>
    </w:p>
    <w:p>
      <w:pPr>
        <w:keepNext w:val="0"/>
        <w:keepLines w:val="0"/>
        <w:pageBreakBefore w:val="0"/>
        <w:widowControl w:val="0"/>
        <w:kinsoku/>
        <w:wordWrap/>
        <w:overflowPunct/>
        <w:topLinePunct w:val="0"/>
        <w:autoSpaceDN/>
        <w:bidi w:val="0"/>
        <w:adjustRightInd w:val="0"/>
        <w:snapToGrid w:val="0"/>
        <w:spacing w:afterAutospacing="0" w:line="600" w:lineRule="exact"/>
        <w:ind w:left="0" w:firstLine="64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5.通过PCT申请获得的国外专利授权，每件资助2万元（最多资助2个国家授权）；对新授权的中国发明专利并运用的，一次性奖励2万元/件。对工作成效显著的知识产权专员给予奖励,知识产权专员为本单位申请发明专利获得授权的，一次性奖励500元/件。</w:t>
      </w:r>
    </w:p>
    <w:p>
      <w:pPr>
        <w:keepNext w:val="0"/>
        <w:keepLines w:val="0"/>
        <w:pageBreakBefore w:val="0"/>
        <w:widowControl w:val="0"/>
        <w:kinsoku/>
        <w:wordWrap/>
        <w:overflowPunct/>
        <w:topLinePunct w:val="0"/>
        <w:autoSpaceDN/>
        <w:bidi w:val="0"/>
        <w:adjustRightInd w:val="0"/>
        <w:snapToGrid w:val="0"/>
        <w:spacing w:afterAutospacing="0" w:line="600" w:lineRule="exact"/>
        <w:ind w:left="0" w:firstLine="64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6.对获中国专利金奖、银奖、优秀奖的，分别一次性奖励10万元、8万元、5万元；获中国外观设计金奖、银奖、优秀奖的，分别奖励5万元、3万元、2万元。获省专利金奖、银奖、优秀奖的，分别一次性奖励5万元、3万元、2万元。对新认定的国家、省知识产权示范企业，一次性奖励10万元、5万元。对新认定的国家、省知识产权优势企业，分别一次性奖励5万元、3万元。</w:t>
      </w:r>
    </w:p>
    <w:p>
      <w:pPr>
        <w:keepNext w:val="0"/>
        <w:keepLines w:val="0"/>
        <w:pageBreakBefore w:val="0"/>
        <w:widowControl w:val="0"/>
        <w:kinsoku/>
        <w:wordWrap/>
        <w:overflowPunct/>
        <w:topLinePunct w:val="0"/>
        <w:autoSpaceDN/>
        <w:bidi w:val="0"/>
        <w:adjustRightInd w:val="0"/>
        <w:snapToGrid w:val="0"/>
        <w:spacing w:afterAutospacing="0" w:line="600" w:lineRule="exact"/>
        <w:ind w:left="0" w:firstLine="64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7.对新获国家企业知识产权管理规范体系认证的优秀企业（认证前须到市场监管局备案），一次性奖励金额为实际发生的认证费用（不包括贯标辅导、咨询服务费用），最高不超过5万元。</w:t>
      </w:r>
    </w:p>
    <w:p>
      <w:pPr>
        <w:keepNext w:val="0"/>
        <w:keepLines w:val="0"/>
        <w:pageBreakBefore w:val="0"/>
        <w:widowControl w:val="0"/>
        <w:kinsoku/>
        <w:wordWrap/>
        <w:overflowPunct/>
        <w:topLinePunct w:val="0"/>
        <w:autoSpaceDN/>
        <w:bidi w:val="0"/>
        <w:adjustRightInd w:val="0"/>
        <w:snapToGrid w:val="0"/>
        <w:spacing w:afterAutospacing="0" w:line="600" w:lineRule="exact"/>
        <w:ind w:left="0" w:firstLine="64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8.新认定为高价值的发明专利，一次性奖励0.5万元/件；运用年限达10年、13年、16年的有效发明专利，分别奖励每件0.5万元、1万元、2万元。</w:t>
      </w:r>
    </w:p>
    <w:p>
      <w:pPr>
        <w:keepNext w:val="0"/>
        <w:keepLines w:val="0"/>
        <w:pageBreakBefore w:val="0"/>
        <w:widowControl w:val="0"/>
        <w:kinsoku/>
        <w:wordWrap/>
        <w:overflowPunct/>
        <w:topLinePunct w:val="0"/>
        <w:autoSpaceDN/>
        <w:bidi w:val="0"/>
        <w:adjustRightInd w:val="0"/>
        <w:snapToGrid w:val="0"/>
        <w:spacing w:afterAutospacing="0" w:line="600" w:lineRule="exact"/>
        <w:ind w:left="0" w:firstLine="64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9.对企业引进符合产业政策且与本企业主营业务相关的高价值发明专利（纳入本县高价值发明专利拥有量统计数），每件给予 0.5 万元补助。支持企业以发明专利权、商标权质押贷款；对企业以发明专利权质押贷款500万元以下（含500万元）部分，给予同期贷款基准利率10%的贷款贴息（同一发明专利只限享受2次质押贴息和补助）。对企业以商标权质押贷款300万元以上（含300万元），奖励1万元/笔。</w:t>
      </w:r>
    </w:p>
    <w:p>
      <w:pPr>
        <w:keepNext w:val="0"/>
        <w:keepLines w:val="0"/>
        <w:pageBreakBefore w:val="0"/>
        <w:widowControl w:val="0"/>
        <w:kinsoku/>
        <w:wordWrap/>
        <w:overflowPunct/>
        <w:topLinePunct w:val="0"/>
        <w:autoSpaceDN/>
        <w:bidi w:val="0"/>
        <w:adjustRightInd w:val="0"/>
        <w:snapToGrid w:val="0"/>
        <w:spacing w:afterAutospacing="0" w:line="600" w:lineRule="exact"/>
        <w:ind w:left="0" w:firstLine="64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10.对本县权利人在知识产权案件中胜诉的，按实际产生的诉讼费和代理费的10%给予一次性维权费用资助（国内维权不超过1万元，涉外维权不超过5万元）；对知识产权管理部门调处的专利案件和电商领域的侵权判定，结案后给予每件500元经费补贴。</w:t>
      </w:r>
    </w:p>
    <w:p>
      <w:pPr>
        <w:keepNext w:val="0"/>
        <w:keepLines w:val="0"/>
        <w:pageBreakBefore w:val="0"/>
        <w:widowControl w:val="0"/>
        <w:kinsoku/>
        <w:wordWrap/>
        <w:overflowPunct/>
        <w:topLinePunct w:val="0"/>
        <w:autoSpaceDN/>
        <w:bidi w:val="0"/>
        <w:adjustRightInd w:val="0"/>
        <w:snapToGrid w:val="0"/>
        <w:spacing w:afterAutospacing="0" w:line="600" w:lineRule="exact"/>
        <w:ind w:left="0" w:firstLine="643" w:firstLineChars="200"/>
        <w:textAlignment w:val="auto"/>
        <w:rPr>
          <w:rFonts w:hint="default" w:ascii="方正楷体_GBK" w:hAnsi="方正楷体_GBK" w:eastAsia="方正楷体_GBK" w:cs="方正楷体_GBK"/>
          <w:b/>
          <w:color w:val="000000"/>
          <w:sz w:val="32"/>
          <w:szCs w:val="32"/>
          <w:lang w:val="en-US" w:eastAsia="zh-CN"/>
        </w:rPr>
      </w:pPr>
      <w:r>
        <w:rPr>
          <w:rFonts w:hint="default" w:ascii="方正楷体_GBK" w:hAnsi="方正楷体_GBK" w:eastAsia="方正楷体_GBK" w:cs="方正楷体_GBK"/>
          <w:b/>
          <w:color w:val="000000"/>
          <w:sz w:val="32"/>
          <w:szCs w:val="32"/>
          <w:lang w:val="en-US" w:eastAsia="zh-CN"/>
        </w:rPr>
        <w:t>（四）完善缺陷产品召回</w:t>
      </w:r>
    </w:p>
    <w:p>
      <w:pPr>
        <w:keepNext w:val="0"/>
        <w:keepLines w:val="0"/>
        <w:pageBreakBefore w:val="0"/>
        <w:widowControl w:val="0"/>
        <w:kinsoku/>
        <w:wordWrap/>
        <w:overflowPunct/>
        <w:topLinePunct w:val="0"/>
        <w:autoSpaceDN/>
        <w:bidi w:val="0"/>
        <w:adjustRightInd w:val="0"/>
        <w:snapToGrid w:val="0"/>
        <w:spacing w:afterAutospacing="0" w:line="600" w:lineRule="exact"/>
        <w:ind w:left="0" w:firstLine="64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11.对在当地市场监管部门监督下主动实施缺陷产品召回并在省级以上召回网站发布召回公告的，由当地市场监管部门核定召回货值金额后，按照货值金额（10万元以上，含10万元）5%的比例予以补贴，单个企业每年补贴最高不超过1万元。</w:t>
      </w:r>
    </w:p>
    <w:p>
      <w:pPr>
        <w:keepNext w:val="0"/>
        <w:keepLines w:val="0"/>
        <w:pageBreakBefore w:val="0"/>
        <w:widowControl w:val="0"/>
        <w:kinsoku/>
        <w:wordWrap/>
        <w:overflowPunct/>
        <w:topLinePunct w:val="0"/>
        <w:autoSpaceDN/>
        <w:bidi w:val="0"/>
        <w:adjustRightInd w:val="0"/>
        <w:snapToGrid w:val="0"/>
        <w:spacing w:afterAutospacing="0" w:line="600" w:lineRule="exact"/>
        <w:ind w:left="0" w:firstLine="643" w:firstLineChars="200"/>
        <w:textAlignment w:val="auto"/>
        <w:rPr>
          <w:rFonts w:hint="default" w:ascii="方正楷体_GBK" w:hAnsi="方正楷体_GBK" w:eastAsia="方正楷体_GBK" w:cs="方正楷体_GBK"/>
          <w:b/>
          <w:color w:val="000000"/>
          <w:sz w:val="32"/>
          <w:szCs w:val="32"/>
          <w:lang w:val="en-US" w:eastAsia="zh-CN"/>
        </w:rPr>
      </w:pPr>
      <w:r>
        <w:rPr>
          <w:rFonts w:hint="default" w:ascii="方正楷体_GBK" w:hAnsi="方正楷体_GBK" w:eastAsia="方正楷体_GBK" w:cs="方正楷体_GBK"/>
          <w:b/>
          <w:color w:val="000000"/>
          <w:sz w:val="32"/>
          <w:szCs w:val="32"/>
          <w:lang w:val="en-US" w:eastAsia="zh-CN"/>
        </w:rPr>
        <w:t>（五）支持中药产业发展</w:t>
      </w:r>
    </w:p>
    <w:p>
      <w:pPr>
        <w:keepNext w:val="0"/>
        <w:keepLines w:val="0"/>
        <w:pageBreakBefore w:val="0"/>
        <w:widowControl w:val="0"/>
        <w:kinsoku/>
        <w:wordWrap/>
        <w:overflowPunct/>
        <w:topLinePunct w:val="0"/>
        <w:autoSpaceDN/>
        <w:bidi w:val="0"/>
        <w:adjustRightInd w:val="0"/>
        <w:snapToGrid w:val="0"/>
        <w:spacing w:afterAutospacing="0" w:line="600" w:lineRule="exact"/>
        <w:ind w:left="0" w:firstLine="64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12.对首次认定的“十大皖药”产业示范基地，一次性奖补5万元。被列入本省饮片炮制规范的“十大皖药”药材标准，每个品种给予一次性5万元研究经费支持。</w:t>
      </w:r>
    </w:p>
    <w:p>
      <w:pPr>
        <w:keepNext w:val="0"/>
        <w:keepLines w:val="0"/>
        <w:pageBreakBefore w:val="0"/>
        <w:widowControl w:val="0"/>
        <w:kinsoku/>
        <w:wordWrap/>
        <w:overflowPunct/>
        <w:topLinePunct w:val="0"/>
        <w:autoSpaceDN/>
        <w:bidi w:val="0"/>
        <w:adjustRightInd w:val="0"/>
        <w:snapToGrid w:val="0"/>
        <w:spacing w:afterAutospacing="0" w:line="600" w:lineRule="exact"/>
        <w:ind w:left="0" w:firstLine="640" w:firstLineChars="200"/>
        <w:textAlignment w:val="auto"/>
        <w:rPr>
          <w:rFonts w:hint="default" w:ascii="方正黑体_GBK" w:hAnsi="方正黑体_GBK" w:eastAsia="方正黑体_GBK" w:cs="方正黑体_GBK"/>
          <w:bCs/>
          <w:color w:val="000000"/>
          <w:sz w:val="32"/>
          <w:szCs w:val="32"/>
        </w:rPr>
      </w:pPr>
      <w:r>
        <w:rPr>
          <w:rFonts w:hint="default" w:ascii="方正黑体_GBK" w:hAnsi="方正黑体_GBK" w:eastAsia="方正黑体_GBK" w:cs="方正黑体_GBK"/>
          <w:bCs/>
          <w:color w:val="000000"/>
          <w:sz w:val="32"/>
          <w:szCs w:val="32"/>
        </w:rPr>
        <w:t>四、其他事项</w:t>
      </w:r>
    </w:p>
    <w:p>
      <w:pPr>
        <w:keepNext w:val="0"/>
        <w:keepLines w:val="0"/>
        <w:pageBreakBefore w:val="0"/>
        <w:widowControl w:val="0"/>
        <w:kinsoku/>
        <w:wordWrap/>
        <w:overflowPunct/>
        <w:topLinePunct w:val="0"/>
        <w:autoSpaceDN/>
        <w:bidi w:val="0"/>
        <w:adjustRightInd w:val="0"/>
        <w:snapToGrid w:val="0"/>
        <w:spacing w:afterAutospacing="0" w:line="600" w:lineRule="exact"/>
        <w:ind w:left="0" w:firstLine="64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一）申请对象按照要求提供申报资料，并依据政府相关政策规定向有关单位按时提出申请，经县市场监督管理局会同县财政局进行审核认定后，对符合条件的，报县政府批准兑现。当年不申请的视为自愿放弃，逾期不再受理。</w:t>
      </w:r>
    </w:p>
    <w:p>
      <w:pPr>
        <w:keepNext w:val="0"/>
        <w:keepLines w:val="0"/>
        <w:pageBreakBefore w:val="0"/>
        <w:widowControl w:val="0"/>
        <w:kinsoku/>
        <w:wordWrap/>
        <w:overflowPunct/>
        <w:topLinePunct w:val="0"/>
        <w:autoSpaceDN/>
        <w:bidi w:val="0"/>
        <w:adjustRightInd w:val="0"/>
        <w:snapToGrid w:val="0"/>
        <w:spacing w:afterAutospacing="0" w:line="600" w:lineRule="exact"/>
        <w:ind w:left="0" w:firstLine="64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（二）当年发生安全生产、产品质量、食品安全、环境污染等责任事故受到查处的，以及被列为失信被执行人的，不纳入本政策支持范围。</w:t>
      </w:r>
    </w:p>
    <w:p>
      <w:pPr>
        <w:keepNext w:val="0"/>
        <w:keepLines w:val="0"/>
        <w:pageBreakBefore w:val="0"/>
        <w:widowControl w:val="0"/>
        <w:kinsoku/>
        <w:wordWrap/>
        <w:overflowPunct/>
        <w:topLinePunct w:val="0"/>
        <w:autoSpaceDN/>
        <w:bidi w:val="0"/>
        <w:adjustRightInd w:val="0"/>
        <w:snapToGrid w:val="0"/>
        <w:spacing w:afterAutospacing="0" w:line="600" w:lineRule="exact"/>
        <w:ind w:left="0" w:firstLine="64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三）本政策中质量发展专项资金（知识产权奖补专项资金由县本级预算全额安排）由县本级预算安排，与市政策中重复、交叉的条款均包含市级相关扶持政策奖补资金。本政策与我县其他现有政策存在重复、交叉的，按照“从优、从高、从新”的原则执行，不重复享受奖励。</w:t>
      </w:r>
    </w:p>
    <w:p>
      <w:pPr>
        <w:keepNext w:val="0"/>
        <w:keepLines w:val="0"/>
        <w:pageBreakBefore w:val="0"/>
        <w:widowControl w:val="0"/>
        <w:kinsoku/>
        <w:wordWrap/>
        <w:overflowPunct/>
        <w:topLinePunct w:val="0"/>
        <w:autoSpaceDN/>
        <w:bidi w:val="0"/>
        <w:adjustRightInd w:val="0"/>
        <w:snapToGrid w:val="0"/>
        <w:spacing w:afterAutospacing="0" w:line="600" w:lineRule="exact"/>
        <w:ind w:left="0" w:firstLine="64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（四）本政策自印发之日起施行。</w:t>
      </w:r>
    </w:p>
    <w:p>
      <w:pPr>
        <w:keepNext w:val="0"/>
        <w:keepLines w:val="0"/>
        <w:pageBreakBefore w:val="0"/>
        <w:widowControl w:val="0"/>
        <w:kinsoku/>
        <w:wordWrap/>
        <w:overflowPunct/>
        <w:topLinePunct w:val="0"/>
        <w:autoSpaceDN/>
        <w:bidi w:val="0"/>
        <w:adjustRightInd w:val="0"/>
        <w:snapToGrid w:val="0"/>
        <w:spacing w:afterAutospacing="0" w:line="600" w:lineRule="exact"/>
        <w:ind w:left="0" w:firstLine="64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（五）本政策由县市场监督管理局负责解释。</w:t>
      </w:r>
    </w:p>
    <w:p>
      <w:pPr>
        <w:keepNext w:val="0"/>
        <w:keepLines w:val="0"/>
        <w:pageBreakBefore w:val="0"/>
        <w:widowControl w:val="0"/>
        <w:kinsoku/>
        <w:wordWrap/>
        <w:overflowPunct/>
        <w:topLinePunct w:val="0"/>
        <w:autoSpaceDN/>
        <w:bidi w:val="0"/>
        <w:adjustRightInd w:val="0"/>
        <w:snapToGrid w:val="0"/>
        <w:spacing w:afterAutospacing="0" w:line="600" w:lineRule="exact"/>
        <w:ind w:left="0" w:firstLine="640" w:firstLineChars="200"/>
        <w:textAlignment w:val="auto"/>
        <w:rPr>
          <w:rFonts w:hint="default" w:ascii="Times New Roman" w:hAnsi="Times New Roman" w:eastAsia="方正仿宋_GBK" w:cs="Times New Roman"/>
          <w:color w:val="auto"/>
          <w:kern w:val="0"/>
          <w:sz w:val="32"/>
          <w:szCs w:val="32"/>
          <w:lang w:val="en-US" w:eastAsia="zh-CN" w:bidi="ar"/>
        </w:rPr>
      </w:pPr>
    </w:p>
    <w:p>
      <w:pPr>
        <w:keepNext w:val="0"/>
        <w:keepLines w:val="0"/>
        <w:pageBreakBefore w:val="0"/>
        <w:widowControl w:val="0"/>
        <w:kinsoku/>
        <w:wordWrap/>
        <w:overflowPunct/>
        <w:topLinePunct w:val="0"/>
        <w:autoSpaceDN/>
        <w:bidi w:val="0"/>
        <w:adjustRightInd w:val="0"/>
        <w:snapToGrid w:val="0"/>
        <w:spacing w:afterAutospacing="0" w:line="600" w:lineRule="exact"/>
        <w:ind w:left="0" w:firstLine="640" w:firstLineChars="200"/>
        <w:textAlignment w:val="auto"/>
        <w:rPr>
          <w:rFonts w:hint="default" w:ascii="Times New Roman" w:hAnsi="Times New Roman" w:eastAsia="方正仿宋_GBK" w:cs="Times New Roman"/>
          <w:color w:val="auto"/>
          <w:kern w:val="0"/>
          <w:sz w:val="32"/>
          <w:szCs w:val="32"/>
          <w:lang w:val="en-US" w:eastAsia="zh-CN" w:bidi="ar"/>
        </w:rPr>
      </w:pPr>
    </w:p>
    <w:p>
      <w:pPr>
        <w:keepNext w:val="0"/>
        <w:keepLines w:val="0"/>
        <w:pageBreakBefore w:val="0"/>
        <w:widowControl w:val="0"/>
        <w:kinsoku/>
        <w:wordWrap/>
        <w:overflowPunct/>
        <w:topLinePunct w:val="0"/>
        <w:autoSpaceDN/>
        <w:bidi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N/>
        <w:bidi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N/>
        <w:bidi w:val="0"/>
        <w:spacing w:afterAutospacing="0" w:line="600" w:lineRule="exact"/>
        <w:ind w:left="0"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N/>
        <w:bidi w:val="0"/>
        <w:spacing w:afterAutospacing="0" w:line="600" w:lineRule="exact"/>
        <w:ind w:left="0" w:firstLine="560" w:firstLineChars="200"/>
        <w:textAlignment w:val="auto"/>
        <w:rPr>
          <w:rFonts w:hint="default" w:ascii="Times New Roman" w:hAnsi="Times New Roman" w:eastAsia="仿宋_GB2312" w:cs="Times New Roman"/>
          <w:kern w:val="0"/>
          <w:sz w:val="28"/>
          <w:szCs w:val="28"/>
        </w:rPr>
      </w:pPr>
    </w:p>
    <w:p>
      <w:pPr>
        <w:keepNext w:val="0"/>
        <w:keepLines w:val="0"/>
        <w:pageBreakBefore w:val="0"/>
        <w:widowControl w:val="0"/>
        <w:kinsoku/>
        <w:wordWrap/>
        <w:overflowPunct/>
        <w:topLinePunct w:val="0"/>
        <w:autoSpaceDN/>
        <w:bidi w:val="0"/>
        <w:adjustRightInd w:val="0"/>
        <w:snapToGrid w:val="0"/>
        <w:spacing w:afterAutospacing="0" w:line="600" w:lineRule="exact"/>
        <w:ind w:left="0" w:firstLine="640" w:firstLineChars="200"/>
        <w:textAlignment w:val="auto"/>
        <w:rPr>
          <w:rFonts w:hint="eastAsia"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抄送：县委各部门，县人大常委会办公室，县政协办公室，县法院、县检察院，县人武部，</w:t>
      </w:r>
      <w:r>
        <w:rPr>
          <w:rFonts w:hint="eastAsia" w:ascii="Times New Roman" w:hAnsi="Times New Roman" w:eastAsia="方正仿宋_GBK" w:cs="Times New Roman"/>
          <w:color w:val="auto"/>
          <w:kern w:val="0"/>
          <w:sz w:val="32"/>
          <w:szCs w:val="32"/>
          <w:lang w:val="en-US" w:eastAsia="zh-CN" w:bidi="ar"/>
        </w:rPr>
        <w:t>驻歙各单位，</w:t>
      </w:r>
      <w:r>
        <w:rPr>
          <w:rFonts w:hint="default" w:ascii="Times New Roman" w:hAnsi="Times New Roman" w:eastAsia="方正仿宋_GBK" w:cs="Times New Roman"/>
          <w:color w:val="auto"/>
          <w:kern w:val="0"/>
          <w:sz w:val="32"/>
          <w:szCs w:val="32"/>
          <w:lang w:val="en-US" w:eastAsia="zh-CN" w:bidi="ar"/>
        </w:rPr>
        <w:t>各群众团体</w:t>
      </w:r>
      <w:bookmarkStart w:id="1" w:name="抄送"/>
      <w:bookmarkEnd w:id="1"/>
      <w:r>
        <w:rPr>
          <w:rFonts w:hint="default" w:ascii="Times New Roman" w:hAnsi="Times New Roman" w:eastAsia="方正仿宋_GBK" w:cs="Times New Roman"/>
          <w:color w:val="auto"/>
          <w:kern w:val="0"/>
          <w:sz w:val="32"/>
          <w:szCs w:val="32"/>
          <w:lang w:val="en-US" w:eastAsia="zh-CN" w:bidi="ar"/>
        </w:rPr>
        <w:t>。</w:t>
      </w: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Light">
    <w:panose1 w:val="020B0502040204020203"/>
    <w:charset w:val="86"/>
    <w:family w:val="auto"/>
    <w:pitch w:val="default"/>
    <w:sig w:usb0="80000287" w:usb1="2ACF001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posOffset>5184140</wp:posOffset>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08.2pt;margin-top:-0.15pt;height:144pt;width:144pt;mso-position-horizontal-relative:margin;mso-wrap-style:none;z-index:251662336;mso-width-relative:page;mso-height-relative:page;" filled="f" stroked="f" coordsize="21600,21600" o:gfxdata="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BoP8dgAAAAKAQAADwAAAAAAAAABACAAAAAiAAAAZHJzL2Rvd25yZXYueG1sUEsBAhQA&#10;FAAAAAgAh07iQHLQ8m0rAgAAVQQAAA4AAAAAAAAAAQAgAAAAJwEAAGRycy9lMm9Eb2MueG1sUEsF&#10;BgAAAAAGAAYAWQEAAMQFA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2"/>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1312;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eastAsia="zh-CN"/>
      </w:rPr>
      <w:t>黄山</w:t>
    </w:r>
    <w:r>
      <w:rPr>
        <w:rFonts w:hint="eastAsia" w:ascii="宋体" w:hAnsi="宋体" w:eastAsia="宋体" w:cs="宋体"/>
        <w:b/>
        <w:bCs/>
        <w:color w:val="005192"/>
        <w:sz w:val="28"/>
        <w:szCs w:val="44"/>
      </w:rPr>
      <w:t>市</w:t>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12"/>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60288;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黄山</w:t>
    </w:r>
    <w:r>
      <w:rPr>
        <w:rFonts w:hint="eastAsia" w:ascii="宋体" w:hAnsi="宋体" w:eastAsia="宋体" w:cs="宋体"/>
        <w:b/>
        <w:bCs/>
        <w:color w:val="005192"/>
        <w:sz w:val="32"/>
        <w:szCs w:val="32"/>
      </w:rPr>
      <w:t>市</w:t>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C21F50"/>
    <w:rsid w:val="00C614A6"/>
    <w:rsid w:val="019E71BD"/>
    <w:rsid w:val="048A5804"/>
    <w:rsid w:val="04AE12ED"/>
    <w:rsid w:val="04B679C3"/>
    <w:rsid w:val="080F63D8"/>
    <w:rsid w:val="09341458"/>
    <w:rsid w:val="0B0912D7"/>
    <w:rsid w:val="0D907891"/>
    <w:rsid w:val="0EA26937"/>
    <w:rsid w:val="152D2DCA"/>
    <w:rsid w:val="17FF6A0B"/>
    <w:rsid w:val="18812A66"/>
    <w:rsid w:val="1DEC284C"/>
    <w:rsid w:val="1E6523AC"/>
    <w:rsid w:val="2219494D"/>
    <w:rsid w:val="22440422"/>
    <w:rsid w:val="27077982"/>
    <w:rsid w:val="31A15F24"/>
    <w:rsid w:val="35E9CD16"/>
    <w:rsid w:val="368D3E2A"/>
    <w:rsid w:val="378E6E40"/>
    <w:rsid w:val="395347B5"/>
    <w:rsid w:val="39A232A0"/>
    <w:rsid w:val="39E745AA"/>
    <w:rsid w:val="3B5A6BBB"/>
    <w:rsid w:val="3BFE8D55"/>
    <w:rsid w:val="3EDA13A6"/>
    <w:rsid w:val="3FBF015B"/>
    <w:rsid w:val="420B38E3"/>
    <w:rsid w:val="42F058B7"/>
    <w:rsid w:val="436109F6"/>
    <w:rsid w:val="441A38D4"/>
    <w:rsid w:val="44D0671E"/>
    <w:rsid w:val="48B814CD"/>
    <w:rsid w:val="4A7D4C52"/>
    <w:rsid w:val="4BC77339"/>
    <w:rsid w:val="4BDF0EBD"/>
    <w:rsid w:val="4C9236C5"/>
    <w:rsid w:val="505C172E"/>
    <w:rsid w:val="52F46F0B"/>
    <w:rsid w:val="530A1CF5"/>
    <w:rsid w:val="53D8014D"/>
    <w:rsid w:val="55E064E0"/>
    <w:rsid w:val="572C6D10"/>
    <w:rsid w:val="5DC34279"/>
    <w:rsid w:val="5FFF3173"/>
    <w:rsid w:val="608816D1"/>
    <w:rsid w:val="60EF4E7F"/>
    <w:rsid w:val="665233C1"/>
    <w:rsid w:val="67A020DA"/>
    <w:rsid w:val="6AD9688B"/>
    <w:rsid w:val="6C7720FE"/>
    <w:rsid w:val="6D0E3F22"/>
    <w:rsid w:val="6DFD9271"/>
    <w:rsid w:val="776D9A4A"/>
    <w:rsid w:val="777F02D0"/>
    <w:rsid w:val="7B2F89FD"/>
    <w:rsid w:val="7BC96FE5"/>
    <w:rsid w:val="7C9011D9"/>
    <w:rsid w:val="7DC651C5"/>
    <w:rsid w:val="7DEB7CC4"/>
    <w:rsid w:val="7F016EF9"/>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6">
    <w:name w:val="annotation text"/>
    <w:basedOn w:val="1"/>
    <w:qFormat/>
    <w:uiPriority w:val="0"/>
    <w:pPr>
      <w:jc w:val="left"/>
    </w:pPr>
  </w:style>
  <w:style w:type="paragraph" w:styleId="7">
    <w:name w:val="Body Text"/>
    <w:basedOn w:val="1"/>
    <w:qFormat/>
    <w:uiPriority w:val="0"/>
    <w:pPr>
      <w:spacing w:before="0" w:after="140" w:line="276" w:lineRule="auto"/>
    </w:pPr>
  </w:style>
  <w:style w:type="paragraph" w:styleId="8">
    <w:name w:val="Body Text Indent"/>
    <w:basedOn w:val="1"/>
    <w:semiHidden/>
    <w:qFormat/>
    <w:uiPriority w:val="99"/>
    <w:pPr>
      <w:spacing w:after="120"/>
      <w:ind w:left="420" w:leftChars="200"/>
    </w:pPr>
  </w:style>
  <w:style w:type="paragraph" w:styleId="9">
    <w:name w:val="Body Text Indent 2"/>
    <w:basedOn w:val="1"/>
    <w:unhideWhenUsed/>
    <w:qFormat/>
    <w:uiPriority w:val="99"/>
    <w:pPr>
      <w:spacing w:after="120" w:line="480" w:lineRule="auto"/>
      <w:ind w:left="420" w:leftChars="200"/>
    </w:pPr>
  </w:style>
  <w:style w:type="paragraph" w:styleId="10">
    <w:name w:val="Balloon Text"/>
    <w:basedOn w:val="1"/>
    <w:link w:val="24"/>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8"/>
    <w:qFormat/>
    <w:uiPriority w:val="99"/>
    <w:pPr>
      <w:ind w:firstLine="420" w:firstLineChars="200"/>
    </w:pPr>
  </w:style>
  <w:style w:type="character" w:styleId="19">
    <w:name w:val="Hyperlink"/>
    <w:basedOn w:val="18"/>
    <w:qFormat/>
    <w:uiPriority w:val="0"/>
    <w:rPr>
      <w:color w:val="0000FF"/>
      <w:u w:val="single"/>
    </w:rPr>
  </w:style>
  <w:style w:type="character" w:styleId="20">
    <w:name w:val="annotation reference"/>
    <w:basedOn w:val="18"/>
    <w:qFormat/>
    <w:uiPriority w:val="0"/>
    <w:rPr>
      <w:sz w:val="21"/>
      <w:szCs w:val="21"/>
    </w:rPr>
  </w:style>
  <w:style w:type="paragraph" w:customStyle="1" w:styleId="21">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2">
    <w:name w:val="BodyText1I"/>
    <w:basedOn w:val="23"/>
    <w:qFormat/>
    <w:uiPriority w:val="0"/>
    <w:pPr>
      <w:spacing w:after="120"/>
      <w:ind w:firstLine="420" w:firstLineChars="100"/>
      <w:jc w:val="both"/>
      <w:textAlignment w:val="baseline"/>
    </w:pPr>
  </w:style>
  <w:style w:type="paragraph" w:customStyle="1" w:styleId="23">
    <w:name w:val="BodyText"/>
    <w:basedOn w:val="1"/>
    <w:qFormat/>
    <w:uiPriority w:val="0"/>
    <w:pPr>
      <w:spacing w:after="120"/>
      <w:jc w:val="both"/>
      <w:textAlignment w:val="baseline"/>
    </w:pPr>
  </w:style>
  <w:style w:type="character" w:customStyle="1" w:styleId="24">
    <w:name w:val="批注框文本 Char"/>
    <w:basedOn w:val="18"/>
    <w:link w:val="10"/>
    <w:qFormat/>
    <w:uiPriority w:val="0"/>
    <w:rPr>
      <w:rFonts w:asciiTheme="minorHAnsi" w:hAnsiTheme="minorHAnsi" w:eastAsiaTheme="minorEastAsia" w:cstheme="minorBidi"/>
      <w:kern w:val="2"/>
      <w:sz w:val="18"/>
      <w:szCs w:val="18"/>
    </w:rPr>
  </w:style>
  <w:style w:type="paragraph" w:customStyle="1" w:styleId="2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NormalCharacter"/>
    <w:semiHidden/>
    <w:qFormat/>
    <w:uiPriority w:val="0"/>
    <w:rPr>
      <w:rFonts w:eastAsia="方正仿宋_GBK"/>
      <w:kern w:val="2"/>
      <w:sz w:val="32"/>
      <w:szCs w:val="32"/>
      <w:lang w:val="en-US" w:eastAsia="zh-CN" w:bidi="ar-SA"/>
    </w:rPr>
  </w:style>
  <w:style w:type="paragraph" w:customStyle="1" w:styleId="27">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28">
    <w:name w:val="Body text|1"/>
    <w:basedOn w:val="1"/>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29">
    <w:name w:val="文件正文"/>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4799</Words>
  <Characters>4856</Characters>
  <Lines>5</Lines>
  <Paragraphs>1</Paragraphs>
  <TotalTime>5</TotalTime>
  <ScaleCrop>false</ScaleCrop>
  <LinksUpToDate>false</LinksUpToDate>
  <CharactersWithSpaces>4954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2022-12-09T02:54:07Z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EAE2DE5F6DB441F080B42598BFEDEAAA</vt:lpwstr>
  </property>
</Properties>
</file>