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5A2E">
      <w:pPr>
        <w:jc w:val="center"/>
        <w:rPr>
          <w:rFonts w:hint="eastAsia" w:ascii="方正小标宋_GBK" w:hAnsi="方正小标宋_GBK" w:eastAsia="方正小标宋_GBK" w:cs="方正小标宋_GBK"/>
          <w:sz w:val="44"/>
          <w:szCs w:val="44"/>
        </w:rPr>
      </w:pPr>
      <w:bookmarkStart w:id="0" w:name="OLE_LINK4"/>
      <w:r>
        <w:rPr>
          <w:rFonts w:hint="eastAsia" w:ascii="方正小标宋_GBK" w:hAnsi="方正小标宋_GBK" w:eastAsia="方正小标宋_GBK" w:cs="方正小标宋_GBK"/>
          <w:sz w:val="44"/>
          <w:szCs w:val="44"/>
        </w:rPr>
        <w:t>歙县人民政府公报202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年第</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期</w:t>
      </w:r>
    </w:p>
    <w:p w14:paraId="05CC3AB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（总第</w:t>
      </w:r>
      <w:r>
        <w:rPr>
          <w:rFonts w:hint="eastAsia" w:ascii="方正小标宋_GBK" w:hAnsi="方正小标宋_GBK" w:eastAsia="方正小标宋_GBK" w:cs="方正小标宋_GBK"/>
          <w:sz w:val="44"/>
          <w:szCs w:val="44"/>
          <w:lang w:val="en-US" w:eastAsia="zh-CN"/>
        </w:rPr>
        <w:t>92</w:t>
      </w:r>
      <w:r>
        <w:rPr>
          <w:rFonts w:hint="eastAsia" w:ascii="方正小标宋_GBK" w:hAnsi="方正小标宋_GBK" w:eastAsia="方正小标宋_GBK" w:cs="方正小标宋_GBK"/>
          <w:sz w:val="44"/>
          <w:szCs w:val="44"/>
        </w:rPr>
        <w:t>期）</w:t>
      </w:r>
    </w:p>
    <w:bookmarkEnd w:id="0"/>
    <w:p w14:paraId="56872546">
      <w:pPr>
        <w:rPr>
          <w:rFonts w:hint="default"/>
          <w:lang w:val="en-US" w:eastAsia="zh-CN"/>
        </w:rPr>
      </w:pPr>
    </w:p>
    <w:p w14:paraId="1DD234FF">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县政府文件</w:t>
      </w:r>
    </w:p>
    <w:p w14:paraId="2DB0F721">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歙县人民政府关于公布禁止开垦陡坡地范围的通告</w:t>
      </w:r>
    </w:p>
    <w:p w14:paraId="5EA66FA7">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县政府办文件</w:t>
      </w:r>
    </w:p>
    <w:p w14:paraId="357E846C">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歙县人民政府办公室关于印发《黄山贡菊（徽州贡菊）国家地理标志产品保护管理办法》的通知</w:t>
      </w:r>
    </w:p>
    <w:p w14:paraId="5E928314">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歙县人民政府办公室关于印发《歙县历史建筑保护利用试点工作方案》的通知</w:t>
      </w:r>
    </w:p>
    <w:p w14:paraId="0100FB27">
      <w:pPr>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人事任免</w:t>
      </w:r>
    </w:p>
    <w:p w14:paraId="7A2B5A7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歙县人民政府关于鲍剑等同志工作职务的通知</w:t>
      </w:r>
    </w:p>
    <w:p w14:paraId="6FA24837">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歙县人民政府关于吴启明等同志工作职务的通知</w:t>
      </w:r>
    </w:p>
    <w:p w14:paraId="4F273E3B">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数据公报</w:t>
      </w:r>
    </w:p>
    <w:p w14:paraId="1FC1AD4A">
      <w:pPr>
        <w:ind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1-9</w:t>
      </w:r>
      <w:r>
        <w:rPr>
          <w:rFonts w:hint="eastAsia" w:ascii="方正仿宋_GBK" w:hAnsi="方正仿宋_GBK" w:eastAsia="方正仿宋_GBK" w:cs="方正仿宋_GBK"/>
          <w:sz w:val="32"/>
          <w:szCs w:val="32"/>
        </w:rPr>
        <w:t>月全县主要经济指标</w:t>
      </w:r>
    </w:p>
    <w:p w14:paraId="3B0425A5">
      <w:pPr>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1-10</w:t>
      </w:r>
      <w:r>
        <w:rPr>
          <w:rFonts w:hint="eastAsia" w:ascii="方正仿宋_GBK" w:hAnsi="方正仿宋_GBK" w:eastAsia="方正仿宋_GBK" w:cs="方正仿宋_GBK"/>
          <w:sz w:val="32"/>
          <w:szCs w:val="32"/>
        </w:rPr>
        <w:t>月全县主要经济指标</w:t>
      </w:r>
    </w:p>
    <w:p w14:paraId="5D35B8D7">
      <w:pPr>
        <w:rPr>
          <w:rFonts w:hint="default"/>
          <w:lang w:val="en-US" w:eastAsia="zh-CN"/>
        </w:rPr>
      </w:pPr>
    </w:p>
    <w:p w14:paraId="3D889CDB">
      <w:pPr>
        <w:rPr>
          <w:rFonts w:hint="default"/>
          <w:lang w:val="en-US" w:eastAsia="zh-CN"/>
        </w:rPr>
      </w:pPr>
    </w:p>
    <w:p w14:paraId="4A06A6FB">
      <w:pPr>
        <w:rPr>
          <w:rFonts w:hint="default"/>
          <w:lang w:val="en-US" w:eastAsia="zh-CN"/>
        </w:rPr>
      </w:pPr>
    </w:p>
    <w:p w14:paraId="6EB96904">
      <w:pPr>
        <w:rPr>
          <w:rFonts w:hint="default"/>
          <w:lang w:val="en-US" w:eastAsia="zh-CN"/>
        </w:rPr>
      </w:pPr>
    </w:p>
    <w:p w14:paraId="3522FD73">
      <w:pPr>
        <w:pStyle w:val="2"/>
        <w:rPr>
          <w:rFonts w:hint="default"/>
          <w:lang w:val="en-US" w:eastAsia="zh-CN"/>
        </w:rPr>
      </w:pPr>
    </w:p>
    <w:p w14:paraId="65E766F8">
      <w:pPr>
        <w:rPr>
          <w:rFonts w:hint="default"/>
          <w:lang w:val="en-US" w:eastAsia="zh-CN"/>
        </w:rPr>
      </w:pPr>
    </w:p>
    <w:p w14:paraId="515B36F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歙县人民政府关于公布禁止开垦</w:t>
      </w:r>
    </w:p>
    <w:p w14:paraId="57B0F0B7">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陡坡地范围的通告</w:t>
      </w:r>
    </w:p>
    <w:p w14:paraId="5E838531">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歙政秘〔</w:t>
      </w:r>
      <w:r>
        <w:rPr>
          <w:rFonts w:hint="default" w:ascii="Times New Roman" w:hAnsi="Times New Roman" w:eastAsia="方正仿宋_GBK" w:cs="Times New Roman"/>
          <w:color w:val="auto"/>
          <w:sz w:val="32"/>
          <w:szCs w:val="32"/>
          <w:lang w:val="en-US" w:eastAsia="zh-CN"/>
        </w:rPr>
        <w:t>2025</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19</w:t>
      </w:r>
      <w:r>
        <w:rPr>
          <w:rFonts w:hint="eastAsia" w:ascii="方正仿宋_GBK" w:hAnsi="方正仿宋_GBK" w:eastAsia="方正仿宋_GBK" w:cs="方正仿宋_GBK"/>
          <w:color w:val="auto"/>
          <w:sz w:val="32"/>
          <w:szCs w:val="32"/>
          <w:lang w:val="en-US" w:eastAsia="zh-CN"/>
        </w:rPr>
        <w:t>号</w:t>
      </w:r>
    </w:p>
    <w:p w14:paraId="2AFEE632">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47422F0A">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为预防和减轻水土流失，根据《中华人民共和国水土保持法》、《安徽省实施〈中华人民共和国水土保持法〉办法》等法律法规，划定全县禁止开垦陡坡地范围，现将有关事项通告如下：</w:t>
      </w:r>
    </w:p>
    <w:p w14:paraId="6D14574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w:t>
      </w:r>
      <w:r>
        <w:rPr>
          <w:rFonts w:hint="eastAsia" w:ascii="方正仿宋_GBK" w:hAnsi="方正仿宋_GBK" w:eastAsia="方正仿宋_GBK" w:cs="方正仿宋_GBK"/>
          <w:color w:val="auto"/>
          <w:sz w:val="32"/>
          <w:szCs w:val="32"/>
          <w:lang w:val="en-US" w:eastAsia="zh-CN"/>
        </w:rPr>
        <w:t>划定全县</w:t>
      </w:r>
      <w:r>
        <w:rPr>
          <w:rFonts w:hint="default" w:ascii="Times New Roman" w:hAnsi="Times New Roman" w:eastAsia="方正仿宋_GBK" w:cs="Times New Roman"/>
          <w:color w:val="auto"/>
          <w:sz w:val="32"/>
          <w:szCs w:val="32"/>
          <w:lang w:val="en-US" w:eastAsia="zh-CN"/>
        </w:rPr>
        <w:t>25</w:t>
      </w:r>
      <w:r>
        <w:rPr>
          <w:rFonts w:hint="eastAsia" w:ascii="方正仿宋_GBK" w:hAnsi="方正仿宋_GBK" w:eastAsia="方正仿宋_GBK" w:cs="方正仿宋_GBK"/>
          <w:color w:val="auto"/>
          <w:sz w:val="32"/>
          <w:szCs w:val="32"/>
          <w:lang w:val="en-US" w:eastAsia="zh-CN"/>
        </w:rPr>
        <w:t>度以上禁止开垦陡坡地面积</w:t>
      </w:r>
      <w:r>
        <w:rPr>
          <w:rFonts w:hint="default" w:ascii="Times New Roman" w:hAnsi="Times New Roman" w:eastAsia="方正仿宋_GBK" w:cs="Times New Roman"/>
          <w:color w:val="auto"/>
          <w:sz w:val="32"/>
          <w:szCs w:val="32"/>
          <w:lang w:val="en-US" w:eastAsia="zh-CN"/>
        </w:rPr>
        <w:t>107196.80hm²，</w:t>
      </w:r>
      <w:r>
        <w:rPr>
          <w:rFonts w:hint="eastAsia" w:ascii="方正仿宋_GBK" w:hAnsi="方正仿宋_GBK" w:eastAsia="方正仿宋_GBK" w:cs="方正仿宋_GBK"/>
          <w:color w:val="auto"/>
          <w:sz w:val="32"/>
          <w:szCs w:val="32"/>
          <w:lang w:val="en-US" w:eastAsia="zh-CN"/>
        </w:rPr>
        <w:t>分布范围见附件。</w:t>
      </w:r>
    </w:p>
    <w:p w14:paraId="6CC8830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w:t>
      </w:r>
      <w:r>
        <w:rPr>
          <w:rFonts w:hint="eastAsia" w:ascii="方正仿宋_GBK" w:hAnsi="方正仿宋_GBK" w:eastAsia="方正仿宋_GBK" w:cs="方正仿宋_GBK"/>
          <w:color w:val="auto"/>
          <w:sz w:val="32"/>
          <w:szCs w:val="32"/>
          <w:lang w:val="en-US" w:eastAsia="zh-CN"/>
        </w:rPr>
        <w:t>禁止开垦陡坡地范围内严禁新开垦种植农作物，已经开垦的按照有关法律法规及耕地保护、生态建设相关政策进行生态保护和监督管理。</w:t>
      </w:r>
    </w:p>
    <w:p w14:paraId="35B6618B">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w:t>
      </w:r>
      <w:r>
        <w:rPr>
          <w:rFonts w:hint="eastAsia" w:ascii="方正仿宋_GBK" w:hAnsi="方正仿宋_GBK" w:eastAsia="方正仿宋_GBK" w:cs="方正仿宋_GBK"/>
          <w:color w:val="auto"/>
          <w:sz w:val="32"/>
          <w:szCs w:val="32"/>
          <w:lang w:val="en-US" w:eastAsia="zh-CN"/>
        </w:rPr>
        <w:t>在禁止开垦陡坡地范围内种植经济林，应当科学选择树种，合理确定规模，采取水土保持措施，防止造成水土流失。</w:t>
      </w:r>
    </w:p>
    <w:p w14:paraId="762E9A89">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w:t>
      </w:r>
      <w:r>
        <w:rPr>
          <w:rFonts w:hint="eastAsia" w:ascii="方正仿宋_GBK" w:hAnsi="方正仿宋_GBK" w:eastAsia="方正仿宋_GBK" w:cs="方正仿宋_GBK"/>
          <w:color w:val="auto"/>
          <w:sz w:val="32"/>
          <w:szCs w:val="32"/>
          <w:lang w:val="en-US" w:eastAsia="zh-CN"/>
        </w:rPr>
        <w:t>在</w:t>
      </w:r>
      <w:r>
        <w:rPr>
          <w:rFonts w:hint="default" w:ascii="Times New Roman" w:hAnsi="Times New Roman" w:eastAsia="方正仿宋_GBK" w:cs="Times New Roman"/>
          <w:color w:val="auto"/>
          <w:sz w:val="32"/>
          <w:szCs w:val="32"/>
          <w:lang w:val="en-US" w:eastAsia="zh-CN"/>
        </w:rPr>
        <w:t>25</w:t>
      </w:r>
      <w:r>
        <w:rPr>
          <w:rFonts w:hint="eastAsia" w:ascii="方正仿宋_GBK" w:hAnsi="方正仿宋_GBK" w:eastAsia="方正仿宋_GBK" w:cs="方正仿宋_GBK"/>
          <w:color w:val="auto"/>
          <w:sz w:val="32"/>
          <w:szCs w:val="32"/>
          <w:lang w:val="en-US" w:eastAsia="zh-CN"/>
        </w:rPr>
        <w:t>度以下坡地实施开垦种植农作物和经济林、整地造林等活动，应当根据不同情况，采取修建水平梯田、水平阶、鱼鳞坑、保留原生植被带等水土保持措施。</w:t>
      </w:r>
    </w:p>
    <w:p w14:paraId="3715FDA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w:t>
      </w:r>
      <w:r>
        <w:rPr>
          <w:rFonts w:hint="eastAsia" w:ascii="方正仿宋_GBK" w:hAnsi="方正仿宋_GBK" w:eastAsia="方正仿宋_GBK" w:cs="方正仿宋_GBK"/>
          <w:color w:val="auto"/>
          <w:sz w:val="32"/>
          <w:szCs w:val="32"/>
          <w:lang w:val="en-US" w:eastAsia="zh-CN"/>
        </w:rPr>
        <w:t>本通告自发布之日起</w:t>
      </w:r>
      <w:r>
        <w:rPr>
          <w:rFonts w:hint="default" w:ascii="Times New Roman" w:hAnsi="Times New Roman" w:eastAsia="方正仿宋_GBK" w:cs="Times New Roman"/>
          <w:color w:val="auto"/>
          <w:sz w:val="32"/>
          <w:szCs w:val="32"/>
          <w:lang w:val="en-US" w:eastAsia="zh-CN"/>
        </w:rPr>
        <w:t>30</w:t>
      </w:r>
      <w:r>
        <w:rPr>
          <w:rFonts w:hint="eastAsia" w:ascii="方正仿宋_GBK" w:hAnsi="方正仿宋_GBK" w:eastAsia="方正仿宋_GBK" w:cs="方正仿宋_GBK"/>
          <w:color w:val="auto"/>
          <w:sz w:val="32"/>
          <w:szCs w:val="32"/>
          <w:lang w:val="en-US" w:eastAsia="zh-CN"/>
        </w:rPr>
        <w:t>日后施行。</w:t>
      </w:r>
    </w:p>
    <w:p w14:paraId="5BA79A1C">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特此通告。</w:t>
      </w:r>
    </w:p>
    <w:p w14:paraId="622AA113">
      <w:pPr>
        <w:keepNext w:val="0"/>
        <w:keepLines w:val="0"/>
        <w:pageBreakBefore w:val="0"/>
        <w:widowControl w:val="0"/>
        <w:suppressAutoHyphens/>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附件：歙县禁止开垦陡坡地范围分布示意图</w:t>
      </w:r>
    </w:p>
    <w:p w14:paraId="3E500AF1">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5117FA5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44D9A3C9">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歙县人民政府    </w:t>
      </w:r>
    </w:p>
    <w:p w14:paraId="70A77AD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2025</w:t>
      </w:r>
      <w:r>
        <w:rPr>
          <w:rFonts w:hint="eastAsia" w:ascii="方正仿宋_GBK" w:hAnsi="方正仿宋_GBK" w:eastAsia="方正仿宋_GBK" w:cs="方正仿宋_GBK"/>
          <w:color w:val="auto"/>
          <w:sz w:val="32"/>
          <w:szCs w:val="32"/>
          <w:lang w:val="en-US" w:eastAsia="zh-CN"/>
        </w:rPr>
        <w:t>年</w:t>
      </w:r>
      <w:r>
        <w:rPr>
          <w:rFonts w:hint="default" w:ascii="Times New Roman" w:hAnsi="Times New Roman" w:eastAsia="方正仿宋_GBK" w:cs="Times New Roman"/>
          <w:color w:val="auto"/>
          <w:sz w:val="32"/>
          <w:szCs w:val="32"/>
          <w:lang w:val="en-US" w:eastAsia="zh-CN"/>
        </w:rPr>
        <w:t>10</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13</w:t>
      </w:r>
      <w:r>
        <w:rPr>
          <w:rFonts w:hint="eastAsia" w:ascii="方正仿宋_GBK" w:hAnsi="方正仿宋_GBK" w:eastAsia="方正仿宋_GBK" w:cs="方正仿宋_GBK"/>
          <w:color w:val="auto"/>
          <w:sz w:val="32"/>
          <w:szCs w:val="32"/>
          <w:lang w:val="en-US" w:eastAsia="zh-CN"/>
        </w:rPr>
        <w:t xml:space="preserve">日    </w:t>
      </w:r>
    </w:p>
    <w:p w14:paraId="3A8AA183">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43E6743B">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0CD2596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4B3CC49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7C3477C8">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4EB545E6">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4F7242AA">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5AFB98D7">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18AD9B4A">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046CD298">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28F6E1E0">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val="en-US" w:eastAsia="zh-CN"/>
        </w:rPr>
      </w:pPr>
    </w:p>
    <w:p w14:paraId="1EB6F5CD">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SG-2025-01-01</w:t>
      </w:r>
    </w:p>
    <w:p w14:paraId="50A8726B">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主送：各乡、镇人民政府，县政府各部门、各直属机构。</w:t>
      </w:r>
    </w:p>
    <w:p w14:paraId="2577FD41">
      <w:pPr>
        <w:keepNext w:val="0"/>
        <w:keepLines w:val="0"/>
        <w:pageBreakBefore w:val="0"/>
        <w:widowControl w:val="0"/>
        <w:suppressAutoHyphens/>
        <w:kinsoku/>
        <w:wordWrap/>
        <w:overflowPunct/>
        <w:topLinePunct w:val="0"/>
        <w:autoSpaceDE/>
        <w:autoSpaceDN/>
        <w:bidi w:val="0"/>
        <w:adjustRightInd/>
        <w:snapToGrid/>
        <w:spacing w:line="590" w:lineRule="exact"/>
        <w:ind w:left="960" w:hanging="960" w:hangingChars="3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抄送：县委各部门，县人大常委会办公室、县政协办公室，县人武部，县法院，县检察院，驻歙各单位，各群众团体。</w:t>
      </w:r>
    </w:p>
    <w:p w14:paraId="18A890E4">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7BF2416D">
      <w:pPr>
        <w:widowControl w:val="0"/>
        <w:suppressAutoHyphens/>
        <w:bidi w:val="0"/>
        <w:spacing w:after="120" w:line="480" w:lineRule="auto"/>
        <w:ind w:left="420" w:leftChars="200"/>
        <w:jc w:val="both"/>
        <w:rPr>
          <w:rFonts w:hint="eastAsia" w:ascii="方正仿宋_GBK" w:hAnsi="方正仿宋_GBK" w:eastAsia="方正仿宋_GBK" w:cs="方正仿宋_GBK"/>
          <w:color w:val="auto"/>
          <w:kern w:val="2"/>
          <w:sz w:val="32"/>
          <w:szCs w:val="32"/>
          <w:lang w:val="en-US" w:eastAsia="zh-CN" w:bidi="ar-SA"/>
        </w:rPr>
      </w:pPr>
    </w:p>
    <w:p w14:paraId="1FC84B03">
      <w:pPr>
        <w:pStyle w:val="2"/>
        <w:rPr>
          <w:rFonts w:hint="eastAsia" w:ascii="Calibri" w:hAnsi="Calibri" w:eastAsia="宋体" w:cs="Times New Roman"/>
          <w:color w:val="auto"/>
          <w:lang w:val="en-US" w:eastAsia="zh-CN"/>
        </w:rPr>
      </w:pPr>
      <w:r>
        <w:rPr>
          <w:rFonts w:hint="eastAsia" w:ascii="Calibri" w:hAnsi="Calibri" w:eastAsia="宋体" w:cs="Times New Roman"/>
          <w:color w:val="auto"/>
          <w:lang w:val="en-US" w:eastAsia="zh-CN"/>
        </w:rPr>
        <w:drawing>
          <wp:inline distT="0" distB="0" distL="114300" distR="114300">
            <wp:extent cx="5751195" cy="7463155"/>
            <wp:effectExtent l="0" t="0" r="1905" b="444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5"/>
                    <a:stretch>
                      <a:fillRect/>
                    </a:stretch>
                  </pic:blipFill>
                  <pic:spPr>
                    <a:xfrm>
                      <a:off x="0" y="0"/>
                      <a:ext cx="5751195" cy="7463155"/>
                    </a:xfrm>
                    <a:prstGeom prst="rect">
                      <a:avLst/>
                    </a:prstGeom>
                  </pic:spPr>
                </pic:pic>
              </a:graphicData>
            </a:graphic>
          </wp:inline>
        </w:drawing>
      </w:r>
    </w:p>
    <w:p w14:paraId="5DAC180F">
      <w:pPr>
        <w:rPr>
          <w:rFonts w:hint="eastAsia" w:ascii="Calibri" w:hAnsi="Calibri" w:eastAsia="宋体" w:cs="Times New Roman"/>
          <w:color w:val="auto"/>
          <w:lang w:val="en-US" w:eastAsia="zh-CN"/>
        </w:rPr>
      </w:pPr>
    </w:p>
    <w:p w14:paraId="018EE3E5">
      <w:pPr>
        <w:pStyle w:val="2"/>
        <w:rPr>
          <w:rFonts w:hint="eastAsia" w:ascii="Calibri" w:hAnsi="Calibri" w:eastAsia="宋体" w:cs="Times New Roman"/>
          <w:color w:val="auto"/>
          <w:lang w:val="en-US" w:eastAsia="zh-CN"/>
        </w:rPr>
      </w:pPr>
    </w:p>
    <w:p w14:paraId="545ECC00">
      <w:pPr>
        <w:rPr>
          <w:rFonts w:hint="eastAsia" w:ascii="Calibri" w:hAnsi="Calibri" w:eastAsia="宋体" w:cs="Times New Roman"/>
          <w:color w:val="auto"/>
          <w:lang w:val="en-US" w:eastAsia="zh-CN"/>
        </w:rPr>
      </w:pPr>
    </w:p>
    <w:p w14:paraId="21EC47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歙县人民政府办公室关于印发</w:t>
      </w:r>
    </w:p>
    <w:p w14:paraId="4B562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《黄山贡菊（徽州贡菊）国家地理标志产品</w:t>
      </w:r>
    </w:p>
    <w:p w14:paraId="3D5CE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highlight w:val="none"/>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highlight w:val="none"/>
          <w:shd w:val="clear" w:color="auto" w:fill="FFFFFF"/>
          <w:lang w:val="en-US" w:eastAsia="zh-CN" w:bidi="ar"/>
        </w:rPr>
        <w:t>保护管理办法》的通知</w:t>
      </w:r>
    </w:p>
    <w:p w14:paraId="61EFB9B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歙政办〔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000000"/>
          <w:sz w:val="32"/>
          <w:szCs w:val="32"/>
          <w:lang w:val="en-US" w:eastAsia="zh-CN"/>
        </w:rPr>
        <w:t>6</w:t>
      </w:r>
      <w:r>
        <w:rPr>
          <w:rFonts w:hint="eastAsia" w:ascii="方正仿宋_GBK" w:hAnsi="方正仿宋_GBK" w:eastAsia="方正仿宋_GBK" w:cs="方正仿宋_GBK"/>
          <w:color w:val="000000"/>
          <w:sz w:val="32"/>
          <w:szCs w:val="32"/>
        </w:rPr>
        <w:t>号</w:t>
      </w:r>
    </w:p>
    <w:p w14:paraId="7E0BD3F4">
      <w:pPr>
        <w:pageBreakBefore w:val="0"/>
        <w:widowControl w:val="0"/>
        <w:suppressAutoHyphens/>
        <w:kinsoku/>
        <w:wordWrap/>
        <w:overflowPunct/>
        <w:topLinePunct w:val="0"/>
        <w:autoSpaceDE/>
        <w:autoSpaceDN/>
        <w:bidi w:val="0"/>
        <w:adjustRightInd/>
        <w:snapToGrid/>
        <w:spacing w:after="120" w:line="590" w:lineRule="exact"/>
        <w:ind w:left="0" w:leftChars="0" w:firstLine="0" w:firstLineChars="0"/>
        <w:jc w:val="both"/>
        <w:textAlignment w:val="auto"/>
        <w:rPr>
          <w:rFonts w:hint="eastAsia" w:ascii="方正仿宋_GBK" w:hAnsi="方正仿宋_GBK" w:eastAsia="方正仿宋_GBK" w:cs="方正仿宋_GBK"/>
          <w:color w:val="auto"/>
          <w:kern w:val="2"/>
          <w:sz w:val="32"/>
          <w:szCs w:val="32"/>
          <w:lang w:val="en-US" w:eastAsia="zh-CN" w:bidi="ar-SA"/>
        </w:rPr>
      </w:pPr>
    </w:p>
    <w:p w14:paraId="37992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各乡、镇人民政府，县政府各部门、各直属机构：</w:t>
      </w:r>
    </w:p>
    <w:p w14:paraId="04D82D54">
      <w:pPr>
        <w:keepNext w:val="0"/>
        <w:keepLines w:val="0"/>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《黄山贡菊（徽州贡菊）国家地理标志产品保护管理办法》已经县政府第</w:t>
      </w:r>
      <w:r>
        <w:rPr>
          <w:rFonts w:hint="default" w:ascii="Times New Roman" w:hAnsi="Times New Roman" w:eastAsia="方正仿宋_GBK" w:cs="Times New Roman"/>
          <w:color w:val="000000"/>
          <w:kern w:val="2"/>
          <w:sz w:val="32"/>
          <w:szCs w:val="32"/>
          <w:highlight w:val="none"/>
          <w:lang w:val="en-US" w:eastAsia="zh-CN" w:bidi="ar-SA"/>
        </w:rPr>
        <w:t>52</w:t>
      </w:r>
      <w:r>
        <w:rPr>
          <w:rFonts w:hint="eastAsia" w:ascii="方正仿宋_GBK" w:hAnsi="方正仿宋_GBK" w:eastAsia="方正仿宋_GBK" w:cs="方正仿宋_GBK"/>
          <w:color w:val="000000"/>
          <w:kern w:val="2"/>
          <w:sz w:val="32"/>
          <w:szCs w:val="32"/>
          <w:highlight w:val="none"/>
          <w:lang w:val="en-US" w:eastAsia="zh-CN" w:bidi="ar-SA"/>
        </w:rPr>
        <w:t>次常务会议研究通过，现印发给你们，请认真贯彻执行。</w:t>
      </w:r>
    </w:p>
    <w:p w14:paraId="39B79359">
      <w:pPr>
        <w:pageBreakBefore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75522799">
      <w:pPr>
        <w:widowControl w:val="0"/>
        <w:suppressAutoHyphens/>
        <w:bidi w:val="0"/>
        <w:spacing w:after="120" w:line="480" w:lineRule="auto"/>
        <w:ind w:left="420" w:leftChars="200"/>
        <w:jc w:val="both"/>
        <w:rPr>
          <w:rFonts w:hint="eastAsia" w:ascii="Calibri" w:hAnsi="Calibri" w:eastAsia="宋体" w:cs="Times New Roman"/>
          <w:color w:val="auto"/>
          <w:kern w:val="2"/>
          <w:sz w:val="21"/>
          <w:szCs w:val="24"/>
          <w:lang w:val="en-US" w:eastAsia="zh-CN" w:bidi="ar-SA"/>
        </w:rPr>
      </w:pPr>
    </w:p>
    <w:p w14:paraId="4A375999">
      <w:pPr>
        <w:pageBreakBefore w:val="0"/>
        <w:widowControl w:val="0"/>
        <w:suppressAutoHyphens/>
        <w:kinsoku/>
        <w:wordWrap w:val="0"/>
        <w:overflowPunct/>
        <w:topLinePunct w:val="0"/>
        <w:autoSpaceDE/>
        <w:autoSpaceDN/>
        <w:bidi w:val="0"/>
        <w:adjustRightInd/>
        <w:snapToGrid/>
        <w:spacing w:after="120" w:line="590" w:lineRule="exact"/>
        <w:ind w:left="420" w:leftChars="200"/>
        <w:jc w:val="right"/>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 xml:space="preserve">歙县人民政府办公室    </w:t>
      </w:r>
    </w:p>
    <w:p w14:paraId="76B95AF8">
      <w:pPr>
        <w:pageBreakBefore w:val="0"/>
        <w:suppressAutoHyphens/>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2025</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年</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10</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月</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23</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日    </w:t>
      </w:r>
    </w:p>
    <w:p w14:paraId="65CE1536">
      <w:pPr>
        <w:pageBreakBefore w:val="0"/>
        <w:widowControl w:val="0"/>
        <w:suppressAutoHyphens/>
        <w:kinsoku/>
        <w:wordWrap/>
        <w:overflowPunct/>
        <w:topLinePunct w:val="0"/>
        <w:autoSpaceDE/>
        <w:autoSpaceDN/>
        <w:bidi w:val="0"/>
        <w:adjustRightInd/>
        <w:snapToGrid/>
        <w:spacing w:after="120" w:line="590" w:lineRule="exact"/>
        <w:ind w:left="420" w:leftChars="200"/>
        <w:jc w:val="right"/>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425071B7">
      <w:pPr>
        <w:pageBreakBefore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578A0915">
      <w:pPr>
        <w:pageBreakBefore w:val="0"/>
        <w:widowControl w:val="0"/>
        <w:suppressAutoHyphens/>
        <w:kinsoku/>
        <w:wordWrap/>
        <w:overflowPunct/>
        <w:topLinePunct w:val="0"/>
        <w:autoSpaceDE/>
        <w:autoSpaceDN/>
        <w:bidi w:val="0"/>
        <w:adjustRightInd/>
        <w:snapToGrid/>
        <w:spacing w:after="120" w:line="590" w:lineRule="exact"/>
        <w:ind w:left="420" w:leftChars="20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0F1DD831">
      <w:pPr>
        <w:pageBreakBefore w:val="0"/>
        <w:widowControl w:val="0"/>
        <w:suppressAutoHyphens/>
        <w:kinsoku/>
        <w:wordWrap/>
        <w:overflowPunct/>
        <w:topLinePunct w:val="0"/>
        <w:autoSpaceDE/>
        <w:autoSpaceDN/>
        <w:bidi w:val="0"/>
        <w:adjustRightInd/>
        <w:snapToGrid/>
        <w:spacing w:after="120" w:line="590" w:lineRule="exact"/>
        <w:ind w:left="420" w:leftChars="20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3894768F">
      <w:pPr>
        <w:pageBreakBefore w:val="0"/>
        <w:widowControl w:val="0"/>
        <w:suppressAutoHyphens/>
        <w:kinsoku/>
        <w:wordWrap/>
        <w:overflowPunct/>
        <w:topLinePunct w:val="0"/>
        <w:autoSpaceDE/>
        <w:autoSpaceDN/>
        <w:bidi w:val="0"/>
        <w:adjustRightInd/>
        <w:snapToGrid/>
        <w:spacing w:after="120" w:line="590" w:lineRule="exact"/>
        <w:ind w:left="420" w:leftChars="200"/>
        <w:jc w:val="both"/>
        <w:textAlignment w:val="auto"/>
        <w:rPr>
          <w:rFonts w:hint="eastAsia" w:ascii="方正仿宋_GBK" w:hAnsi="方正仿宋_GBK" w:eastAsia="方正仿宋_GBK" w:cs="方正仿宋_GBK"/>
          <w:i w:val="0"/>
          <w:iCs w:val="0"/>
          <w:caps w:val="0"/>
          <w:color w:val="000000"/>
          <w:spacing w:val="0"/>
          <w:kern w:val="2"/>
          <w:sz w:val="32"/>
          <w:szCs w:val="32"/>
          <w:highlight w:val="none"/>
          <w:shd w:val="clear" w:color="auto" w:fill="FFFFFF"/>
          <w:lang w:val="en-US" w:eastAsia="zh-CN" w:bidi="ar-SA"/>
        </w:rPr>
      </w:pPr>
    </w:p>
    <w:p w14:paraId="336ADB49">
      <w:pPr>
        <w:pageBreakBefore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p>
    <w:p w14:paraId="0D319646">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b w:val="0"/>
          <w:bCs w:val="0"/>
          <w:i w:val="0"/>
          <w:iCs w:val="0"/>
          <w:caps w:val="0"/>
          <w:color w:val="000000"/>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44"/>
          <w:szCs w:val="44"/>
          <w:highlight w:val="none"/>
          <w:shd w:val="clear" w:color="auto" w:fill="FFFFFF"/>
          <w:lang w:val="en-US" w:eastAsia="zh-CN" w:bidi="ar"/>
        </w:rPr>
        <w:t>黄山贡菊（徽州贡菊）国家地理标志产品</w:t>
      </w:r>
    </w:p>
    <w:p w14:paraId="3C452D2C">
      <w:pPr>
        <w:keepNext w:val="0"/>
        <w:keepLines w:val="0"/>
        <w:pageBreakBefore w:val="0"/>
        <w:widowControl w:val="0"/>
        <w:suppressAutoHyphens/>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color w:val="000000"/>
          <w:kern w:val="2"/>
          <w:sz w:val="44"/>
          <w:szCs w:val="44"/>
          <w:highlight w:val="none"/>
          <w:lang w:val="en-US" w:eastAsia="zh-CN" w:bidi="ar-SA"/>
        </w:rPr>
      </w:pPr>
      <w:r>
        <w:rPr>
          <w:rFonts w:hint="eastAsia" w:ascii="方正小标宋_GBK" w:hAnsi="方正小标宋_GBK" w:eastAsia="方正小标宋_GBK" w:cs="方正小标宋_GBK"/>
          <w:b w:val="0"/>
          <w:bCs w:val="0"/>
          <w:i w:val="0"/>
          <w:iCs w:val="0"/>
          <w:caps w:val="0"/>
          <w:color w:val="000000"/>
          <w:spacing w:val="0"/>
          <w:kern w:val="0"/>
          <w:sz w:val="44"/>
          <w:szCs w:val="44"/>
          <w:highlight w:val="none"/>
          <w:shd w:val="clear" w:color="auto" w:fill="FFFFFF"/>
          <w:lang w:val="en-US" w:eastAsia="zh-CN" w:bidi="ar"/>
        </w:rPr>
        <w:t>保护管理办法</w:t>
      </w:r>
    </w:p>
    <w:p w14:paraId="6001B57A">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highlight w:val="none"/>
        </w:rPr>
      </w:pPr>
    </w:p>
    <w:p w14:paraId="4D095F48">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黑体_GBK" w:hAnsi="方正黑体_GBK" w:eastAsia="方正黑体_GBK" w:cs="方正黑体_GBK"/>
          <w:color w:val="000000"/>
          <w:kern w:val="2"/>
          <w:sz w:val="32"/>
          <w:szCs w:val="32"/>
          <w:highlight w:val="none"/>
          <w:lang w:val="en-US" w:eastAsia="zh-CN" w:bidi="ar-SA"/>
        </w:rPr>
        <w:t>第一章</w:t>
      </w:r>
      <w:r>
        <w:rPr>
          <w:rFonts w:hint="eastAsia" w:ascii="方正黑体_GBK" w:hAnsi="方正黑体_GBK" w:eastAsia="方正黑体_GBK" w:cs="方正黑体_GBK"/>
          <w:color w:val="000000"/>
          <w:sz w:val="32"/>
          <w:szCs w:val="32"/>
          <w:highlight w:val="none"/>
          <w:lang w:val="en-US" w:eastAsia="zh-CN"/>
        </w:rPr>
        <w:t xml:space="preserve">  总 则</w:t>
      </w:r>
    </w:p>
    <w:p w14:paraId="488E5F94">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第一条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为有效保护黄山贡菊（徽州贡菊）地理标志产品，</w:t>
      </w:r>
      <w:r>
        <w:rPr>
          <w:rFonts w:hint="eastAsia" w:ascii="方正仿宋_GBK" w:hAnsi="方正仿宋_GBK" w:eastAsia="方正仿宋_GBK" w:cs="方正仿宋_GBK"/>
          <w:color w:val="000000"/>
          <w:sz w:val="32"/>
          <w:szCs w:val="32"/>
          <w:highlight w:val="none"/>
        </w:rPr>
        <w:t>规范</w:t>
      </w:r>
      <w:r>
        <w:rPr>
          <w:rFonts w:hint="eastAsia" w:ascii="方正仿宋_GBK" w:hAnsi="方正仿宋_GBK" w:eastAsia="方正仿宋_GBK" w:cs="方正仿宋_GBK"/>
          <w:color w:val="000000"/>
          <w:sz w:val="32"/>
          <w:szCs w:val="32"/>
          <w:highlight w:val="none"/>
          <w:lang w:val="en-US" w:eastAsia="zh-CN"/>
        </w:rPr>
        <w:t>黄山贡菊（徽州贡菊）</w:t>
      </w:r>
      <w:r>
        <w:rPr>
          <w:rFonts w:hint="eastAsia" w:ascii="方正仿宋_GBK" w:hAnsi="方正仿宋_GBK" w:eastAsia="方正仿宋_GBK" w:cs="方正仿宋_GBK"/>
          <w:color w:val="000000"/>
          <w:sz w:val="32"/>
          <w:szCs w:val="32"/>
          <w:highlight w:val="none"/>
        </w:rPr>
        <w:t>地理标志产品专用标志</w:t>
      </w:r>
      <w:r>
        <w:rPr>
          <w:rFonts w:hint="eastAsia" w:ascii="方正仿宋_GBK" w:hAnsi="方正仿宋_GBK" w:eastAsia="方正仿宋_GBK" w:cs="方正仿宋_GBK"/>
          <w:color w:val="000000"/>
          <w:sz w:val="32"/>
          <w:szCs w:val="32"/>
          <w:highlight w:val="none"/>
          <w:lang w:eastAsia="zh-CN"/>
        </w:rPr>
        <w:t>（以下简称“</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专用标志</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的申请、使用和</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管理，保障产品质量与特色，维护</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黄山贡菊（徽州贡菊）</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的声誉和生产者、经营者、消费者的合法权益，根据《中华人民共和国产品质量法》《</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中华人民共和国农产品质量安全法》《中华人民共和国标准化法》及</w:t>
      </w:r>
      <w:r>
        <w:rPr>
          <w:rFonts w:hint="eastAsia" w:ascii="方正仿宋_GBK" w:hAnsi="方正仿宋_GBK" w:eastAsia="方正仿宋_GBK" w:cs="方正仿宋_GBK"/>
          <w:color w:val="000000"/>
          <w:kern w:val="0"/>
          <w:sz w:val="32"/>
          <w:szCs w:val="32"/>
          <w:highlight w:val="none"/>
        </w:rPr>
        <w:t>《地理标志产品保护办法》</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等法律法规</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规定</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，结合</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我县</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实际，制定本办法</w:t>
      </w:r>
      <w:r>
        <w:rPr>
          <w:rFonts w:hint="eastAsia" w:ascii="方正仿宋_GBK" w:hAnsi="方正仿宋_GBK" w:eastAsia="方正仿宋_GBK" w:cs="方正仿宋_GBK"/>
          <w:color w:val="000000"/>
          <w:sz w:val="32"/>
          <w:szCs w:val="32"/>
          <w:highlight w:val="none"/>
        </w:rPr>
        <w:t>。</w:t>
      </w:r>
    </w:p>
    <w:p w14:paraId="5E4B8987">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黄山贡菊（徽州贡菊）地理标志产品名称的所有权属于歙县人民政府。</w:t>
      </w:r>
    </w:p>
    <w:p w14:paraId="43D283BE">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第三条</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本</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办法所称“黄山贡菊（徽州贡菊）”，是指在原国家质检总局（</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2004</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年第</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105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号公告）批准的黄山贡菊（徽州贡菊）地理标志产品产地范围内的生产者按照《地理标志产品 黄山贡菊（徽州贡菊）》（</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GB/T 20359-2006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）及系列标准要求种植、加工、销售的产品。</w:t>
      </w:r>
    </w:p>
    <w:p w14:paraId="50A1E62C">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第四条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黄山贡菊（徽州贡菊）地理标志产品产地范围为安徽省歙县所辖行政区域（原国家质检总局</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2004</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年第</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105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号公告批准的产地范围）。</w:t>
      </w:r>
    </w:p>
    <w:p w14:paraId="24AD1458">
      <w:pPr>
        <w:pageBreakBefore w:val="0"/>
        <w:suppressAutoHyphens/>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第五条</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本</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办法适用</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于</w:t>
      </w:r>
      <w:r>
        <w:rPr>
          <w:rFonts w:hint="eastAsia" w:ascii="方正仿宋_GBK" w:hAnsi="方正仿宋_GBK" w:eastAsia="方正仿宋_GBK" w:cs="方正仿宋_GBK"/>
          <w:color w:val="000000"/>
          <w:sz w:val="32"/>
          <w:szCs w:val="32"/>
          <w:highlight w:val="none"/>
          <w:lang w:eastAsia="zh-CN"/>
        </w:rPr>
        <w:t>黄山贡菊（徽州贡菊）</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产地</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范围内地理标志专用标志的申请、使用及相关生产经营活动，以及地理标</w:t>
      </w:r>
    </w:p>
    <w:p w14:paraId="2B2B02EB">
      <w:pPr>
        <w:keepNext w:val="0"/>
        <w:keepLines w:val="0"/>
        <w:pageBreakBefore w:val="0"/>
        <w:widowControl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rPr>
        <w:t>志产品的监督管理工作。</w:t>
      </w:r>
    </w:p>
    <w:p w14:paraId="52D8F0F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第六条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黄山贡菊（徽州贡菊）</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地理标志产品保护遵循申请自愿，受理、审核坚持公开、公平、公正的原则。</w:t>
      </w:r>
    </w:p>
    <w:p w14:paraId="164831B5">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left="0"/>
        <w:jc w:val="center"/>
        <w:textAlignment w:val="auto"/>
        <w:rPr>
          <w:rFonts w:hint="eastAsia" w:ascii="方正黑体_GBK" w:hAnsi="方正黑体_GBK" w:eastAsia="方正黑体_GBK" w:cs="方正黑体_GBK"/>
          <w:i w:val="0"/>
          <w:iCs w:val="0"/>
          <w:caps w:val="0"/>
          <w:color w:val="000000"/>
          <w:spacing w:val="0"/>
          <w:sz w:val="32"/>
          <w:szCs w:val="32"/>
          <w:highlight w:val="none"/>
          <w:shd w:val="clear" w:color="auto" w:fill="FFFFFF"/>
        </w:rPr>
      </w:pPr>
      <w:r>
        <w:rPr>
          <w:rFonts w:hint="eastAsia" w:ascii="方正黑体_GBK" w:hAnsi="方正黑体_GBK" w:eastAsia="方正黑体_GBK" w:cs="方正黑体_GBK"/>
          <w:i w:val="0"/>
          <w:iCs w:val="0"/>
          <w:caps w:val="0"/>
          <w:color w:val="000000"/>
          <w:spacing w:val="0"/>
          <w:kern w:val="2"/>
          <w:sz w:val="32"/>
          <w:szCs w:val="32"/>
          <w:highlight w:val="none"/>
          <w:shd w:val="clear" w:color="auto" w:fill="FFFFFF"/>
          <w:lang w:val="en-US" w:eastAsia="zh-CN" w:bidi="ar-SA"/>
        </w:rPr>
        <w:t>第二章</w:t>
      </w:r>
      <w:r>
        <w:rPr>
          <w:rFonts w:hint="eastAsia" w:ascii="方正黑体_GBK" w:hAnsi="方正黑体_GBK" w:eastAsia="方正黑体_GBK" w:cs="方正黑体_GBK"/>
          <w:i w:val="0"/>
          <w:iCs w:val="0"/>
          <w:caps w:val="0"/>
          <w:color w:val="000000"/>
          <w:spacing w:val="0"/>
          <w:sz w:val="32"/>
          <w:szCs w:val="32"/>
          <w:highlight w:val="none"/>
          <w:shd w:val="clear" w:color="auto" w:fill="FFFFFF"/>
          <w:lang w:val="en-US" w:eastAsia="zh-CN"/>
        </w:rPr>
        <w:t xml:space="preserve">  </w:t>
      </w:r>
      <w:r>
        <w:rPr>
          <w:rFonts w:hint="eastAsia" w:ascii="方正黑体_GBK" w:hAnsi="方正黑体_GBK" w:eastAsia="方正黑体_GBK" w:cs="方正黑体_GBK"/>
          <w:i w:val="0"/>
          <w:iCs w:val="0"/>
          <w:caps w:val="0"/>
          <w:color w:val="000000"/>
          <w:spacing w:val="0"/>
          <w:sz w:val="32"/>
          <w:szCs w:val="32"/>
          <w:highlight w:val="none"/>
          <w:shd w:val="clear" w:color="auto" w:fill="FFFFFF"/>
        </w:rPr>
        <w:t>组织机构及职能</w:t>
      </w:r>
    </w:p>
    <w:p w14:paraId="144459F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第七条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歙县食品药品安全（知识产权、质量和标准化管理）委员会统筹</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协调</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黄山贡菊（徽州贡菊）地理标志产品保护工作。委员会办公室设在县市场</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监督管理</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局，负责日常统筹协调与管理。各成员单位职责如下</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p>
    <w:p w14:paraId="1A9334F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（一）县农业农村局</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负责农产品质量安全监管与执法；组织开展</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绿色防控</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技术培训，推广绿色、有机规范种植</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开展病虫害防治；指导新型农业经营主体</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参与产业</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发展；指导绿色食品、有机产品认证申报。</w:t>
      </w:r>
    </w:p>
    <w:p w14:paraId="284D24A3">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lang w:eastAsia="zh-CN"/>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（二）</w:t>
      </w:r>
      <w:r>
        <w:rPr>
          <w:rFonts w:hint="eastAsia" w:ascii="方正楷体_GBK" w:hAnsi="方正楷体_GBK" w:eastAsia="方正楷体_GBK" w:cs="方正楷体_GBK"/>
          <w:b w:val="0"/>
          <w:bCs w:val="0"/>
          <w:i w:val="0"/>
          <w:iCs w:val="0"/>
          <w:caps w:val="0"/>
          <w:color w:val="000000"/>
          <w:spacing w:val="0"/>
          <w:sz w:val="32"/>
          <w:szCs w:val="32"/>
          <w:highlight w:val="none"/>
          <w:shd w:val="clear" w:color="auto" w:fill="FFFFFF"/>
        </w:rPr>
        <w:t>县歙茶产业发展中心</w:t>
      </w:r>
      <w:r>
        <w:rPr>
          <w:rFonts w:hint="eastAsia" w:ascii="方正楷体_GBK" w:hAnsi="方正楷体_GBK" w:eastAsia="方正楷体_GBK" w:cs="方正楷体_GBK"/>
          <w:b w:val="0"/>
          <w:bCs w:val="0"/>
          <w:i w:val="0"/>
          <w:iCs w:val="0"/>
          <w:caps w:val="0"/>
          <w:color w:val="000000"/>
          <w:spacing w:val="0"/>
          <w:sz w:val="32"/>
          <w:szCs w:val="32"/>
          <w:highlight w:val="none"/>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负责制定产业发展规划；推进标准化种植与管理；负责品种选育、基地建设、技术指导与服务体系建设；指导菊苗培育与调剂；承担品牌宣传、营销推广；联系行业协会开展工作</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w:t>
      </w:r>
    </w:p>
    <w:p w14:paraId="38A7DBE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（三）县市场监督管理局：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负责专用标志使用的受理、初审与报送；建立健全质量标准体系；监督产品质量，规范市场秩序，查处侵权行为。</w:t>
      </w:r>
    </w:p>
    <w:p w14:paraId="532E179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（四）县财政局：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负责保障地理标志产品保护与品牌建设相关工作经费。</w:t>
      </w:r>
    </w:p>
    <w:p w14:paraId="63EF9AD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（五）县自然资源和规划局：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负责为贡菊产业发展提供国土空间规划支持。</w:t>
      </w:r>
    </w:p>
    <w:p w14:paraId="2F02B04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（六）县科技商务工业信息化局：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支持企业参加展销活动、开展网络营销；支持加工企业技术改造与转型升级；支持种植与加工技术研发及成果转化。</w:t>
      </w:r>
    </w:p>
    <w:p w14:paraId="76B4B7C2">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（七）县文化旅游体育局：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负责将黄山贡菊纳入旅游商品体系进行推广宣传，提升品牌知名度。</w:t>
      </w:r>
    </w:p>
    <w:p w14:paraId="5CD4C15B">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（八）县金融监管支局：</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负责协调金融机构对贡菊产业提供金融支持。</w:t>
      </w:r>
    </w:p>
    <w:p w14:paraId="4333EDDD">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（九）县黄山贡菊行业协会：</w:t>
      </w:r>
      <w:r>
        <w:rPr>
          <w:rFonts w:hint="eastAsia" w:ascii="方正仿宋_GBK" w:hAnsi="方正仿宋_GBK" w:eastAsia="方正仿宋_GBK" w:cs="方正仿宋_GBK"/>
          <w:i w:val="0"/>
          <w:iCs w:val="0"/>
          <w:caps w:val="0"/>
          <w:color w:val="000000"/>
          <w:spacing w:val="0"/>
          <w:sz w:val="32"/>
          <w:szCs w:val="32"/>
          <w:highlight w:val="none"/>
          <w:shd w:val="clear" w:color="auto" w:fill="FFFFFF"/>
        </w:rPr>
        <w:t>负责制定行规行约，组织企业参展，协助相关部门做好保护管理工作。</w:t>
      </w:r>
    </w:p>
    <w:p w14:paraId="26561D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0"/>
        <w:jc w:val="center"/>
        <w:textAlignment w:val="auto"/>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t>第三章  专用标志的申请、受理和审批</w:t>
      </w:r>
    </w:p>
    <w:p w14:paraId="3217DF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000000"/>
          <w:spacing w:val="0"/>
          <w:kern w:val="0"/>
          <w:sz w:val="32"/>
          <w:szCs w:val="32"/>
          <w:highlight w:val="none"/>
          <w:lang w:val="en-US" w:eastAsia="zh-CN" w:bidi="ar"/>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第八条 </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产地范围内符合条件的生产者，可向县市场监督管理局申请使用专用标志，经国家知识产权局批准注册登记公告后，方可使用。</w:t>
      </w:r>
    </w:p>
    <w:p w14:paraId="42626C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第九条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申请使用地理标志产品保护专用标志的黄山贡菊（徽州贡菊）生产者应同时具备以下条件：</w:t>
      </w:r>
    </w:p>
    <w:p w14:paraId="045B6A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（一）持有合法有效的《营业执照》和《食品生产许可证》；</w:t>
      </w:r>
    </w:p>
    <w:p w14:paraId="183649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（二）生产原料全部来自于产地范围内；</w:t>
      </w:r>
    </w:p>
    <w:p w14:paraId="54217E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（三）在产地范围内按照黄山贡菊（徽州贡菊）地理标志产品生产工艺组织生产，产品质量符合《地理标志产品 黄山贡菊（徽州贡菊）》（</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GB/T 20359-2006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）标准要求；</w:t>
      </w:r>
    </w:p>
    <w:p w14:paraId="4D956B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（四）建立并运行完善的质量管理体系及可追溯的产品质量档案；</w:t>
      </w:r>
    </w:p>
    <w:p w14:paraId="628B58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（五）申请人受行政处罚、被列入经营异常名录及严重失信名单的，信用修复后，可申请使用专用标志。</w:t>
      </w:r>
    </w:p>
    <w:p w14:paraId="0B4F53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第十条 </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申请使用黄山贡菊（徽州贡菊）地理标志产品专用标志的生产者，应向县市场监督管理局提出申请，并递交以下资料：</w:t>
      </w:r>
    </w:p>
    <w:p w14:paraId="2796E1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（一）《地理标志产品保护专用标志使用申请书》；</w:t>
      </w:r>
    </w:p>
    <w:p w14:paraId="761DBE1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（二）《食品生产许可证》《营业执照》等证件复印件（验原件）；</w:t>
      </w:r>
    </w:p>
    <w:p w14:paraId="5CFE116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（三）种植管理部门出具的产地材料；</w:t>
      </w:r>
    </w:p>
    <w:p w14:paraId="68DCB6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（四）近</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年内由具备</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CMA</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资质的检测机构出具的、符合《地理标志产品 黄山贡菊（徽州贡菊）》（</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GB/T 20359-2006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）标准的产品质量检验合格报告。</w:t>
      </w:r>
    </w:p>
    <w:p w14:paraId="1BE7EDE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第十一条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县市场监督管理局对申请使用专用标志的生产者提交的申请，</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个工作日内完成初审（可进行实地查验）。初审合格的，逐级上报至市、省市场监督管理局审核，最终由国家知识产权局批准注册登记予以公告。对不符合要求的申请，应一次性告知申请人并说明理由。</w:t>
      </w:r>
    </w:p>
    <w:p w14:paraId="4E045EB7">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第十二条 </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在公益性活动中使用专用标志，应向县市场监督管理局提出备案申请，并提交《地理标志专用标志使用登记备案表》、专用标志使用设计图样。</w:t>
      </w:r>
    </w:p>
    <w:p w14:paraId="6222D45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left"/>
        <w:textAlignment w:val="auto"/>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第十三条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color w:val="000000"/>
          <w:kern w:val="0"/>
          <w:sz w:val="32"/>
          <w:szCs w:val="32"/>
          <w:highlight w:val="none"/>
          <w:lang w:val="en-US" w:eastAsia="zh-CN" w:bidi="ar"/>
        </w:rPr>
        <w:t>省</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市场监督管理局对上述备案审查合格后报国家知识产权局备案，国家知识产权局备案后，有关主体可以在公益性活动中使用地</w:t>
      </w:r>
      <w:r>
        <w:rPr>
          <w:rFonts w:hint="eastAsia" w:ascii="方正仿宋_GBK" w:hAnsi="方正仿宋_GBK" w:eastAsia="方正仿宋_GBK" w:cs="方正仿宋_GBK"/>
          <w:color w:val="000000"/>
          <w:kern w:val="0"/>
          <w:sz w:val="32"/>
          <w:szCs w:val="32"/>
          <w:highlight w:val="none"/>
          <w:lang w:val="en-US" w:eastAsia="zh-CN" w:bidi="ar"/>
        </w:rPr>
        <w:t>理</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标志专用标志。</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第四章  专用标志的使用和管理</w:t>
      </w:r>
    </w:p>
    <w:p w14:paraId="1CC509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第十四条</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的合法使用人应当在国家知识产权局官方网站下载已生成带有统一社会信用代码的基本图案矢量图。地理标志专用标志矢量图可按比例缩放，标注应清晰可识，不得更改专用标志的图案形状、构成、文字字体、图文比例、色值等。</w:t>
      </w:r>
    </w:p>
    <w:p w14:paraId="71CE57B5">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第十五条</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专用标志由国家标准图案和“黄山贡菊（徽州贡菊）”文字组成，并在产品标签或包装上标注所执行的标准代号或批准公告号。</w:t>
      </w:r>
    </w:p>
    <w:p w14:paraId="311D7EA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第十六条</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 xml:space="preserve">  专用标志合法使用人可采用的地理标志专用标志标示方法有：</w:t>
      </w:r>
    </w:p>
    <w:p w14:paraId="5496C5C6">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（一）采取直接贴附、刻印、烙印或者编织等方式将地理标志专用标志附着在产品本身、产品包装、容器、标签等上；</w:t>
      </w:r>
    </w:p>
    <w:p w14:paraId="1193DF3C">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（二）使用在产品附加标牌、产品说明书、介绍手册等上；</w:t>
      </w:r>
    </w:p>
    <w:p w14:paraId="36CCF26A">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（三）使用在广播、电视、公开发行的出版物等媒体</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上，包括以广告牌、邮寄广告或者其他广告方式为地理标志进行的广告宣传；</w:t>
      </w:r>
    </w:p>
    <w:p w14:paraId="5DA44B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（四）使用在展览会、博览会上，包括在展览会、博览会上提供的使用地理标志专用标志的印刷品及其他资料；</w:t>
      </w:r>
    </w:p>
    <w:p w14:paraId="3B7EFE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（五）将地理标志专用标志使用于电子商务网站、微信、微信公众号、微博、二维码、手机应用程序等互联网载体上；</w:t>
      </w:r>
    </w:p>
    <w:p w14:paraId="6F76CF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（六）其他符合法律法规规定的标示方法。</w:t>
      </w:r>
    </w:p>
    <w:p w14:paraId="62FDCDEE">
      <w:pPr>
        <w:pageBreakBefore w:val="0"/>
        <w:widowControl w:val="0"/>
        <w:suppressAutoHyphens/>
        <w:kinsoku/>
        <w:wordWrap/>
        <w:overflowPunct/>
        <w:topLinePunct w:val="0"/>
        <w:autoSpaceDE/>
        <w:autoSpaceDN/>
        <w:bidi w:val="0"/>
        <w:adjustRightInd/>
        <w:snapToGrid/>
        <w:spacing w:after="120" w:line="590" w:lineRule="exact"/>
        <w:ind w:left="420" w:leftChars="200" w:firstLine="320" w:firstLineChars="1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第十七条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 xml:space="preserve">黄山贡菊（徽州贡菊）的生产者在产地范围外   </w:t>
      </w:r>
    </w:p>
    <w:p w14:paraId="168BFFEE">
      <w:pPr>
        <w:pageBreakBefore w:val="0"/>
        <w:widowControl w:val="0"/>
        <w:suppressAutoHyphens/>
        <w:kinsoku/>
        <w:wordWrap/>
        <w:overflowPunct/>
        <w:topLinePunct w:val="0"/>
        <w:autoSpaceDE/>
        <w:autoSpaceDN/>
        <w:bidi w:val="0"/>
        <w:adjustRightInd/>
        <w:snapToGrid/>
        <w:spacing w:after="120" w:line="590" w:lineRule="exact"/>
        <w:ind w:left="420" w:leftChars="200" w:firstLine="320" w:firstLineChars="1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加工的产品，不得使用专用标志。</w:t>
      </w:r>
    </w:p>
    <w:p w14:paraId="132E3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第十八条</w:t>
      </w:r>
      <w:r>
        <w:rPr>
          <w:rFonts w:hint="eastAsia" w:ascii="方正仿宋_GBK" w:hAnsi="方正仿宋_GBK" w:eastAsia="方正仿宋_GBK" w:cs="方正仿宋_GBK"/>
          <w:b/>
          <w:bCs/>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专用标志合法使用人应当于每年</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12</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月</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31</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日前，向县市场监督管理局报送本年度专用标志使用及生产、加工、销售情况。</w:t>
      </w:r>
    </w:p>
    <w:p w14:paraId="3838A7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第十九条 </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专用标志合法使用人登记事项发生变化的，应在变化后</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6</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个月内向县市场监督管理局提出变更申请，按照专用标志使用审核批准程序办理变更事宜。使用人应建立生产、销售、原料收购台账，台账保存期限不少于2年。</w:t>
      </w:r>
    </w:p>
    <w:p w14:paraId="092B25CA">
      <w:pPr>
        <w:keepNext w:val="0"/>
        <w:keepLines w:val="0"/>
        <w:pageBreakBefore w:val="0"/>
        <w:widowControl w:val="0"/>
        <w:numPr>
          <w:ilvl w:val="0"/>
          <w:numId w:val="0"/>
        </w:numPr>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jc w:val="center"/>
        <w:textAlignment w:val="auto"/>
        <w:outlineLvl w:val="3"/>
        <w:rPr>
          <w:rFonts w:hint="eastAsia" w:ascii="方正黑体_GBK" w:hAnsi="方正黑体_GBK" w:eastAsia="方正黑体_GBK" w:cs="方正黑体_GBK"/>
          <w:b w:val="0"/>
          <w:bCs w:val="0"/>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shd w:val="clear" w:color="auto" w:fill="FFFFFF"/>
          <w:lang w:val="en-US" w:eastAsia="zh-CN" w:bidi="ar"/>
        </w:rPr>
        <w:t xml:space="preserve">第五章 </w:t>
      </w: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color="auto" w:fill="FFFFFF"/>
          <w:lang w:val="en-US" w:eastAsia="zh-CN" w:bidi="ar"/>
        </w:rPr>
        <w:t xml:space="preserve"> 专用标志的监督和管理</w:t>
      </w:r>
    </w:p>
    <w:p w14:paraId="0088198C">
      <w:pPr>
        <w:keepNext w:val="0"/>
        <w:keepLines w:val="0"/>
        <w:pageBreakBefore w:val="0"/>
        <w:widowControl w:val="0"/>
        <w:numPr>
          <w:ilvl w:val="0"/>
          <w:numId w:val="0"/>
        </w:numPr>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outlineLvl w:val="3"/>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第二十条</w:t>
      </w:r>
      <w:r>
        <w:rPr>
          <w:rFonts w:hint="eastAsia" w:ascii="方正仿宋_GBK" w:hAnsi="方正仿宋_GBK" w:eastAsia="方正仿宋_GBK" w:cs="方正仿宋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县农业农村局、歙茶产业发展中心、县市场监督</w:t>
      </w:r>
    </w:p>
    <w:p w14:paraId="44EDFE04">
      <w:pPr>
        <w:keepNext w:val="0"/>
        <w:keepLines w:val="0"/>
        <w:pageBreakBefore w:val="0"/>
        <w:widowControl w:val="0"/>
        <w:numPr>
          <w:ilvl w:val="0"/>
          <w:numId w:val="0"/>
        </w:numPr>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both"/>
        <w:textAlignment w:val="auto"/>
        <w:outlineLvl w:val="3"/>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管理局对黄山贡菊（徽州贡菊）的产地范围、产品名称、质量特色、生产工艺、生产环境、产品质量、专用标志使用等方面进行日常监督，并负责指导企业建立电子化追溯体系。</w:t>
      </w:r>
    </w:p>
    <w:p w14:paraId="601ADBD4">
      <w:pPr>
        <w:keepNext w:val="0"/>
        <w:keepLines w:val="0"/>
        <w:pageBreakBefore w:val="0"/>
        <w:widowControl w:val="0"/>
        <w:suppressAutoHyphens/>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bCs/>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第二十一条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县市场监管部门按照“双随机、一公开”要求，每年将一定比例的黄山贡菊（徽州贡菊）专用标志使用对象纳入监督抽查目录并开展监督抽查。每年抽样检验所需经费纳入县财政预算予以保障。</w:t>
      </w:r>
    </w:p>
    <w:p w14:paraId="4F1BA7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 xml:space="preserve">第二十二条 </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鼓励和支持生产企业进行质量管理体系认证和绿色食品、有机产品认证，提升产品附加值和产业水平。</w:t>
      </w:r>
    </w:p>
    <w:p w14:paraId="07833F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第二十三条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获准使用专用标志的生产者，存在以下情形之一的，由县市场监督管理局逐级报请国家知识产权局注销其专用标志使用注册登记，停止其使用专用标志并向社会公告。</w:t>
      </w:r>
    </w:p>
    <w:p w14:paraId="31F329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（一）企业营业执照已经注销或被吊销的；</w:t>
      </w:r>
    </w:p>
    <w:p w14:paraId="4DCF54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（二）相关生产许可证已经注销或被吊销的；</w:t>
      </w:r>
    </w:p>
    <w:p w14:paraId="3BBEDB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（三）已迁出黄山贡菊（徽州贡菊）产地范围的；</w:t>
      </w:r>
    </w:p>
    <w:p w14:paraId="5438DF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（四）不再从事黄山贡菊（徽州贡菊）产品生产的；</w:t>
      </w:r>
    </w:p>
    <w:p w14:paraId="7DC3E7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（五）未按标准生产且逾期未改正的；</w:t>
      </w:r>
    </w:p>
    <w:p w14:paraId="3D0321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（六）专用标志合法使用人</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2</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年内未在黄山贡菊（徽州贡菊）产品上使用专用标志的且限期未改正的；</w:t>
      </w:r>
    </w:p>
    <w:p w14:paraId="7B188E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（七）存在制假售假等重大违法行为的；</w:t>
      </w:r>
    </w:p>
    <w:p w14:paraId="1D28A8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（八）产品抽查不合格，整改仍不合格的；</w:t>
      </w:r>
    </w:p>
    <w:p w14:paraId="149FEB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32"/>
        <w:jc w:val="both"/>
        <w:textAlignment w:val="auto"/>
        <w:rPr>
          <w:rFonts w:hint="eastAsia" w:ascii="方正仿宋_GBK" w:hAnsi="方正仿宋_GBK" w:eastAsia="方正仿宋_GBK" w:cs="方正仿宋_GBK"/>
          <w:i w:val="0"/>
          <w:iCs w:val="0"/>
          <w:caps w:val="0"/>
          <w:color w:val="000000"/>
          <w:spacing w:val="0"/>
          <w:kern w:val="0"/>
          <w:sz w:val="32"/>
          <w:szCs w:val="32"/>
          <w:highlight w:val="none"/>
          <w:lang w:val="en-US" w:eastAsia="zh-CN" w:bidi="ar"/>
        </w:rPr>
      </w:pP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（九）存在其他依法应停止使用专用标志情形的。</w:t>
      </w:r>
    </w:p>
    <w:p w14:paraId="187ED2A7">
      <w:pPr>
        <w:keepNext w:val="0"/>
        <w:keepLines w:val="0"/>
        <w:pageBreakBefore w:val="0"/>
        <w:widowControl w:val="0"/>
        <w:suppressLineNumbers w:val="0"/>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第二十四条</w:t>
      </w: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从事黄山贡菊（徽州贡菊）地理标志产品保护管理的工作人员应依法履职，不得滥用职权、玩忽职守、泄露商业秘密。违者依法给予处分；构成犯罪的，依法追究刑事责任。</w:t>
      </w:r>
    </w:p>
    <w:p w14:paraId="1330C4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0" w:firstLineChars="0"/>
        <w:jc w:val="center"/>
        <w:textAlignment w:val="auto"/>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color w:val="000000"/>
          <w:spacing w:val="0"/>
          <w:kern w:val="0"/>
          <w:sz w:val="32"/>
          <w:szCs w:val="32"/>
          <w:highlight w:val="none"/>
          <w:shd w:val="clear" w:color="auto" w:fill="FFFFFF"/>
          <w:lang w:val="en-US" w:eastAsia="zh-CN" w:bidi="ar"/>
        </w:rPr>
        <w:t>第六章  附则</w:t>
      </w:r>
    </w:p>
    <w:p w14:paraId="49BD469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楷体_GBK" w:hAnsi="方正楷体_GBK" w:eastAsia="方正楷体_GBK" w:cs="方正楷体_GBK"/>
          <w:b w:val="0"/>
          <w:bCs w:val="0"/>
          <w:i w:val="0"/>
          <w:iCs w:val="0"/>
          <w:caps w:val="0"/>
          <w:color w:val="000000"/>
          <w:spacing w:val="0"/>
          <w:kern w:val="2"/>
          <w:sz w:val="32"/>
          <w:szCs w:val="32"/>
          <w:highlight w:val="none"/>
          <w:shd w:val="clear" w:color="auto" w:fill="FFFFFF"/>
          <w:lang w:val="en-US" w:eastAsia="zh-CN" w:bidi="ar-SA"/>
        </w:rPr>
        <w:t>第二十五条</w:t>
      </w:r>
      <w:r>
        <w:rPr>
          <w:rFonts w:hint="eastAsia" w:ascii="方正楷体_GBK" w:hAnsi="方正楷体_GBK" w:eastAsia="方正楷体_GBK" w:cs="方正楷体_GBK"/>
          <w:b w:val="0"/>
          <w:bCs w:val="0"/>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i w:val="0"/>
          <w:iCs w:val="0"/>
          <w:caps w:val="0"/>
          <w:color w:val="000000"/>
          <w:spacing w:val="0"/>
          <w:kern w:val="0"/>
          <w:sz w:val="32"/>
          <w:szCs w:val="32"/>
          <w:highlight w:val="none"/>
          <w:shd w:val="clear" w:color="auto" w:fill="FFFFFF"/>
          <w:lang w:val="en-US" w:eastAsia="zh-CN" w:bidi="ar"/>
        </w:rPr>
        <w:t xml:space="preserve">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本办法有效期内，黄山贡菊（徽州贡菊）产品生产过程若有新的标准，应当按新的标准执行。本办法与新的法律、法规、规章相抵触时，以新规定为准。</w:t>
      </w:r>
    </w:p>
    <w:p w14:paraId="729F1C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r>
        <w:rPr>
          <w:rFonts w:hint="eastAsia" w:ascii="方正仿宋_GBK" w:hAnsi="方正仿宋_GBK" w:eastAsia="方正仿宋_GBK" w:cs="方正仿宋_GBK"/>
          <w:b/>
          <w:bCs/>
          <w:i w:val="0"/>
          <w:iCs w:val="0"/>
          <w:caps w:val="0"/>
          <w:color w:val="000000"/>
          <w:spacing w:val="0"/>
          <w:kern w:val="2"/>
          <w:sz w:val="32"/>
          <w:szCs w:val="32"/>
          <w:highlight w:val="none"/>
          <w:shd w:val="clear" w:color="auto" w:fill="FFFFFF"/>
          <w:lang w:val="en-US" w:eastAsia="zh-CN" w:bidi="ar-SA"/>
        </w:rPr>
        <w:t xml:space="preserve">第二十六条  </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本办法自公布之日起</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30</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日后施行，有效期</w:t>
      </w:r>
      <w:r>
        <w:rPr>
          <w:rFonts w:hint="default" w:ascii="Times New Roman" w:hAnsi="Times New Roman" w:eastAsia="方正仿宋_GBK" w:cs="Times New Roman"/>
          <w:b w:val="0"/>
          <w:bCs w:val="0"/>
          <w:i w:val="0"/>
          <w:iCs w:val="0"/>
          <w:caps w:val="0"/>
          <w:color w:val="000000"/>
          <w:spacing w:val="0"/>
          <w:kern w:val="2"/>
          <w:sz w:val="32"/>
          <w:szCs w:val="32"/>
          <w:highlight w:val="none"/>
          <w:shd w:val="clear" w:color="auto" w:fill="FFFFFF"/>
          <w:lang w:val="en-US" w:eastAsia="zh-CN" w:bidi="ar-SA"/>
        </w:rPr>
        <w:t>5</w:t>
      </w:r>
      <w:r>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t>年。</w:t>
      </w:r>
    </w:p>
    <w:p w14:paraId="49E5CE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170087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3803E5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0AD1A5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highlight w:val="none"/>
          <w:shd w:val="clear" w:color="auto" w:fill="FFFFFF"/>
          <w:lang w:val="en-US" w:eastAsia="zh-CN" w:bidi="ar-SA"/>
        </w:rPr>
      </w:pPr>
    </w:p>
    <w:p w14:paraId="3CBB30A7">
      <w:pPr>
        <w:pageBreakBefore w:val="0"/>
        <w:suppressAutoHyphens/>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lang w:val="en-US" w:eastAsia="zh-CN"/>
        </w:rPr>
      </w:pPr>
    </w:p>
    <w:p w14:paraId="508D17F2">
      <w:pPr>
        <w:widowControl w:val="0"/>
        <w:suppressAutoHyphens/>
        <w:bidi w:val="0"/>
        <w:spacing w:after="120" w:line="480" w:lineRule="auto"/>
        <w:ind w:left="420" w:leftChars="200"/>
        <w:jc w:val="both"/>
        <w:rPr>
          <w:rFonts w:hint="eastAsia" w:ascii="方正仿宋_GBK" w:hAnsi="方正仿宋_GBK" w:eastAsia="方正仿宋_GBK" w:cs="方正仿宋_GBK"/>
          <w:color w:val="auto"/>
          <w:kern w:val="2"/>
          <w:sz w:val="32"/>
          <w:szCs w:val="32"/>
          <w:lang w:val="en-US" w:eastAsia="zh-CN" w:bidi="ar-SA"/>
        </w:rPr>
      </w:pPr>
    </w:p>
    <w:p w14:paraId="5859C8D0">
      <w:pPr>
        <w:suppressAutoHyphens/>
        <w:bidi w:val="0"/>
        <w:rPr>
          <w:rFonts w:hint="eastAsia" w:ascii="方正仿宋_GBK" w:hAnsi="方正仿宋_GBK" w:eastAsia="方正仿宋_GBK" w:cs="方正仿宋_GBK"/>
          <w:color w:val="auto"/>
          <w:sz w:val="32"/>
          <w:szCs w:val="32"/>
          <w:lang w:val="en-US" w:eastAsia="zh-CN"/>
        </w:rPr>
      </w:pPr>
    </w:p>
    <w:p w14:paraId="22B1FF80">
      <w:pPr>
        <w:suppressAutoHyphens/>
        <w:bidi w:val="0"/>
        <w:rPr>
          <w:rFonts w:hint="eastAsia" w:ascii="方正仿宋_GBK" w:hAnsi="方正仿宋_GBK" w:eastAsia="方正仿宋_GBK" w:cs="方正仿宋_GBK"/>
          <w:color w:val="auto"/>
          <w:sz w:val="32"/>
          <w:szCs w:val="32"/>
          <w:lang w:val="en-US" w:eastAsia="zh-CN"/>
        </w:rPr>
      </w:pPr>
    </w:p>
    <w:p w14:paraId="2608F92D">
      <w:pPr>
        <w:widowControl w:val="0"/>
        <w:suppressAutoHyphens/>
        <w:bidi w:val="0"/>
        <w:spacing w:after="120" w:line="480" w:lineRule="auto"/>
        <w:ind w:left="420" w:leftChars="200"/>
        <w:jc w:val="both"/>
        <w:rPr>
          <w:rFonts w:hint="eastAsia" w:ascii="方正仿宋_GBK" w:hAnsi="方正仿宋_GBK" w:eastAsia="方正仿宋_GBK" w:cs="方正仿宋_GBK"/>
          <w:color w:val="auto"/>
          <w:kern w:val="2"/>
          <w:sz w:val="32"/>
          <w:szCs w:val="32"/>
          <w:lang w:val="en-US" w:eastAsia="zh-CN" w:bidi="ar-SA"/>
        </w:rPr>
      </w:pPr>
    </w:p>
    <w:p w14:paraId="0B3CE630">
      <w:pPr>
        <w:suppressAutoHyphens/>
        <w:bidi w:val="0"/>
        <w:rPr>
          <w:rFonts w:hint="eastAsia" w:ascii="Calibri" w:hAnsi="Calibri" w:eastAsia="宋体" w:cs="Times New Roman"/>
          <w:color w:val="auto"/>
          <w:lang w:val="en-US" w:eastAsia="zh-CN"/>
        </w:rPr>
      </w:pPr>
    </w:p>
    <w:p w14:paraId="15800F2C">
      <w:pPr>
        <w:keepNext w:val="0"/>
        <w:keepLines w:val="0"/>
        <w:pageBreakBefore w:val="0"/>
        <w:widowControl w:val="0"/>
        <w:suppressAutoHyphens/>
        <w:wordWrap/>
        <w:overflowPunct/>
        <w:topLinePunct w:val="0"/>
        <w:bidi w:val="0"/>
        <w:adjustRightInd/>
        <w:snapToGrid/>
        <w:spacing w:line="190" w:lineRule="auto"/>
        <w:ind w:left="0" w:firstLine="318" w:firstLineChars="1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pacing w:val="-1"/>
          <w:sz w:val="32"/>
          <w:szCs w:val="32"/>
        </w:rPr>
        <w:t>SG-2025-0</w:t>
      </w:r>
      <w:r>
        <w:rPr>
          <w:rFonts w:hint="default" w:ascii="Times New Roman" w:hAnsi="Times New Roman" w:eastAsia="方正仿宋_GBK" w:cs="Times New Roman"/>
          <w:color w:val="000000"/>
          <w:spacing w:val="-1"/>
          <w:sz w:val="32"/>
          <w:szCs w:val="32"/>
          <w:lang w:val="en-US" w:eastAsia="zh-CN"/>
        </w:rPr>
        <w:t>2</w:t>
      </w:r>
      <w:r>
        <w:rPr>
          <w:rFonts w:hint="default" w:ascii="Times New Roman" w:hAnsi="Times New Roman" w:eastAsia="方正仿宋_GBK" w:cs="Times New Roman"/>
          <w:color w:val="000000"/>
          <w:spacing w:val="-1"/>
          <w:sz w:val="32"/>
          <w:szCs w:val="32"/>
        </w:rPr>
        <w:t>-0</w:t>
      </w:r>
      <w:r>
        <w:rPr>
          <w:rFonts w:hint="default" w:ascii="Times New Roman" w:hAnsi="Times New Roman" w:eastAsia="方正仿宋_GBK" w:cs="Times New Roman"/>
          <w:color w:val="000000"/>
          <w:spacing w:val="-1"/>
          <w:sz w:val="32"/>
          <w:szCs w:val="32"/>
          <w:lang w:val="en-US" w:eastAsia="zh-CN"/>
        </w:rPr>
        <w:t>7</w:t>
      </w:r>
    </w:p>
    <w:tbl>
      <w:tblPr>
        <w:tblStyle w:val="75"/>
        <w:tblW w:w="8844" w:type="dxa"/>
        <w:tblInd w:w="0" w:type="dxa"/>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448"/>
        <w:gridCol w:w="4396"/>
      </w:tblGrid>
      <w:tr w14:paraId="7696235C">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39" w:hRule="atLeast"/>
        </w:trPr>
        <w:tc>
          <w:tcPr>
            <w:tcW w:w="8844" w:type="dxa"/>
            <w:gridSpan w:val="2"/>
            <w:noWrap w:val="0"/>
            <w:vAlign w:val="center"/>
          </w:tcPr>
          <w:p w14:paraId="176C97ED">
            <w:pPr>
              <w:widowControl w:val="0"/>
              <w:suppressAutoHyphens/>
              <w:bidi w:val="0"/>
              <w:spacing w:after="0" w:line="600" w:lineRule="exact"/>
              <w:ind w:left="1167" w:leftChars="133" w:hanging="888" w:hangingChars="300"/>
              <w:jc w:val="both"/>
              <w:rPr>
                <w:rFonts w:hint="eastAsia" w:ascii="方正仿宋_GBK" w:hAnsi="方正仿宋_GBK" w:eastAsia="方正仿宋_GBK" w:cs="方正仿宋_GBK"/>
                <w:snapToGrid w:val="0"/>
                <w:color w:val="000000"/>
                <w:kern w:val="0"/>
                <w:sz w:val="32"/>
                <w:szCs w:val="32"/>
                <w:lang w:val="en-US" w:eastAsia="zh-CN" w:bidi="ar-SA"/>
              </w:rPr>
            </w:pPr>
            <w:r>
              <w:rPr>
                <w:rFonts w:hint="eastAsia" w:ascii="方正仿宋_GBK" w:hAnsi="方正仿宋_GBK" w:eastAsia="方正仿宋_GBK" w:cs="方正仿宋_GBK"/>
                <w:snapToGrid w:val="0"/>
                <w:color w:val="000000"/>
                <w:spacing w:val="-12"/>
                <w:kern w:val="0"/>
                <w:sz w:val="32"/>
                <w:szCs w:val="32"/>
                <w:lang w:val="en-US" w:eastAsia="zh-CN" w:bidi="ar-SA"/>
              </w:rPr>
              <w:t>抄送：</w:t>
            </w:r>
            <w:r>
              <w:rPr>
                <w:rFonts w:hint="eastAsia" w:ascii="方正仿宋_GBK" w:hAnsi="方正仿宋_GBK" w:eastAsia="方正仿宋_GBK" w:cs="方正仿宋_GBK"/>
                <w:snapToGrid w:val="0"/>
                <w:color w:val="000000"/>
                <w:kern w:val="0"/>
                <w:sz w:val="32"/>
                <w:szCs w:val="32"/>
                <w:lang w:val="en-US" w:eastAsia="zh-CN" w:bidi="ar-SA"/>
              </w:rPr>
              <w:t>县委各部门，县人大常委会办公室、县政协办公室，县人武部，县法院，县检察院，驻歙各单位，各群众团体</w:t>
            </w:r>
            <w:r>
              <w:rPr>
                <w:rFonts w:hint="eastAsia" w:ascii="方正仿宋_GBK" w:hAnsi="方正仿宋_GBK" w:eastAsia="方正仿宋_GBK" w:cs="方正仿宋_GBK"/>
                <w:snapToGrid w:val="0"/>
                <w:color w:val="000000"/>
                <w:spacing w:val="-12"/>
                <w:kern w:val="0"/>
                <w:sz w:val="32"/>
                <w:szCs w:val="32"/>
                <w:lang w:val="en-US" w:eastAsia="zh-CN" w:bidi="ar-SA"/>
              </w:rPr>
              <w:t>。</w:t>
            </w:r>
          </w:p>
        </w:tc>
      </w:tr>
      <w:tr w14:paraId="74D6DBE9">
        <w:tblPrEx>
          <w:tblBorders>
            <w:top w:val="single" w:color="000000" w:sz="12" w:space="0"/>
            <w:left w:val="none" w:color="auto" w:sz="0" w:space="0"/>
            <w:bottom w:val="single" w:color="000000" w:sz="12" w:space="0"/>
            <w:right w:val="none" w:color="auto" w:sz="0" w:space="0"/>
            <w:insideH w:val="single" w:color="000000" w:sz="4" w:space="0"/>
            <w:insideV w:val="none" w:color="auto" w:sz="0" w:space="0"/>
          </w:tblBorders>
          <w:tblCellMar>
            <w:top w:w="0" w:type="dxa"/>
            <w:left w:w="0" w:type="dxa"/>
            <w:bottom w:w="0" w:type="dxa"/>
            <w:right w:w="0" w:type="dxa"/>
          </w:tblCellMar>
        </w:tblPrEx>
        <w:trPr>
          <w:trHeight w:val="854" w:hRule="atLeast"/>
        </w:trPr>
        <w:tc>
          <w:tcPr>
            <w:tcW w:w="4448" w:type="dxa"/>
            <w:noWrap w:val="0"/>
            <w:vAlign w:val="center"/>
          </w:tcPr>
          <w:p w14:paraId="200DF1DB">
            <w:pPr>
              <w:keepNext w:val="0"/>
              <w:keepLines w:val="0"/>
              <w:pageBreakBefore w:val="0"/>
              <w:widowControl w:val="0"/>
              <w:suppressAutoHyphens/>
              <w:wordWrap/>
              <w:overflowPunct/>
              <w:topLinePunct w:val="0"/>
              <w:bidi w:val="0"/>
              <w:adjustRightInd/>
              <w:snapToGrid/>
              <w:spacing w:after="0" w:line="223" w:lineRule="auto"/>
              <w:ind w:left="0" w:firstLine="320" w:firstLineChars="100"/>
              <w:jc w:val="both"/>
              <w:rPr>
                <w:rFonts w:hint="eastAsia" w:ascii="方正仿宋_GBK" w:hAnsi="方正仿宋_GBK" w:eastAsia="方正仿宋_GBK" w:cs="方正仿宋_GBK"/>
                <w:snapToGrid w:val="0"/>
                <w:color w:val="000000"/>
                <w:sz w:val="32"/>
                <w:szCs w:val="32"/>
                <w:lang w:eastAsia="en-US"/>
              </w:rPr>
            </w:pPr>
            <w:r>
              <w:rPr>
                <w:rFonts w:hint="eastAsia" w:ascii="方正仿宋_GBK" w:hAnsi="方正仿宋_GBK" w:eastAsia="方正仿宋_GBK" w:cs="方正仿宋_GBK"/>
                <w:snapToGrid w:val="0"/>
                <w:color w:val="000000"/>
                <w:sz w:val="32"/>
                <w:szCs w:val="32"/>
              </w:rPr>
              <w:t>歙县人民政府办公室</w:t>
            </w:r>
          </w:p>
        </w:tc>
        <w:tc>
          <w:tcPr>
            <w:tcW w:w="4396" w:type="dxa"/>
            <w:noWrap w:val="0"/>
            <w:vAlign w:val="center"/>
          </w:tcPr>
          <w:p w14:paraId="03962DC8">
            <w:pPr>
              <w:keepNext w:val="0"/>
              <w:keepLines w:val="0"/>
              <w:pageBreakBefore w:val="0"/>
              <w:widowControl w:val="0"/>
              <w:suppressAutoHyphens/>
              <w:kinsoku w:val="0"/>
              <w:wordWrap/>
              <w:overflowPunct/>
              <w:topLinePunct w:val="0"/>
              <w:autoSpaceDE w:val="0"/>
              <w:autoSpaceDN w:val="0"/>
              <w:bidi w:val="0"/>
              <w:adjustRightInd/>
              <w:snapToGrid/>
              <w:spacing w:after="0" w:line="222" w:lineRule="auto"/>
              <w:jc w:val="both"/>
              <w:textAlignment w:val="baseline"/>
              <w:rPr>
                <w:rFonts w:hint="eastAsia" w:ascii="方正仿宋_GBK" w:hAnsi="方正仿宋_GBK" w:eastAsia="方正仿宋_GBK" w:cs="方正仿宋_GBK"/>
                <w:snapToGrid w:val="0"/>
                <w:color w:val="000000"/>
                <w:kern w:val="2"/>
                <w:sz w:val="32"/>
                <w:szCs w:val="32"/>
                <w:lang w:val="en-US" w:eastAsia="en-US" w:bidi="ar-SA"/>
              </w:rPr>
            </w:pPr>
            <w:r>
              <w:rPr>
                <w:rFonts w:hint="default" w:ascii="Times New Roman" w:hAnsi="Times New Roman" w:eastAsia="方正仿宋_GBK" w:cs="Times New Roman"/>
                <w:snapToGrid/>
                <w:color w:val="000000"/>
                <w:kern w:val="0"/>
                <w:sz w:val="32"/>
                <w:szCs w:val="32"/>
                <w:lang w:val="en-US" w:eastAsia="zh-CN" w:bidi="ar-SA"/>
              </w:rPr>
              <w:t>2025</w:t>
            </w:r>
            <w:r>
              <w:rPr>
                <w:rFonts w:hint="eastAsia" w:ascii="方正仿宋_GBK" w:hAnsi="方正仿宋_GBK" w:eastAsia="方正仿宋_GBK" w:cs="方正仿宋_GBK"/>
                <w:snapToGrid/>
                <w:color w:val="000000"/>
                <w:kern w:val="0"/>
                <w:sz w:val="32"/>
                <w:szCs w:val="32"/>
                <w:lang w:val="en-US" w:eastAsia="zh-CN" w:bidi="ar-SA"/>
              </w:rPr>
              <w:t>年</w:t>
            </w:r>
            <w:r>
              <w:rPr>
                <w:rFonts w:hint="default" w:ascii="Times New Roman" w:hAnsi="Times New Roman" w:eastAsia="方正仿宋_GBK" w:cs="Times New Roman"/>
                <w:snapToGrid/>
                <w:color w:val="000000"/>
                <w:kern w:val="0"/>
                <w:sz w:val="32"/>
                <w:szCs w:val="32"/>
                <w:lang w:val="en-US" w:eastAsia="zh-CN" w:bidi="ar-SA"/>
              </w:rPr>
              <w:t>10</w:t>
            </w:r>
            <w:r>
              <w:rPr>
                <w:rFonts w:hint="eastAsia" w:ascii="方正仿宋_GBK" w:hAnsi="方正仿宋_GBK" w:eastAsia="方正仿宋_GBK" w:cs="方正仿宋_GBK"/>
                <w:snapToGrid/>
                <w:color w:val="000000"/>
                <w:kern w:val="0"/>
                <w:sz w:val="32"/>
                <w:szCs w:val="32"/>
                <w:lang w:val="en-US" w:eastAsia="zh-CN" w:bidi="ar-SA"/>
              </w:rPr>
              <w:t>月</w:t>
            </w:r>
            <w:r>
              <w:rPr>
                <w:rFonts w:hint="default" w:ascii="Times New Roman" w:hAnsi="Times New Roman" w:eastAsia="方正仿宋_GBK" w:cs="Times New Roman"/>
                <w:snapToGrid/>
                <w:color w:val="000000"/>
                <w:kern w:val="0"/>
                <w:sz w:val="32"/>
                <w:szCs w:val="32"/>
                <w:lang w:val="en-US" w:eastAsia="zh-CN" w:bidi="ar-SA"/>
              </w:rPr>
              <w:t>23</w:t>
            </w:r>
            <w:r>
              <w:rPr>
                <w:rFonts w:hint="eastAsia" w:ascii="方正仿宋_GBK" w:hAnsi="方正仿宋_GBK" w:eastAsia="方正仿宋_GBK" w:cs="方正仿宋_GBK"/>
                <w:snapToGrid/>
                <w:color w:val="000000"/>
                <w:kern w:val="0"/>
                <w:sz w:val="32"/>
                <w:szCs w:val="32"/>
                <w:lang w:val="en-US" w:eastAsia="zh-CN" w:bidi="ar-SA"/>
              </w:rPr>
              <w:t>日印发</w:t>
            </w:r>
          </w:p>
        </w:tc>
      </w:tr>
    </w:tbl>
    <w:p w14:paraId="10D1EF33">
      <w:pPr>
        <w:pStyle w:val="2"/>
        <w:rPr>
          <w:rFonts w:hint="default"/>
          <w:lang w:val="en-US" w:eastAsia="zh-CN"/>
        </w:rPr>
      </w:pPr>
    </w:p>
    <w:p w14:paraId="2186919A">
      <w:pPr>
        <w:rPr>
          <w:rFonts w:hint="default"/>
          <w:lang w:val="en-US" w:eastAsia="zh-CN"/>
        </w:rPr>
      </w:pPr>
    </w:p>
    <w:p w14:paraId="0840ED2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lang w:eastAsia="zh-CN"/>
        </w:rPr>
      </w:pPr>
    </w:p>
    <w:p w14:paraId="69A38A2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lang w:eastAsia="zh-CN"/>
        </w:rPr>
      </w:pPr>
    </w:p>
    <w:p w14:paraId="37B6162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方正仿宋_GBK" w:hAnsi="方正仿宋_GBK" w:eastAsia="方正仿宋_GBK" w:cs="方正仿宋_GBK"/>
          <w:sz w:val="32"/>
          <w:szCs w:val="32"/>
          <w:lang w:eastAsia="zh-CN"/>
        </w:rPr>
      </w:pPr>
    </w:p>
    <w:p w14:paraId="48C5B4C7">
      <w:pPr>
        <w:pStyle w:val="2"/>
        <w:rPr>
          <w:rFonts w:hint="eastAsia" w:ascii="方正仿宋_GBK" w:hAnsi="方正仿宋_GBK" w:eastAsia="方正仿宋_GBK" w:cs="方正仿宋_GBK"/>
          <w:sz w:val="32"/>
          <w:szCs w:val="32"/>
          <w:lang w:eastAsia="zh-CN"/>
        </w:rPr>
      </w:pPr>
    </w:p>
    <w:p w14:paraId="634E36B1">
      <w:pPr>
        <w:rPr>
          <w:rFonts w:hint="eastAsia" w:ascii="方正仿宋_GBK" w:hAnsi="方正仿宋_GBK" w:eastAsia="方正仿宋_GBK" w:cs="方正仿宋_GBK"/>
          <w:sz w:val="32"/>
          <w:szCs w:val="32"/>
          <w:lang w:eastAsia="zh-CN"/>
        </w:rPr>
      </w:pPr>
    </w:p>
    <w:p w14:paraId="1B1E8BC7">
      <w:pPr>
        <w:pStyle w:val="2"/>
        <w:rPr>
          <w:rFonts w:hint="eastAsia" w:ascii="方正仿宋_GBK" w:hAnsi="方正仿宋_GBK" w:eastAsia="方正仿宋_GBK" w:cs="方正仿宋_GBK"/>
          <w:sz w:val="32"/>
          <w:szCs w:val="32"/>
          <w:lang w:eastAsia="zh-CN"/>
        </w:rPr>
      </w:pPr>
    </w:p>
    <w:p w14:paraId="681C0D8D">
      <w:pPr>
        <w:keepNext/>
        <w:keepLines/>
        <w:pageBreakBefore w:val="0"/>
        <w:widowControl w:val="0"/>
        <w:kinsoku/>
        <w:wordWrap/>
        <w:overflowPunct/>
        <w:topLinePunct w:val="0"/>
        <w:autoSpaceDE/>
        <w:autoSpaceDN/>
        <w:bidi w:val="0"/>
        <w:adjustRightInd/>
        <w:snapToGrid/>
        <w:spacing w:line="590" w:lineRule="exact"/>
        <w:ind w:firstLine="0" w:firstLineChars="0"/>
        <w:jc w:val="center"/>
        <w:textAlignment w:val="auto"/>
        <w:outlineLvl w:val="0"/>
        <w:rPr>
          <w:rFonts w:hint="eastAsia" w:ascii="方正小标宋_GBK" w:hAnsi="方正小标宋_GBK" w:eastAsia="方正小标宋_GBK" w:cs="方正小标宋_GBK"/>
          <w:bCs/>
          <w:color w:val="auto"/>
          <w:kern w:val="44"/>
          <w:sz w:val="44"/>
          <w:szCs w:val="44"/>
          <w:lang w:val="en-US" w:eastAsia="zh-CN" w:bidi="ar-SA"/>
        </w:rPr>
      </w:pPr>
    </w:p>
    <w:p w14:paraId="1F160E44">
      <w:pPr>
        <w:keepNext/>
        <w:keepLines/>
        <w:pageBreakBefore w:val="0"/>
        <w:widowControl w:val="0"/>
        <w:kinsoku/>
        <w:wordWrap/>
        <w:overflowPunct/>
        <w:topLinePunct w:val="0"/>
        <w:autoSpaceDE/>
        <w:autoSpaceDN/>
        <w:bidi w:val="0"/>
        <w:adjustRightInd/>
        <w:snapToGrid/>
        <w:spacing w:line="590" w:lineRule="exact"/>
        <w:ind w:firstLine="0" w:firstLineChars="0"/>
        <w:jc w:val="center"/>
        <w:textAlignment w:val="auto"/>
        <w:outlineLvl w:val="0"/>
        <w:rPr>
          <w:rFonts w:hint="eastAsia" w:ascii="方正小标宋_GBK" w:hAnsi="方正小标宋_GBK" w:eastAsia="方正小标宋_GBK" w:cs="方正小标宋_GBK"/>
          <w:bCs/>
          <w:color w:val="auto"/>
          <w:kern w:val="44"/>
          <w:sz w:val="44"/>
          <w:szCs w:val="44"/>
          <w:lang w:val="en-US" w:eastAsia="zh-CN" w:bidi="ar-SA"/>
        </w:rPr>
      </w:pPr>
      <w:r>
        <w:rPr>
          <w:rFonts w:hint="eastAsia" w:ascii="方正小标宋_GBK" w:hAnsi="方正小标宋_GBK" w:eastAsia="方正小标宋_GBK" w:cs="方正小标宋_GBK"/>
          <w:bCs/>
          <w:color w:val="auto"/>
          <w:kern w:val="44"/>
          <w:sz w:val="44"/>
          <w:szCs w:val="44"/>
          <w:lang w:val="en-US" w:eastAsia="zh-CN" w:bidi="ar-SA"/>
        </w:rPr>
        <w:t>歙县人民政府办公室关于印发</w:t>
      </w:r>
      <w:bookmarkStart w:id="1" w:name="OLE_LINK1"/>
      <w:r>
        <w:rPr>
          <w:rFonts w:hint="eastAsia" w:ascii="方正小标宋_GBK" w:hAnsi="方正小标宋_GBK" w:eastAsia="方正小标宋_GBK" w:cs="方正小标宋_GBK"/>
          <w:bCs/>
          <w:color w:val="auto"/>
          <w:kern w:val="44"/>
          <w:sz w:val="44"/>
          <w:szCs w:val="44"/>
          <w:lang w:val="en-US" w:eastAsia="zh-CN" w:bidi="ar-SA"/>
        </w:rPr>
        <w:t>《歙县历史建筑保护利用试点工作方案》</w:t>
      </w:r>
      <w:bookmarkEnd w:id="1"/>
      <w:r>
        <w:rPr>
          <w:rFonts w:hint="eastAsia" w:ascii="方正小标宋_GBK" w:hAnsi="方正小标宋_GBK" w:eastAsia="方正小标宋_GBK" w:cs="方正小标宋_GBK"/>
          <w:bCs/>
          <w:color w:val="auto"/>
          <w:kern w:val="44"/>
          <w:sz w:val="44"/>
          <w:szCs w:val="44"/>
          <w:lang w:val="en-US" w:eastAsia="zh-CN" w:bidi="ar-SA"/>
        </w:rPr>
        <w:t>的通知</w:t>
      </w:r>
    </w:p>
    <w:p w14:paraId="57324490">
      <w:pPr>
        <w:rPr>
          <w:rFonts w:hint="eastAsia"/>
          <w:lang w:eastAsia="zh-CN"/>
        </w:rPr>
      </w:pPr>
    </w:p>
    <w:p w14:paraId="45EC041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歙政办</w:t>
      </w:r>
      <w:r>
        <w:rPr>
          <w:rFonts w:hint="eastAsia" w:ascii="方正仿宋_GBK" w:hAnsi="方正仿宋_GBK" w:eastAsia="方正仿宋_GBK" w:cs="方正仿宋_GBK"/>
          <w:sz w:val="32"/>
          <w:szCs w:val="32"/>
          <w:lang w:val="en-US" w:eastAsia="zh-CN"/>
        </w:rPr>
        <w:t>秘</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33</w:t>
      </w:r>
      <w:r>
        <w:rPr>
          <w:rFonts w:hint="eastAsia" w:ascii="方正仿宋_GBK" w:hAnsi="方正仿宋_GBK" w:eastAsia="方正仿宋_GBK" w:cs="方正仿宋_GBK"/>
          <w:sz w:val="32"/>
          <w:szCs w:val="32"/>
          <w:lang w:eastAsia="zh-CN"/>
        </w:rPr>
        <w:t>号</w:t>
      </w:r>
    </w:p>
    <w:p w14:paraId="5671A7C1">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p>
    <w:p w14:paraId="10D12DB3">
      <w:pPr>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各乡、镇人民政府，县政府有关部门、相关直属机构：</w:t>
      </w:r>
    </w:p>
    <w:p w14:paraId="5A3DE2FD">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现将</w:t>
      </w:r>
      <w:r>
        <w:rPr>
          <w:rFonts w:hint="eastAsia" w:ascii="方正仿宋_GBK" w:hAnsi="方正仿宋_GBK" w:eastAsia="方正仿宋_GBK" w:cs="方正仿宋_GBK"/>
          <w:color w:val="auto"/>
          <w:sz w:val="32"/>
          <w:szCs w:val="32"/>
        </w:rPr>
        <w:t>《歙县历史建筑保护利用试点工作方案》印发给你们，请结合实际</w:t>
      </w:r>
      <w:r>
        <w:rPr>
          <w:rFonts w:hint="eastAsia" w:ascii="方正仿宋_GBK" w:hAnsi="方正仿宋_GBK" w:eastAsia="方正仿宋_GBK" w:cs="方正仿宋_GBK"/>
          <w:color w:val="auto"/>
          <w:sz w:val="32"/>
          <w:szCs w:val="32"/>
          <w:lang w:val="en-US" w:eastAsia="zh-CN"/>
        </w:rPr>
        <w:t>抓好</w:t>
      </w:r>
      <w:r>
        <w:rPr>
          <w:rFonts w:hint="eastAsia" w:ascii="方正仿宋_GBK" w:hAnsi="方正仿宋_GBK" w:eastAsia="方正仿宋_GBK" w:cs="方正仿宋_GBK"/>
          <w:color w:val="auto"/>
          <w:sz w:val="32"/>
          <w:szCs w:val="32"/>
        </w:rPr>
        <w:t>贯彻落实。</w:t>
      </w:r>
    </w:p>
    <w:p w14:paraId="4A4630A8">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p>
    <w:p w14:paraId="058BE576">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p>
    <w:p w14:paraId="55E2B91A">
      <w:pPr>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rPr>
      </w:pPr>
    </w:p>
    <w:p w14:paraId="78E9B9A8">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2025</w:t>
      </w:r>
      <w:r>
        <w:rPr>
          <w:rFonts w:hint="eastAsia" w:ascii="方正仿宋_GBK" w:hAnsi="方正仿宋_GBK" w:eastAsia="方正仿宋_GBK" w:cs="方正仿宋_GBK"/>
          <w:color w:val="auto"/>
          <w:sz w:val="32"/>
          <w:szCs w:val="32"/>
        </w:rPr>
        <w:t>年</w:t>
      </w:r>
      <w:r>
        <w:rPr>
          <w:rFonts w:hint="default" w:ascii="Times New Roman" w:hAnsi="Times New Roman" w:eastAsia="方正仿宋_GBK" w:cs="Times New Roman"/>
          <w:color w:val="auto"/>
          <w:sz w:val="32"/>
          <w:szCs w:val="32"/>
        </w:rPr>
        <w:t>10</w:t>
      </w:r>
      <w:r>
        <w:rPr>
          <w:rFonts w:hint="eastAsia" w:ascii="方正仿宋_GBK" w:hAnsi="方正仿宋_GBK" w:eastAsia="方正仿宋_GBK" w:cs="方正仿宋_GBK"/>
          <w:color w:val="auto"/>
          <w:sz w:val="32"/>
          <w:szCs w:val="32"/>
        </w:rPr>
        <w:t>月</w:t>
      </w:r>
      <w:r>
        <w:rPr>
          <w:rFonts w:hint="default" w:ascii="Times New Roman" w:hAnsi="Times New Roman" w:eastAsia="方正仿宋_GBK" w:cs="Times New Roman"/>
          <w:color w:val="auto"/>
          <w:sz w:val="32"/>
          <w:szCs w:val="32"/>
          <w:lang w:val="en-US" w:eastAsia="zh-CN"/>
        </w:rPr>
        <w:t>21</w:t>
      </w:r>
      <w:r>
        <w:rPr>
          <w:rFonts w:hint="eastAsia" w:ascii="方正仿宋_GBK" w:hAnsi="方正仿宋_GBK" w:eastAsia="方正仿宋_GBK" w:cs="方正仿宋_GBK"/>
          <w:color w:val="auto"/>
          <w:sz w:val="32"/>
          <w:szCs w:val="32"/>
        </w:rPr>
        <w:t>日</w:t>
      </w:r>
    </w:p>
    <w:p w14:paraId="3FDBF969">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p>
    <w:p w14:paraId="75E8B00B">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p>
    <w:p w14:paraId="0A0F8C5B">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p>
    <w:p w14:paraId="219DD6AA">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p>
    <w:p w14:paraId="50165991">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p>
    <w:p w14:paraId="693031E6">
      <w:pPr>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方正仿宋_GBK" w:hAnsi="方正仿宋_GBK" w:eastAsia="方正仿宋_GBK" w:cs="方正仿宋_GBK"/>
          <w:color w:val="auto"/>
          <w:sz w:val="32"/>
          <w:szCs w:val="32"/>
        </w:rPr>
      </w:pPr>
    </w:p>
    <w:p w14:paraId="58E69477">
      <w:pPr>
        <w:pageBreakBefore w:val="0"/>
        <w:widowControl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方正仿宋_GBK" w:hAnsi="方正仿宋_GBK" w:eastAsia="方正仿宋_GBK" w:cs="方正仿宋_GBK"/>
          <w:color w:val="auto"/>
          <w:sz w:val="32"/>
          <w:szCs w:val="32"/>
        </w:rPr>
      </w:pPr>
    </w:p>
    <w:p w14:paraId="2BD9BCEF">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31" w:right="1417" w:bottom="1531" w:left="1531" w:header="851" w:footer="1474" w:gutter="0"/>
          <w:pgNumType w:fmt="decimal"/>
          <w:cols w:space="425" w:num="1"/>
          <w:docGrid w:type="lines" w:linePitch="435" w:charSpace="0"/>
        </w:sectPr>
      </w:pPr>
      <w:bookmarkStart w:id="2" w:name="OLE_LINK30"/>
    </w:p>
    <w:p w14:paraId="439CBCB9">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color w:val="auto"/>
          <w:sz w:val="32"/>
          <w:szCs w:val="32"/>
        </w:rPr>
      </w:pPr>
    </w:p>
    <w:p w14:paraId="145F0E5B">
      <w:pPr>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歙县历史建筑保护利用试点工作方案</w:t>
      </w:r>
    </w:p>
    <w:p w14:paraId="0BE22CF2">
      <w:pPr>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color w:val="auto"/>
          <w:sz w:val="32"/>
          <w:szCs w:val="32"/>
        </w:rPr>
      </w:pPr>
      <w:bookmarkStart w:id="3" w:name="_Toc45654802"/>
    </w:p>
    <w:p w14:paraId="16AB3D8A">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为深入贯彻落实党中央、国务院关于加强历史文化遗产保护的决策部署</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扎实推进我县历史建筑保护利用试点工作，根据《住房城乡建设部办公厅关于同意开展历史建筑保护利用试点工作的函》（建办科函〔</w:t>
      </w:r>
      <w:r>
        <w:rPr>
          <w:rFonts w:hint="default" w:ascii="Times New Roman" w:hAnsi="Times New Roman" w:eastAsia="方正仿宋_GBK" w:cs="Times New Roman"/>
          <w:color w:val="auto"/>
          <w:sz w:val="32"/>
          <w:szCs w:val="32"/>
        </w:rPr>
        <w:t>2024</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418</w:t>
      </w:r>
      <w:r>
        <w:rPr>
          <w:rFonts w:hint="eastAsia" w:ascii="方正仿宋_GBK" w:hAnsi="方正仿宋_GBK" w:eastAsia="方正仿宋_GBK" w:cs="方正仿宋_GBK"/>
          <w:color w:val="auto"/>
          <w:sz w:val="32"/>
          <w:szCs w:val="32"/>
        </w:rPr>
        <w:t>号）精神，结合我县实际，制定本方案。</w:t>
      </w:r>
    </w:p>
    <w:p w14:paraId="20198375">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0"/>
        <w:rPr>
          <w:rFonts w:hint="eastAsia" w:ascii="方正黑体_GBK" w:hAnsi="方正黑体_GBK" w:eastAsia="方正黑体_GBK" w:cs="方正黑体_GBK"/>
          <w:bCs/>
          <w:color w:val="auto"/>
          <w:sz w:val="32"/>
          <w:szCs w:val="32"/>
        </w:rPr>
      </w:pPr>
      <w:bookmarkStart w:id="4" w:name="OLE_LINK25"/>
      <w:bookmarkStart w:id="5" w:name="OLE_LINK26"/>
      <w:r>
        <w:rPr>
          <w:rFonts w:hint="eastAsia" w:ascii="方正黑体_GBK" w:hAnsi="方正黑体_GBK" w:eastAsia="方正黑体_GBK" w:cs="方正黑体_GBK"/>
          <w:bCs/>
          <w:color w:val="auto"/>
          <w:sz w:val="32"/>
          <w:szCs w:val="32"/>
        </w:rPr>
        <w:t>一、</w:t>
      </w:r>
      <w:r>
        <w:rPr>
          <w:rFonts w:hint="eastAsia" w:ascii="方正黑体_GBK" w:hAnsi="方正黑体_GBK" w:eastAsia="方正黑体_GBK" w:cs="方正黑体_GBK"/>
          <w:bCs/>
          <w:color w:val="auto"/>
          <w:sz w:val="32"/>
          <w:szCs w:val="32"/>
          <w:lang w:val="en-US" w:eastAsia="zh-CN"/>
        </w:rPr>
        <w:t>目标</w:t>
      </w:r>
      <w:r>
        <w:rPr>
          <w:rFonts w:hint="eastAsia" w:ascii="方正黑体_GBK" w:hAnsi="方正黑体_GBK" w:eastAsia="方正黑体_GBK" w:cs="方正黑体_GBK"/>
          <w:bCs/>
          <w:color w:val="auto"/>
          <w:sz w:val="32"/>
          <w:szCs w:val="32"/>
        </w:rPr>
        <w:t>要求</w:t>
      </w:r>
    </w:p>
    <w:p w14:paraId="1321F53B">
      <w:pPr>
        <w:pageBreakBefore w:val="0"/>
        <w:widowControl w:val="0"/>
        <w:kinsoku/>
        <w:wordWrap/>
        <w:overflowPunct/>
        <w:topLinePunct w:val="0"/>
        <w:autoSpaceDE/>
        <w:autoSpaceDN/>
        <w:bidi w:val="0"/>
        <w:adjustRightInd/>
        <w:snapToGrid/>
        <w:spacing w:line="590" w:lineRule="exact"/>
        <w:ind w:right="-38" w:rightChars="-18" w:firstLine="640" w:firstLineChars="200"/>
        <w:jc w:val="both"/>
        <w:textAlignment w:val="auto"/>
        <w:outlineLvl w:val="0"/>
        <w:rPr>
          <w:rFonts w:hint="eastAsia" w:ascii="方正仿宋_GBK" w:hAnsi="方正仿宋_GBK" w:eastAsia="方正仿宋_GBK" w:cs="方正仿宋_GBK"/>
          <w:color w:val="auto"/>
          <w:sz w:val="32"/>
          <w:szCs w:val="32"/>
        </w:rPr>
      </w:pPr>
      <w:bookmarkStart w:id="6" w:name="OLE_LINK34"/>
      <w:bookmarkStart w:id="7" w:name="OLE_LINK35"/>
      <w:r>
        <w:rPr>
          <w:rFonts w:hint="eastAsia" w:ascii="方正仿宋_GBK" w:hAnsi="方正仿宋_GBK" w:eastAsia="方正仿宋_GBK" w:cs="方正仿宋_GBK"/>
          <w:color w:val="auto"/>
          <w:sz w:val="32"/>
          <w:szCs w:val="32"/>
          <w:lang w:val="en-US" w:eastAsia="zh-CN"/>
        </w:rPr>
        <w:t>坚持以习近平新时代中国特色社会主义思想为指导，</w:t>
      </w:r>
      <w:r>
        <w:rPr>
          <w:rFonts w:hint="eastAsia" w:ascii="方正仿宋_GBK" w:hAnsi="方正仿宋_GBK" w:eastAsia="方正仿宋_GBK" w:cs="方正仿宋_GBK"/>
          <w:color w:val="auto"/>
          <w:sz w:val="32"/>
          <w:szCs w:val="32"/>
        </w:rPr>
        <w:t>深入贯彻</w:t>
      </w:r>
      <w:r>
        <w:rPr>
          <w:rFonts w:hint="eastAsia" w:ascii="方正仿宋_GBK" w:hAnsi="方正仿宋_GBK" w:eastAsia="方正仿宋_GBK" w:cs="方正仿宋_GBK"/>
          <w:color w:val="auto"/>
          <w:sz w:val="32"/>
          <w:szCs w:val="32"/>
          <w:lang w:val="en-US" w:eastAsia="zh-CN"/>
        </w:rPr>
        <w:t>落实</w:t>
      </w:r>
      <w:r>
        <w:rPr>
          <w:rFonts w:hint="eastAsia" w:ascii="方正仿宋_GBK" w:hAnsi="方正仿宋_GBK" w:eastAsia="方正仿宋_GBK" w:cs="方正仿宋_GBK"/>
          <w:color w:val="auto"/>
          <w:sz w:val="32"/>
          <w:szCs w:val="32"/>
        </w:rPr>
        <w:t>习近平总书记关于历史文化遗产保护的重要论述及考察安徽重要讲话精神，</w:t>
      </w:r>
      <w:bookmarkEnd w:id="6"/>
      <w:bookmarkEnd w:id="7"/>
      <w:r>
        <w:rPr>
          <w:rFonts w:hint="eastAsia" w:ascii="方正仿宋_GBK" w:hAnsi="方正仿宋_GBK" w:eastAsia="方正仿宋_GBK" w:cs="方正仿宋_GBK"/>
          <w:color w:val="auto"/>
          <w:sz w:val="32"/>
          <w:szCs w:val="32"/>
        </w:rPr>
        <w:t>紧扣“高气质现代化文化旅游名城”总体定位，以全域覆盖、应保尽保为基础，坚持活化利用、文化引领、传承创新和公众参与</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rPr>
        <w:t>原则，积极探索“低成本、少投入、可持续”的保护路径和以居民为主体的实施机制。</w:t>
      </w:r>
    </w:p>
    <w:p w14:paraId="31D50629">
      <w:pPr>
        <w:pageBreakBefore w:val="0"/>
        <w:widowControl w:val="0"/>
        <w:kinsoku/>
        <w:wordWrap/>
        <w:overflowPunct/>
        <w:topLinePunct w:val="0"/>
        <w:autoSpaceDE/>
        <w:autoSpaceDN/>
        <w:bidi w:val="0"/>
        <w:adjustRightInd/>
        <w:snapToGrid/>
        <w:spacing w:line="590" w:lineRule="exact"/>
        <w:ind w:right="-38" w:rightChars="-18" w:firstLine="640" w:firstLineChars="200"/>
        <w:jc w:val="both"/>
        <w:textAlignment w:val="auto"/>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到</w:t>
      </w:r>
      <w:r>
        <w:rPr>
          <w:rFonts w:hint="default" w:ascii="Times New Roman" w:hAnsi="Times New Roman" w:eastAsia="方正仿宋_GBK" w:cs="Times New Roman"/>
          <w:color w:val="auto"/>
          <w:sz w:val="32"/>
          <w:szCs w:val="32"/>
        </w:rPr>
        <w:t>2026</w:t>
      </w:r>
      <w:r>
        <w:rPr>
          <w:rFonts w:hint="eastAsia" w:ascii="方正仿宋_GBK" w:hAnsi="方正仿宋_GBK" w:eastAsia="方正仿宋_GBK" w:cs="方正仿宋_GBK"/>
          <w:color w:val="auto"/>
          <w:sz w:val="32"/>
          <w:szCs w:val="32"/>
        </w:rPr>
        <w:t>年底，全面建成覆盖城市、历史镇村和农村的历史建筑保护利用管理体系，健全政府主导、居民主体、专家咨询、社会参与、多方监督的“五位一体”工作机制，完善技术标准与多元资金筹措模式，推出一批具有示范效应的活化利用成果，形成可复制、可推广的“歙县模式”，实现历史建筑有效保护与现代生活有机融合。</w:t>
      </w:r>
    </w:p>
    <w:bookmarkEnd w:id="4"/>
    <w:bookmarkEnd w:id="5"/>
    <w:p w14:paraId="449ECBBE">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二、工作任务</w:t>
      </w:r>
    </w:p>
    <w:p w14:paraId="5068E54A">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bookmarkStart w:id="8" w:name="OLE_LINK37"/>
      <w:bookmarkStart w:id="9" w:name="OLE_LINK36"/>
      <w:r>
        <w:rPr>
          <w:rFonts w:hint="eastAsia" w:ascii="方正楷体_GBK" w:hAnsi="方正楷体_GBK" w:eastAsia="方正楷体_GBK" w:cs="方正楷体_GBK"/>
          <w:b w:val="0"/>
          <w:bCs w:val="0"/>
          <w:color w:val="auto"/>
          <w:sz w:val="32"/>
          <w:szCs w:val="32"/>
        </w:rPr>
        <w:t>（一）探索全域覆盖的历史建筑体检评估工作制度</w:t>
      </w:r>
      <w:bookmarkEnd w:id="8"/>
      <w:bookmarkEnd w:id="9"/>
    </w:p>
    <w:p w14:paraId="2A573F98">
      <w:pPr>
        <w:pageBreakBefore w:val="0"/>
        <w:widowControl w:val="0"/>
        <w:kinsoku/>
        <w:wordWrap/>
        <w:overflowPunct/>
        <w:topLinePunct w:val="0"/>
        <w:autoSpaceDE/>
        <w:autoSpaceDN/>
        <w:bidi w:val="0"/>
        <w:adjustRightInd/>
        <w:snapToGrid/>
        <w:spacing w:line="590" w:lineRule="exact"/>
        <w:ind w:right="-38" w:rightChars="-18"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开展健康普查报告。</w:t>
      </w:r>
      <w:r>
        <w:rPr>
          <w:rFonts w:hint="eastAsia" w:ascii="方正仿宋_GBK" w:hAnsi="方正仿宋_GBK" w:eastAsia="方正仿宋_GBK" w:cs="方正仿宋_GBK"/>
          <w:color w:val="auto"/>
          <w:sz w:val="32"/>
          <w:szCs w:val="32"/>
        </w:rPr>
        <w:t>对全域</w:t>
      </w:r>
      <w:r>
        <w:rPr>
          <w:rFonts w:hint="default" w:ascii="Times New Roman" w:hAnsi="Times New Roman" w:eastAsia="方正仿宋_GBK" w:cs="Times New Roman"/>
          <w:color w:val="auto"/>
          <w:sz w:val="32"/>
          <w:szCs w:val="32"/>
        </w:rPr>
        <w:t>2976</w:t>
      </w:r>
      <w:r>
        <w:rPr>
          <w:rFonts w:hint="eastAsia" w:ascii="方正仿宋_GBK" w:hAnsi="方正仿宋_GBK" w:eastAsia="方正仿宋_GBK" w:cs="方正仿宋_GBK"/>
          <w:color w:val="auto"/>
          <w:sz w:val="32"/>
          <w:szCs w:val="32"/>
        </w:rPr>
        <w:t>幢历史建筑进行健康状况普查，主动明确健康状况，形成总报告。（</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50798AA1">
      <w:pPr>
        <w:pageBreakBefore w:val="0"/>
        <w:widowControl w:val="0"/>
        <w:kinsoku/>
        <w:wordWrap/>
        <w:overflowPunct/>
        <w:topLinePunct w:val="0"/>
        <w:autoSpaceDE/>
        <w:autoSpaceDN/>
        <w:bidi w:val="0"/>
        <w:adjustRightInd/>
        <w:snapToGrid/>
        <w:spacing w:line="590" w:lineRule="exact"/>
        <w:ind w:right="-38" w:rightChars="-18"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开发日常监管程序。</w:t>
      </w:r>
      <w:r>
        <w:rPr>
          <w:rFonts w:hint="eastAsia" w:ascii="方正仿宋_GBK" w:hAnsi="方正仿宋_GBK" w:eastAsia="方正仿宋_GBK" w:cs="方正仿宋_GBK"/>
          <w:color w:val="auto"/>
          <w:sz w:val="32"/>
          <w:szCs w:val="32"/>
        </w:rPr>
        <w:t>依据健康普查报告生成分级负责建筑名单，</w:t>
      </w:r>
      <w:r>
        <w:rPr>
          <w:rFonts w:hint="eastAsia" w:ascii="方正仿宋_GBK" w:hAnsi="方正仿宋_GBK" w:eastAsia="方正仿宋_GBK" w:cs="方正仿宋_GBK"/>
          <w:color w:val="auto"/>
          <w:sz w:val="32"/>
          <w:szCs w:val="32"/>
          <w:lang w:val="en-US" w:eastAsia="zh-CN"/>
        </w:rPr>
        <w:t>开发历史建筑日常监管小程序，</w:t>
      </w:r>
      <w:r>
        <w:rPr>
          <w:rFonts w:hint="eastAsia" w:ascii="方正仿宋_GBK" w:hAnsi="方正仿宋_GBK" w:eastAsia="方正仿宋_GBK" w:cs="方正仿宋_GBK"/>
          <w:color w:val="auto"/>
          <w:sz w:val="32"/>
          <w:szCs w:val="32"/>
        </w:rPr>
        <w:t>由县级主管部门、乡镇、村（社区）等按不同频次进行信息收集、录入和安全隐患预警。（</w:t>
      </w:r>
      <w:r>
        <w:rPr>
          <w:rFonts w:hint="eastAsia" w:ascii="方正楷体_GBK" w:hAnsi="方正楷体_GBK" w:eastAsia="方正楷体_GBK" w:cs="方正楷体_GBK"/>
          <w:color w:val="auto"/>
          <w:sz w:val="32"/>
          <w:szCs w:val="32"/>
        </w:rPr>
        <w:t>责任单位：</w:t>
      </w:r>
      <w:bookmarkStart w:id="10" w:name="OLE_LINK3"/>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val="en-US" w:eastAsia="zh-CN"/>
        </w:rPr>
        <w:t>县</w:t>
      </w:r>
      <w:r>
        <w:rPr>
          <w:rFonts w:hint="eastAsia" w:ascii="方正楷体_GBK" w:hAnsi="方正楷体_GBK" w:eastAsia="方正楷体_GBK" w:cs="方正楷体_GBK"/>
          <w:color w:val="auto"/>
          <w:sz w:val="32"/>
          <w:szCs w:val="32"/>
        </w:rPr>
        <w:t>古城保护</w:t>
      </w:r>
      <w:r>
        <w:rPr>
          <w:rFonts w:hint="eastAsia" w:ascii="方正楷体_GBK" w:hAnsi="方正楷体_GBK" w:eastAsia="方正楷体_GBK" w:cs="方正楷体_GBK"/>
          <w:color w:val="auto"/>
          <w:sz w:val="32"/>
          <w:szCs w:val="32"/>
          <w:lang w:val="en-US" w:eastAsia="zh-CN"/>
        </w:rPr>
        <w:t>事务</w:t>
      </w:r>
      <w:r>
        <w:rPr>
          <w:rFonts w:hint="eastAsia" w:ascii="方正楷体_GBK" w:hAnsi="方正楷体_GBK" w:eastAsia="方正楷体_GBK" w:cs="方正楷体_GBK"/>
          <w:color w:val="auto"/>
          <w:sz w:val="32"/>
          <w:szCs w:val="32"/>
        </w:rPr>
        <w:t>中心、各乡镇政府</w:t>
      </w:r>
      <w:bookmarkEnd w:id="10"/>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7A4A6932">
      <w:pPr>
        <w:pageBreakBefore w:val="0"/>
        <w:widowControl w:val="0"/>
        <w:kinsoku/>
        <w:wordWrap/>
        <w:overflowPunct/>
        <w:topLinePunct w:val="0"/>
        <w:autoSpaceDE/>
        <w:autoSpaceDN/>
        <w:bidi w:val="0"/>
        <w:adjustRightInd/>
        <w:snapToGrid/>
        <w:spacing w:line="590" w:lineRule="exact"/>
        <w:ind w:right="-38" w:rightChars="-18" w:firstLine="643" w:firstLineChars="200"/>
        <w:jc w:val="left"/>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编制持续监管手册。</w:t>
      </w:r>
      <w:r>
        <w:rPr>
          <w:rFonts w:hint="eastAsia" w:ascii="方正仿宋_GBK" w:hAnsi="方正仿宋_GBK" w:eastAsia="方正仿宋_GBK" w:cs="方正仿宋_GBK"/>
          <w:color w:val="auto"/>
          <w:sz w:val="32"/>
          <w:szCs w:val="32"/>
        </w:rPr>
        <w:t>总结历史建筑健康普查及日常监管经验，编制《歙县历史建筑日常监管手册》，力争在全省推广。（</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县融媒体中心</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5FD72CD2">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bookmarkStart w:id="11" w:name="OLE_LINK44"/>
      <w:bookmarkStart w:id="12" w:name="OLE_LINK43"/>
      <w:r>
        <w:rPr>
          <w:rFonts w:hint="eastAsia" w:ascii="方正楷体_GBK" w:hAnsi="方正楷体_GBK" w:eastAsia="方正楷体_GBK" w:cs="方正楷体_GBK"/>
          <w:b w:val="0"/>
          <w:bCs w:val="0"/>
          <w:color w:val="auto"/>
          <w:sz w:val="32"/>
          <w:szCs w:val="32"/>
        </w:rPr>
        <w:t>（二）探索打通历史建筑人才培养、保护修缮、联审联批、宜居性提升全链条路径</w:t>
      </w:r>
    </w:p>
    <w:bookmarkEnd w:id="11"/>
    <w:bookmarkEnd w:id="12"/>
    <w:p w14:paraId="521545B9">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建立古建修缮人才培养体系。</w:t>
      </w:r>
      <w:r>
        <w:rPr>
          <w:rFonts w:hint="eastAsia" w:ascii="方正仿宋_GBK" w:hAnsi="方正仿宋_GBK" w:eastAsia="方正仿宋_GBK" w:cs="方正仿宋_GBK"/>
          <w:color w:val="auto"/>
          <w:sz w:val="32"/>
          <w:szCs w:val="32"/>
        </w:rPr>
        <w:t>拟定专业人才培养计划，制定教学大纲，建立徽州古建修缮工匠库和参与机制。（</w:t>
      </w:r>
      <w:r>
        <w:rPr>
          <w:rFonts w:hint="eastAsia" w:ascii="方正楷体_GBK" w:hAnsi="方正楷体_GBK" w:eastAsia="方正楷体_GBK" w:cs="方正楷体_GBK"/>
          <w:color w:val="auto"/>
          <w:sz w:val="32"/>
          <w:szCs w:val="32"/>
        </w:rPr>
        <w:t>责任单位：</w:t>
      </w:r>
      <w:bookmarkStart w:id="13" w:name="OLE_LINK8"/>
      <w:bookmarkStart w:id="14" w:name="OLE_LINK5"/>
      <w:r>
        <w:rPr>
          <w:rFonts w:hint="eastAsia" w:ascii="方正楷体_GBK" w:hAnsi="方正楷体_GBK" w:eastAsia="方正楷体_GBK" w:cs="方正楷体_GBK"/>
          <w:b w:val="0"/>
          <w:bCs/>
          <w:color w:val="auto"/>
          <w:sz w:val="32"/>
          <w:szCs w:val="32"/>
        </w:rPr>
        <w:t>县人社局、</w:t>
      </w:r>
      <w:r>
        <w:rPr>
          <w:rFonts w:hint="eastAsia" w:ascii="方正楷体_GBK" w:hAnsi="方正楷体_GBK" w:eastAsia="方正楷体_GBK" w:cs="方正楷体_GBK"/>
          <w:color w:val="auto"/>
          <w:sz w:val="32"/>
          <w:szCs w:val="32"/>
        </w:rPr>
        <w:t>县住建局、</w:t>
      </w:r>
      <w:bookmarkEnd w:id="13"/>
      <w:bookmarkEnd w:id="14"/>
      <w:r>
        <w:rPr>
          <w:rFonts w:hint="eastAsia" w:ascii="方正楷体_GBK" w:hAnsi="方正楷体_GBK" w:eastAsia="方正楷体_GBK" w:cs="方正楷体_GBK"/>
          <w:color w:val="auto"/>
          <w:sz w:val="32"/>
          <w:szCs w:val="32"/>
          <w:lang w:val="en-US" w:eastAsia="zh-CN"/>
        </w:rPr>
        <w:t>安徽省</w:t>
      </w:r>
      <w:r>
        <w:rPr>
          <w:rFonts w:hint="eastAsia" w:ascii="方正楷体_GBK" w:hAnsi="方正楷体_GBK" w:eastAsia="方正楷体_GBK" w:cs="方正楷体_GBK"/>
          <w:color w:val="auto"/>
          <w:sz w:val="32"/>
          <w:szCs w:val="32"/>
        </w:rPr>
        <w:t>行知学校</w:t>
      </w:r>
      <w:r>
        <w:rPr>
          <w:rFonts w:hint="eastAsia" w:ascii="方正仿宋_GBK" w:hAnsi="方正仿宋_GBK" w:eastAsia="方正仿宋_GBK" w:cs="方正仿宋_GBK"/>
          <w:color w:val="auto"/>
          <w:sz w:val="32"/>
          <w:szCs w:val="32"/>
        </w:rPr>
        <w:t>）</w:t>
      </w:r>
    </w:p>
    <w:p w14:paraId="071E2A90">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制定徽派建筑技艺简易图样和可视化短视频。</w:t>
      </w:r>
      <w:r>
        <w:rPr>
          <w:rFonts w:hint="eastAsia" w:ascii="方正仿宋_GBK" w:hAnsi="方正仿宋_GBK" w:eastAsia="方正仿宋_GBK" w:cs="方正仿宋_GBK"/>
          <w:color w:val="auto"/>
          <w:sz w:val="32"/>
          <w:szCs w:val="32"/>
        </w:rPr>
        <w:t>制定《徽派建筑大木作/砖作/石作简易图样》，制作通俗易懂的历史建筑修缮技艺口诀短视频并推广。（</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县融媒体中心</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3A6F5F54">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bookmarkStart w:id="15" w:name="OLE_LINK14"/>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探索图则动态更新机制</w:t>
      </w:r>
      <w:bookmarkEnd w:id="15"/>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结合</w:t>
      </w:r>
      <w:r>
        <w:rPr>
          <w:rFonts w:hint="eastAsia" w:ascii="方正仿宋_GBK" w:hAnsi="方正仿宋_GBK" w:eastAsia="方正仿宋_GBK" w:cs="方正仿宋_GBK"/>
          <w:color w:val="auto"/>
          <w:sz w:val="32"/>
          <w:szCs w:val="32"/>
          <w:lang w:val="en-US" w:eastAsia="zh-CN"/>
        </w:rPr>
        <w:t>修缮需求，探索历史建筑普适性图则向精准性图则转变，并由县政府批准一批历史建筑保护图则</w:t>
      </w:r>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66C31C2D">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4.</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优化修缮审批流程。</w:t>
      </w:r>
      <w:r>
        <w:rPr>
          <w:rFonts w:hint="eastAsia" w:ascii="方正仿宋_GBK" w:hAnsi="方正仿宋_GBK" w:eastAsia="方正仿宋_GBK" w:cs="方正仿宋_GBK"/>
          <w:color w:val="auto"/>
          <w:sz w:val="32"/>
          <w:szCs w:val="32"/>
        </w:rPr>
        <w:t>根据</w:t>
      </w:r>
      <w:r>
        <w:rPr>
          <w:rFonts w:hint="eastAsia" w:ascii="方正仿宋_GBK" w:hAnsi="方正仿宋_GBK" w:eastAsia="方正仿宋_GBK" w:cs="方正仿宋_GBK"/>
          <w:color w:val="auto"/>
          <w:sz w:val="32"/>
          <w:szCs w:val="32"/>
          <w:lang w:val="en-US" w:eastAsia="zh-CN"/>
        </w:rPr>
        <w:t>修缮前置</w:t>
      </w:r>
      <w:r>
        <w:rPr>
          <w:rFonts w:hint="eastAsia" w:ascii="方正仿宋_GBK" w:hAnsi="方正仿宋_GBK" w:eastAsia="方正仿宋_GBK" w:cs="方正仿宋_GBK"/>
          <w:color w:val="auto"/>
          <w:sz w:val="32"/>
          <w:szCs w:val="32"/>
        </w:rPr>
        <w:t>体检评估结果，</w:t>
      </w:r>
      <w:r>
        <w:rPr>
          <w:rFonts w:hint="eastAsia" w:ascii="方正仿宋_GBK" w:hAnsi="方正仿宋_GBK" w:eastAsia="方正仿宋_GBK" w:cs="方正仿宋_GBK"/>
          <w:color w:val="auto"/>
          <w:sz w:val="32"/>
          <w:szCs w:val="32"/>
          <w:lang w:val="en-US" w:eastAsia="zh-CN"/>
        </w:rPr>
        <w:t>划定分类审批标准，</w:t>
      </w:r>
      <w:r>
        <w:rPr>
          <w:rFonts w:hint="eastAsia" w:ascii="方正仿宋_GBK" w:hAnsi="方正仿宋_GBK" w:eastAsia="方正仿宋_GBK" w:cs="方正仿宋_GBK"/>
          <w:color w:val="auto"/>
          <w:sz w:val="32"/>
          <w:szCs w:val="32"/>
        </w:rPr>
        <w:t>轻微修缮类由产权人自行实施；非轻微修缮类实行多部门联评联审制度。（</w:t>
      </w:r>
      <w:r>
        <w:rPr>
          <w:rFonts w:hint="eastAsia" w:ascii="方正楷体_GBK" w:hAnsi="方正楷体_GBK" w:eastAsia="方正楷体_GBK" w:cs="方正楷体_GBK"/>
          <w:color w:val="auto"/>
          <w:sz w:val="32"/>
          <w:szCs w:val="32"/>
        </w:rPr>
        <w:t>责任单位：</w:t>
      </w:r>
      <w:bookmarkStart w:id="16" w:name="OLE_LINK16"/>
      <w:bookmarkStart w:id="17" w:name="OLE_LINK11"/>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w:t>
      </w:r>
      <w:r>
        <w:rPr>
          <w:rFonts w:hint="eastAsia" w:ascii="方正楷体_GBK" w:hAnsi="方正楷体_GBK" w:eastAsia="方正楷体_GBK" w:cs="方正楷体_GBK"/>
          <w:color w:val="auto"/>
          <w:sz w:val="32"/>
          <w:szCs w:val="32"/>
          <w:lang w:val="en-US" w:eastAsia="zh-CN"/>
        </w:rPr>
        <w:t>自然资源和规划局</w:t>
      </w:r>
      <w:r>
        <w:rPr>
          <w:rFonts w:hint="eastAsia" w:ascii="方正楷体_GBK" w:hAnsi="方正楷体_GBK" w:eastAsia="方正楷体_GBK" w:cs="方正楷体_GBK"/>
          <w:color w:val="auto"/>
          <w:sz w:val="32"/>
          <w:szCs w:val="32"/>
        </w:rPr>
        <w:t>、县文物事务中心、县古城保护</w:t>
      </w:r>
      <w:r>
        <w:rPr>
          <w:rFonts w:hint="eastAsia" w:ascii="方正楷体_GBK" w:hAnsi="方正楷体_GBK" w:eastAsia="方正楷体_GBK" w:cs="方正楷体_GBK"/>
          <w:color w:val="auto"/>
          <w:sz w:val="32"/>
          <w:szCs w:val="32"/>
          <w:lang w:val="en-US" w:eastAsia="zh-CN"/>
        </w:rPr>
        <w:t>事务</w:t>
      </w:r>
      <w:r>
        <w:rPr>
          <w:rFonts w:hint="eastAsia" w:ascii="方正楷体_GBK" w:hAnsi="方正楷体_GBK" w:eastAsia="方正楷体_GBK" w:cs="方正楷体_GBK"/>
          <w:color w:val="auto"/>
          <w:sz w:val="32"/>
          <w:szCs w:val="32"/>
        </w:rPr>
        <w:t>中心、县</w:t>
      </w:r>
      <w:r>
        <w:rPr>
          <w:rFonts w:hint="eastAsia" w:ascii="方正楷体_GBK" w:hAnsi="方正楷体_GBK" w:eastAsia="方正楷体_GBK" w:cs="方正楷体_GBK"/>
          <w:color w:val="auto"/>
          <w:sz w:val="32"/>
          <w:szCs w:val="32"/>
          <w:lang w:val="en-US" w:eastAsia="zh-CN"/>
        </w:rPr>
        <w:t>城市管理</w:t>
      </w:r>
      <w:r>
        <w:rPr>
          <w:rFonts w:hint="eastAsia" w:ascii="方正楷体_GBK" w:hAnsi="方正楷体_GBK" w:eastAsia="方正楷体_GBK" w:cs="方正楷体_GBK"/>
          <w:color w:val="auto"/>
          <w:sz w:val="32"/>
          <w:szCs w:val="32"/>
        </w:rPr>
        <w:t>局、各乡镇政府</w:t>
      </w:r>
      <w:bookmarkEnd w:id="16"/>
      <w:bookmarkEnd w:id="17"/>
      <w:r>
        <w:rPr>
          <w:rFonts w:hint="eastAsia" w:ascii="方正仿宋_GBK" w:hAnsi="方正仿宋_GBK" w:eastAsia="方正仿宋_GBK" w:cs="方正仿宋_GBK"/>
          <w:color w:val="auto"/>
          <w:sz w:val="32"/>
          <w:szCs w:val="32"/>
        </w:rPr>
        <w:t>）</w:t>
      </w:r>
    </w:p>
    <w:p w14:paraId="49BBB47E">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5.</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打造历史建筑“好房子”样板。</w:t>
      </w:r>
      <w:r>
        <w:rPr>
          <w:rFonts w:hint="eastAsia" w:ascii="方正仿宋_GBK" w:hAnsi="方正仿宋_GBK" w:eastAsia="方正仿宋_GBK" w:cs="方正仿宋_GBK"/>
          <w:color w:val="auto"/>
          <w:sz w:val="32"/>
          <w:szCs w:val="32"/>
        </w:rPr>
        <w:t>在斗山街区或渔梁名村核心保护范围内</w:t>
      </w:r>
      <w:r>
        <w:rPr>
          <w:rFonts w:hint="eastAsia" w:ascii="方正仿宋_GBK" w:hAnsi="方正仿宋_GBK" w:eastAsia="方正仿宋_GBK" w:cs="方正仿宋_GBK"/>
          <w:color w:val="auto"/>
          <w:sz w:val="32"/>
          <w:szCs w:val="32"/>
          <w:lang w:val="en-US" w:eastAsia="zh-CN"/>
        </w:rPr>
        <w:t>挑选若干栋历史建筑实施</w:t>
      </w:r>
      <w:r>
        <w:rPr>
          <w:rFonts w:hint="eastAsia" w:ascii="方正仿宋_GBK" w:hAnsi="方正仿宋_GBK" w:eastAsia="方正仿宋_GBK" w:cs="方正仿宋_GBK"/>
          <w:color w:val="auto"/>
          <w:sz w:val="32"/>
          <w:szCs w:val="32"/>
        </w:rPr>
        <w:t>宜居化改造、适老化改造和韧性改造，推动歙县历史建筑由“老”向“好”转变。（</w:t>
      </w:r>
      <w:r>
        <w:rPr>
          <w:rFonts w:hint="eastAsia" w:ascii="方正楷体_GBK" w:hAnsi="方正楷体_GBK" w:eastAsia="方正楷体_GBK" w:cs="方正楷体_GBK"/>
          <w:color w:val="auto"/>
          <w:sz w:val="32"/>
          <w:szCs w:val="32"/>
        </w:rPr>
        <w:t>责任单位：</w:t>
      </w:r>
      <w:bookmarkStart w:id="18" w:name="OLE_LINK17"/>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w:t>
      </w:r>
      <w:r>
        <w:rPr>
          <w:rFonts w:hint="eastAsia" w:ascii="方正楷体_GBK" w:hAnsi="方正楷体_GBK" w:eastAsia="方正楷体_GBK" w:cs="方正楷体_GBK"/>
          <w:color w:val="auto"/>
          <w:sz w:val="32"/>
          <w:szCs w:val="32"/>
          <w:lang w:val="en-US" w:eastAsia="zh-CN"/>
        </w:rPr>
        <w:t>自然资源和规划局</w:t>
      </w:r>
      <w:r>
        <w:rPr>
          <w:rFonts w:hint="eastAsia" w:ascii="方正楷体_GBK" w:hAnsi="方正楷体_GBK" w:eastAsia="方正楷体_GBK" w:cs="方正楷体_GBK"/>
          <w:color w:val="auto"/>
          <w:sz w:val="32"/>
          <w:szCs w:val="32"/>
        </w:rPr>
        <w:t>、徽城镇政府、农文旅集团</w:t>
      </w:r>
      <w:bookmarkEnd w:id="18"/>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603F90BD">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bookmarkStart w:id="19" w:name="OLE_LINK47"/>
      <w:bookmarkStart w:id="20" w:name="OLE_LINK48"/>
      <w:r>
        <w:rPr>
          <w:rFonts w:hint="eastAsia" w:ascii="方正楷体_GBK" w:hAnsi="方正楷体_GBK" w:eastAsia="方正楷体_GBK" w:cs="方正楷体_GBK"/>
          <w:b w:val="0"/>
          <w:bCs w:val="0"/>
          <w:color w:val="auto"/>
          <w:sz w:val="32"/>
          <w:szCs w:val="32"/>
        </w:rPr>
        <w:t>（三）探索历史建筑消防安全提升技术措施</w:t>
      </w:r>
    </w:p>
    <w:bookmarkEnd w:id="19"/>
    <w:bookmarkEnd w:id="20"/>
    <w:p w14:paraId="5F1084C3">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建设实时监</w:t>
      </w:r>
      <w:r>
        <w:rPr>
          <w:rFonts w:hint="eastAsia" w:ascii="方正仿宋_GBK" w:hAnsi="方正仿宋_GBK" w:eastAsia="方正仿宋_GBK" w:cs="方正仿宋_GBK"/>
          <w:b/>
          <w:bCs/>
          <w:color w:val="auto"/>
          <w:sz w:val="32"/>
          <w:szCs w:val="32"/>
          <w:u w:val="none"/>
        </w:rPr>
        <w:t>测平台。</w:t>
      </w:r>
      <w:r>
        <w:rPr>
          <w:rFonts w:hint="eastAsia" w:ascii="方正仿宋_GBK" w:hAnsi="方正仿宋_GBK" w:eastAsia="方正仿宋_GBK" w:cs="方正仿宋_GBK"/>
          <w:color w:val="auto"/>
          <w:sz w:val="32"/>
          <w:szCs w:val="32"/>
          <w:u w:val="none"/>
        </w:rPr>
        <w:t>实施徽州古城消防</w:t>
      </w:r>
      <w:r>
        <w:rPr>
          <w:rFonts w:hint="eastAsia" w:ascii="方正仿宋_GBK" w:hAnsi="方正仿宋_GBK" w:eastAsia="方正仿宋_GBK" w:cs="方正仿宋_GBK"/>
          <w:color w:val="auto"/>
          <w:sz w:val="32"/>
          <w:szCs w:val="32"/>
        </w:rPr>
        <w:t>系统平台建设，依据不同历史建筑的功能“量身定制”</w:t>
      </w:r>
      <w:r>
        <w:rPr>
          <w:rFonts w:hint="eastAsia" w:ascii="方正仿宋_GBK" w:hAnsi="方正仿宋_GBK" w:eastAsia="方正仿宋_GBK" w:cs="方正仿宋_GBK"/>
          <w:color w:val="auto"/>
          <w:sz w:val="32"/>
          <w:szCs w:val="32"/>
          <w:lang w:val="en-US" w:eastAsia="zh-CN"/>
        </w:rPr>
        <w:t>消防</w:t>
      </w:r>
      <w:r>
        <w:rPr>
          <w:rFonts w:hint="eastAsia" w:ascii="方正仿宋_GBK" w:hAnsi="方正仿宋_GBK" w:eastAsia="方正仿宋_GBK" w:cs="方正仿宋_GBK"/>
          <w:color w:val="auto"/>
          <w:sz w:val="32"/>
          <w:szCs w:val="32"/>
        </w:rPr>
        <w:t>方案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提升灾情防控能力。（</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县消防</w:t>
      </w:r>
      <w:r>
        <w:rPr>
          <w:rFonts w:hint="eastAsia" w:ascii="方正楷体_GBK" w:hAnsi="方正楷体_GBK" w:eastAsia="方正楷体_GBK" w:cs="方正楷体_GBK"/>
          <w:b w:val="0"/>
          <w:bCs/>
          <w:color w:val="auto"/>
          <w:sz w:val="32"/>
          <w:szCs w:val="32"/>
          <w:lang w:val="en-US" w:eastAsia="zh-CN"/>
        </w:rPr>
        <w:t>救援</w:t>
      </w:r>
      <w:r>
        <w:rPr>
          <w:rFonts w:hint="eastAsia" w:ascii="方正楷体_GBK" w:hAnsi="方正楷体_GBK" w:eastAsia="方正楷体_GBK" w:cs="方正楷体_GBK"/>
          <w:b w:val="0"/>
          <w:bCs/>
          <w:color w:val="auto"/>
          <w:sz w:val="32"/>
          <w:szCs w:val="32"/>
        </w:rPr>
        <w:t>大队、</w:t>
      </w:r>
      <w:r>
        <w:rPr>
          <w:rFonts w:hint="eastAsia" w:ascii="方正楷体_GBK" w:hAnsi="方正楷体_GBK" w:eastAsia="方正楷体_GBK" w:cs="方正楷体_GBK"/>
          <w:b w:val="0"/>
          <w:bCs/>
          <w:color w:val="auto"/>
          <w:sz w:val="32"/>
          <w:szCs w:val="32"/>
          <w:u w:val="none"/>
          <w:lang w:val="en-US" w:eastAsia="zh-CN"/>
        </w:rPr>
        <w:t>县应急管理局、</w:t>
      </w:r>
      <w:r>
        <w:rPr>
          <w:rFonts w:hint="eastAsia" w:ascii="方正楷体_GBK" w:hAnsi="方正楷体_GBK" w:eastAsia="方正楷体_GBK" w:cs="方正楷体_GBK"/>
          <w:color w:val="auto"/>
          <w:sz w:val="32"/>
          <w:szCs w:val="32"/>
        </w:rPr>
        <w:t>县古城保护</w:t>
      </w:r>
      <w:r>
        <w:rPr>
          <w:rFonts w:hint="eastAsia" w:ascii="方正楷体_GBK" w:hAnsi="方正楷体_GBK" w:eastAsia="方正楷体_GBK" w:cs="方正楷体_GBK"/>
          <w:color w:val="auto"/>
          <w:sz w:val="32"/>
          <w:szCs w:val="32"/>
          <w:lang w:val="en-US" w:eastAsia="zh-CN"/>
        </w:rPr>
        <w:t>事务</w:t>
      </w:r>
      <w:r>
        <w:rPr>
          <w:rFonts w:hint="eastAsia" w:ascii="方正楷体_GBK" w:hAnsi="方正楷体_GBK" w:eastAsia="方正楷体_GBK" w:cs="方正楷体_GBK"/>
          <w:color w:val="auto"/>
          <w:sz w:val="32"/>
          <w:szCs w:val="32"/>
        </w:rPr>
        <w:t>中心、县住建局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61D8FC2C">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制定防火指引。</w:t>
      </w:r>
      <w:r>
        <w:rPr>
          <w:rFonts w:hint="eastAsia" w:ascii="方正仿宋_GBK" w:hAnsi="方正仿宋_GBK" w:eastAsia="方正仿宋_GBK" w:cs="方正仿宋_GBK"/>
          <w:color w:val="auto"/>
          <w:sz w:val="32"/>
          <w:szCs w:val="32"/>
        </w:rPr>
        <w:t>整合传统消防智慧和现代消防技术，出台《徽派历史建筑防火指引》，提升历史建筑防火能力。（</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color w:val="auto"/>
          <w:sz w:val="32"/>
          <w:szCs w:val="32"/>
        </w:rPr>
        <w:t>县消防</w:t>
      </w:r>
      <w:r>
        <w:rPr>
          <w:rFonts w:hint="eastAsia" w:ascii="方正楷体_GBK" w:hAnsi="方正楷体_GBK" w:eastAsia="方正楷体_GBK" w:cs="方正楷体_GBK"/>
          <w:color w:val="auto"/>
          <w:sz w:val="32"/>
          <w:szCs w:val="32"/>
          <w:lang w:val="en-US" w:eastAsia="zh-CN"/>
        </w:rPr>
        <w:t>救援</w:t>
      </w:r>
      <w:r>
        <w:rPr>
          <w:rFonts w:hint="eastAsia" w:ascii="方正楷体_GBK" w:hAnsi="方正楷体_GBK" w:eastAsia="方正楷体_GBK" w:cs="方正楷体_GBK"/>
          <w:color w:val="auto"/>
          <w:sz w:val="32"/>
          <w:szCs w:val="32"/>
        </w:rPr>
        <w:t>大队</w:t>
      </w:r>
      <w:r>
        <w:rPr>
          <w:rFonts w:hint="eastAsia" w:ascii="方正仿宋_GBK" w:hAnsi="方正仿宋_GBK" w:eastAsia="方正仿宋_GBK" w:cs="方正仿宋_GBK"/>
          <w:color w:val="auto"/>
          <w:sz w:val="32"/>
          <w:szCs w:val="32"/>
        </w:rPr>
        <w:t>）</w:t>
      </w:r>
    </w:p>
    <w:p w14:paraId="049720B8">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建立自治机制。</w:t>
      </w:r>
      <w:r>
        <w:rPr>
          <w:rFonts w:hint="eastAsia" w:ascii="方正仿宋_GBK" w:hAnsi="方正仿宋_GBK" w:eastAsia="方正仿宋_GBK" w:cs="方正仿宋_GBK"/>
          <w:color w:val="auto"/>
          <w:sz w:val="32"/>
          <w:szCs w:val="32"/>
          <w:lang w:val="en-US" w:eastAsia="zh-CN"/>
        </w:rPr>
        <w:t>制定歙县古城消防自治手册，</w:t>
      </w:r>
      <w:r>
        <w:rPr>
          <w:rFonts w:hint="eastAsia" w:ascii="方正仿宋_GBK" w:hAnsi="方正仿宋_GBK" w:eastAsia="方正仿宋_GBK" w:cs="方正仿宋_GBK"/>
          <w:color w:val="auto"/>
          <w:sz w:val="32"/>
          <w:szCs w:val="32"/>
        </w:rPr>
        <w:t>历史城区层面建立区域自治群，网格化落实消防任务；县域层面推行居民防火轮值、隐患共查等共治制度，建立群众消防响应机制。（</w:t>
      </w:r>
      <w:r>
        <w:rPr>
          <w:rFonts w:hint="eastAsia" w:ascii="方正楷体_GBK" w:hAnsi="方正楷体_GBK" w:eastAsia="方正楷体_GBK" w:cs="方正楷体_GBK"/>
          <w:color w:val="auto"/>
          <w:sz w:val="32"/>
          <w:szCs w:val="32"/>
        </w:rPr>
        <w:t>责任单位：</w:t>
      </w:r>
      <w:bookmarkStart w:id="21" w:name="OLE_LINK19"/>
      <w:bookmarkStart w:id="22" w:name="OLE_LINK18"/>
      <w:r>
        <w:rPr>
          <w:rFonts w:hint="eastAsia" w:ascii="方正楷体_GBK" w:hAnsi="方正楷体_GBK" w:eastAsia="方正楷体_GBK" w:cs="方正楷体_GBK"/>
          <w:color w:val="auto"/>
          <w:sz w:val="32"/>
          <w:szCs w:val="32"/>
        </w:rPr>
        <w:t>县消防</w:t>
      </w:r>
      <w:r>
        <w:rPr>
          <w:rFonts w:hint="eastAsia" w:ascii="方正楷体_GBK" w:hAnsi="方正楷体_GBK" w:eastAsia="方正楷体_GBK" w:cs="方正楷体_GBK"/>
          <w:color w:val="auto"/>
          <w:sz w:val="32"/>
          <w:szCs w:val="32"/>
          <w:lang w:val="en-US" w:eastAsia="zh-CN"/>
        </w:rPr>
        <w:t>救援</w:t>
      </w:r>
      <w:r>
        <w:rPr>
          <w:rFonts w:hint="eastAsia" w:ascii="方正楷体_GBK" w:hAnsi="方正楷体_GBK" w:eastAsia="方正楷体_GBK" w:cs="方正楷体_GBK"/>
          <w:color w:val="auto"/>
          <w:sz w:val="32"/>
          <w:szCs w:val="32"/>
        </w:rPr>
        <w:t>大队</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b w:val="0"/>
          <w:bCs/>
          <w:color w:val="auto"/>
          <w:sz w:val="32"/>
          <w:szCs w:val="32"/>
        </w:rPr>
        <w:t>徽城镇政府</w:t>
      </w:r>
      <w:bookmarkEnd w:id="21"/>
      <w:bookmarkEnd w:id="22"/>
      <w:r>
        <w:rPr>
          <w:rFonts w:hint="eastAsia" w:ascii="方正仿宋_GBK" w:hAnsi="方正仿宋_GBK" w:eastAsia="方正仿宋_GBK" w:cs="方正仿宋_GBK"/>
          <w:color w:val="auto"/>
          <w:sz w:val="32"/>
          <w:szCs w:val="32"/>
        </w:rPr>
        <w:t>）</w:t>
      </w:r>
    </w:p>
    <w:p w14:paraId="464295EB">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（四）探索历史建筑活化利用支持政策</w:t>
      </w:r>
    </w:p>
    <w:p w14:paraId="5335E77C">
      <w:pPr>
        <w:pageBreakBefore w:val="0"/>
        <w:widowControl w:val="0"/>
        <w:kinsoku/>
        <w:wordWrap/>
        <w:overflowPunct/>
        <w:topLinePunct w:val="0"/>
        <w:autoSpaceDE/>
        <w:autoSpaceDN/>
        <w:bidi w:val="0"/>
        <w:adjustRightInd/>
        <w:snapToGrid/>
        <w:spacing w:line="590" w:lineRule="exact"/>
        <w:ind w:right="-38" w:rightChars="-18" w:firstLine="643" w:firstLineChars="200"/>
        <w:jc w:val="both"/>
        <w:textAlignment w:val="auto"/>
        <w:rPr>
          <w:rFonts w:hint="eastAsia" w:ascii="方正仿宋_GBK" w:hAnsi="方正仿宋_GBK" w:eastAsia="方正仿宋_GBK" w:cs="方正仿宋_GBK"/>
          <w:b/>
          <w:bCs/>
          <w:color w:val="auto"/>
          <w:sz w:val="32"/>
          <w:szCs w:val="32"/>
        </w:rPr>
      </w:pPr>
      <w:r>
        <w:rPr>
          <w:rFonts w:hint="default" w:ascii="Times New Roman" w:hAnsi="Times New Roman" w:eastAsia="方正仿宋_GBK" w:cs="Times New Roman"/>
          <w:b/>
          <w:bCs/>
          <w:color w:val="auto"/>
          <w:sz w:val="32"/>
          <w:szCs w:val="32"/>
        </w:rPr>
        <w:t>1.</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color w:val="auto"/>
          <w:sz w:val="32"/>
          <w:szCs w:val="32"/>
        </w:rPr>
        <w:t>设立专项资金</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通过社会募捐</w:t>
      </w:r>
      <w:r>
        <w:rPr>
          <w:rFonts w:hint="eastAsia" w:ascii="方正仿宋_GBK" w:hAnsi="方正仿宋_GBK" w:eastAsia="方正仿宋_GBK" w:cs="方正仿宋_GBK"/>
          <w:color w:val="auto"/>
          <w:sz w:val="32"/>
          <w:szCs w:val="32"/>
          <w:u w:val="none"/>
        </w:rPr>
        <w:t>、政府自筹等方式</w:t>
      </w:r>
      <w:bookmarkStart w:id="23" w:name="OLE_LINK6"/>
      <w:bookmarkStart w:id="24" w:name="OLE_LINK7"/>
      <w:r>
        <w:rPr>
          <w:rFonts w:hint="eastAsia" w:ascii="方正仿宋_GBK" w:hAnsi="方正仿宋_GBK" w:eastAsia="方正仿宋_GBK" w:cs="方正仿宋_GBK"/>
          <w:color w:val="auto"/>
          <w:sz w:val="32"/>
          <w:szCs w:val="32"/>
          <w:u w:val="none"/>
        </w:rPr>
        <w:t>设立</w:t>
      </w:r>
      <w:r>
        <w:rPr>
          <w:rFonts w:hint="eastAsia" w:ascii="方正仿宋_GBK" w:hAnsi="方正仿宋_GBK" w:eastAsia="方正仿宋_GBK" w:cs="方正仿宋_GBK"/>
          <w:color w:val="auto"/>
          <w:sz w:val="32"/>
          <w:szCs w:val="32"/>
          <w:lang w:val="en-US" w:eastAsia="zh-CN"/>
        </w:rPr>
        <w:t>县级</w:t>
      </w:r>
      <w:r>
        <w:rPr>
          <w:rFonts w:hint="eastAsia" w:ascii="方正仿宋_GBK" w:hAnsi="方正仿宋_GBK" w:eastAsia="方正仿宋_GBK" w:cs="方正仿宋_GBK"/>
          <w:color w:val="auto"/>
          <w:sz w:val="32"/>
          <w:szCs w:val="32"/>
        </w:rPr>
        <w:t>历史建筑保护修缮专项资金</w:t>
      </w:r>
      <w:bookmarkEnd w:id="23"/>
      <w:bookmarkEnd w:id="24"/>
      <w:r>
        <w:rPr>
          <w:rFonts w:hint="eastAsia" w:ascii="方正仿宋_GBK" w:hAnsi="方正仿宋_GBK" w:eastAsia="方正仿宋_GBK" w:cs="方正仿宋_GBK"/>
          <w:color w:val="auto"/>
          <w:sz w:val="32"/>
          <w:szCs w:val="32"/>
        </w:rPr>
        <w:t>，重点向私产历史建筑倾斜，</w:t>
      </w:r>
      <w:bookmarkStart w:id="25" w:name="OLE_LINK27"/>
      <w:bookmarkStart w:id="26" w:name="OLE_LINK28"/>
      <w:bookmarkStart w:id="27" w:name="OLE_LINK29"/>
      <w:r>
        <w:rPr>
          <w:rFonts w:hint="eastAsia" w:ascii="方正仿宋_GBK" w:hAnsi="方正仿宋_GBK" w:eastAsia="方正仿宋_GBK" w:cs="方正仿宋_GBK"/>
          <w:color w:val="auto"/>
          <w:sz w:val="32"/>
          <w:szCs w:val="32"/>
        </w:rPr>
        <w:t>对主动保护修缮的居民发放历史建筑贷款，并给予奖励补助及贷款贴息</w:t>
      </w:r>
      <w:bookmarkEnd w:id="25"/>
      <w:bookmarkEnd w:id="26"/>
      <w:bookmarkEnd w:id="27"/>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县财政局、</w:t>
      </w:r>
      <w:r>
        <w:rPr>
          <w:rFonts w:hint="eastAsia" w:ascii="方正楷体_GBK" w:hAnsi="方正楷体_GBK" w:eastAsia="方正楷体_GBK" w:cs="方正楷体_GBK"/>
          <w:color w:val="auto"/>
          <w:sz w:val="32"/>
          <w:szCs w:val="32"/>
        </w:rPr>
        <w:t>县农商行</w:t>
      </w:r>
      <w:r>
        <w:rPr>
          <w:rFonts w:hint="eastAsia" w:ascii="方正仿宋_GBK" w:hAnsi="方正仿宋_GBK" w:eastAsia="方正仿宋_GBK" w:cs="方正仿宋_GBK"/>
          <w:color w:val="auto"/>
          <w:sz w:val="32"/>
          <w:szCs w:val="32"/>
        </w:rPr>
        <w:t>）</w:t>
      </w:r>
    </w:p>
    <w:p w14:paraId="199035FA">
      <w:pPr>
        <w:pageBreakBefore w:val="0"/>
        <w:widowControl w:val="0"/>
        <w:kinsoku/>
        <w:wordWrap/>
        <w:overflowPunct/>
        <w:topLinePunct w:val="0"/>
        <w:autoSpaceDE/>
        <w:autoSpaceDN/>
        <w:bidi w:val="0"/>
        <w:adjustRightInd/>
        <w:snapToGrid/>
        <w:spacing w:line="590" w:lineRule="exact"/>
        <w:ind w:right="-38" w:rightChars="-18"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制定支持政策。</w:t>
      </w:r>
      <w:r>
        <w:rPr>
          <w:rFonts w:hint="eastAsia" w:ascii="方正仿宋_GBK" w:hAnsi="方正仿宋_GBK" w:eastAsia="方正仿宋_GBK" w:cs="方正仿宋_GBK"/>
          <w:color w:val="auto"/>
          <w:sz w:val="32"/>
          <w:szCs w:val="32"/>
        </w:rPr>
        <w:t>探索</w:t>
      </w:r>
      <w:bookmarkStart w:id="28" w:name="OLE_LINK12"/>
      <w:bookmarkStart w:id="29" w:name="OLE_LINK13"/>
      <w:r>
        <w:rPr>
          <w:rFonts w:hint="eastAsia" w:ascii="方正仿宋_GBK" w:hAnsi="方正仿宋_GBK" w:eastAsia="方正仿宋_GBK" w:cs="方正仿宋_GBK"/>
          <w:color w:val="auto"/>
          <w:sz w:val="32"/>
          <w:szCs w:val="32"/>
        </w:rPr>
        <w:t>“以修代租”</w:t>
      </w:r>
      <w:bookmarkEnd w:id="28"/>
      <w:bookmarkEnd w:id="29"/>
      <w:bookmarkStart w:id="30" w:name="OLE_LINK10"/>
      <w:bookmarkStart w:id="31" w:name="OLE_LINK9"/>
      <w:r>
        <w:rPr>
          <w:rFonts w:hint="eastAsia" w:ascii="方正仿宋_GBK" w:hAnsi="方正仿宋_GBK" w:eastAsia="方正仿宋_GBK" w:cs="方正仿宋_GBK"/>
          <w:color w:val="auto"/>
          <w:sz w:val="32"/>
          <w:szCs w:val="32"/>
        </w:rPr>
        <w:t>“以旧换新”</w:t>
      </w:r>
      <w:bookmarkEnd w:id="30"/>
      <w:bookmarkEnd w:id="31"/>
      <w:r>
        <w:rPr>
          <w:rFonts w:hint="eastAsia" w:ascii="方正仿宋_GBK" w:hAnsi="方正仿宋_GBK" w:eastAsia="方正仿宋_GBK" w:cs="方正仿宋_GBK"/>
          <w:color w:val="auto"/>
          <w:sz w:val="32"/>
          <w:szCs w:val="32"/>
        </w:rPr>
        <w:t>政策，鼓励长期租赁给县内国有企业、强村公司或其他社会资本修缮利用。允许产权置换，促进历史建筑保护与民生改善的协调发展。（</w:t>
      </w:r>
      <w:r>
        <w:rPr>
          <w:rFonts w:hint="eastAsia" w:ascii="方正楷体_GBK" w:hAnsi="方正楷体_GBK" w:eastAsia="方正楷体_GBK" w:cs="方正楷体_GBK"/>
          <w:color w:val="auto"/>
          <w:sz w:val="32"/>
          <w:szCs w:val="32"/>
        </w:rPr>
        <w:t>责任单位：</w:t>
      </w:r>
      <w:bookmarkStart w:id="32" w:name="OLE_LINK32"/>
      <w:bookmarkStart w:id="33" w:name="OLE_LINK31"/>
      <w:r>
        <w:rPr>
          <w:rFonts w:hint="eastAsia" w:ascii="方正楷体_GBK" w:hAnsi="方正楷体_GBK" w:eastAsia="方正楷体_GBK" w:cs="方正楷体_GBK"/>
          <w:b w:val="0"/>
          <w:bCs/>
          <w:color w:val="auto"/>
          <w:sz w:val="32"/>
          <w:szCs w:val="32"/>
        </w:rPr>
        <w:t>农文旅集团、</w:t>
      </w:r>
      <w:r>
        <w:rPr>
          <w:rFonts w:hint="eastAsia" w:ascii="方正楷体_GBK" w:hAnsi="方正楷体_GBK" w:eastAsia="方正楷体_GBK" w:cs="方正楷体_GBK"/>
          <w:color w:val="auto"/>
          <w:sz w:val="32"/>
          <w:szCs w:val="32"/>
        </w:rPr>
        <w:t>县住建局</w:t>
      </w:r>
      <w:bookmarkEnd w:id="32"/>
      <w:bookmarkEnd w:id="33"/>
      <w:r>
        <w:rPr>
          <w:rFonts w:hint="eastAsia" w:ascii="方正楷体_GBK" w:hAnsi="方正楷体_GBK" w:eastAsia="方正楷体_GBK" w:cs="方正楷体_GBK"/>
          <w:color w:val="auto"/>
          <w:sz w:val="32"/>
          <w:szCs w:val="32"/>
        </w:rPr>
        <w:t>、各乡镇政府</w:t>
      </w:r>
      <w:r>
        <w:rPr>
          <w:rFonts w:hint="eastAsia" w:ascii="方正仿宋_GBK" w:hAnsi="方正仿宋_GBK" w:eastAsia="方正仿宋_GBK" w:cs="方正仿宋_GBK"/>
          <w:color w:val="auto"/>
          <w:sz w:val="32"/>
          <w:szCs w:val="32"/>
        </w:rPr>
        <w:t>）</w:t>
      </w:r>
    </w:p>
    <w:p w14:paraId="79290E76">
      <w:pPr>
        <w:pageBreakBefore w:val="0"/>
        <w:widowControl w:val="0"/>
        <w:kinsoku/>
        <w:wordWrap/>
        <w:overflowPunct/>
        <w:topLinePunct w:val="0"/>
        <w:autoSpaceDE/>
        <w:autoSpaceDN/>
        <w:bidi w:val="0"/>
        <w:adjustRightInd/>
        <w:snapToGrid/>
        <w:spacing w:line="590" w:lineRule="exact"/>
        <w:ind w:right="-38" w:rightChars="-18" w:firstLine="643" w:firstLineChars="200"/>
        <w:jc w:val="both"/>
        <w:textAlignment w:val="auto"/>
        <w:rPr>
          <w:rFonts w:hint="eastAsia" w:ascii="方正仿宋_GBK" w:hAnsi="方正仿宋_GBK" w:eastAsia="方正仿宋_GBK" w:cs="方正仿宋_GBK"/>
          <w:b/>
          <w:bCs/>
          <w:color w:val="auto"/>
          <w:sz w:val="32"/>
          <w:szCs w:val="32"/>
        </w:rPr>
      </w:pPr>
      <w:r>
        <w:rPr>
          <w:rFonts w:hint="default" w:ascii="Times New Roman" w:hAnsi="Times New Roman" w:eastAsia="方正仿宋_GBK" w:cs="Times New Roman"/>
          <w:b/>
          <w:bCs/>
          <w:color w:val="auto"/>
          <w:sz w:val="32"/>
          <w:szCs w:val="32"/>
        </w:rPr>
        <w:t>3.</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出台保护决定。</w:t>
      </w:r>
      <w:bookmarkStart w:id="34" w:name="OLE_LINK20"/>
      <w:bookmarkStart w:id="35" w:name="OLE_LINK21"/>
      <w:r>
        <w:rPr>
          <w:rFonts w:hint="eastAsia" w:ascii="方正仿宋_GBK" w:hAnsi="方正仿宋_GBK" w:eastAsia="方正仿宋_GBK" w:cs="方正仿宋_GBK"/>
          <w:color w:val="auto"/>
          <w:sz w:val="32"/>
          <w:szCs w:val="32"/>
        </w:rPr>
        <w:t>研究出台《关于加强歙县历史建筑保护利用的决定》，引导集体土地上的闲置众产房历史建筑流转或活化利用。</w:t>
      </w:r>
      <w:bookmarkEnd w:id="34"/>
      <w:bookmarkEnd w:id="35"/>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bookmarkStart w:id="36" w:name="OLE_LINK33"/>
      <w:bookmarkStart w:id="37" w:name="OLE_LINK23"/>
      <w:bookmarkStart w:id="38" w:name="OLE_LINK22"/>
      <w:r>
        <w:rPr>
          <w:rFonts w:hint="eastAsia" w:ascii="方正楷体_GBK" w:hAnsi="方正楷体_GBK" w:eastAsia="方正楷体_GBK" w:cs="方正楷体_GBK"/>
          <w:b w:val="0"/>
          <w:bCs/>
          <w:color w:val="auto"/>
          <w:sz w:val="32"/>
          <w:szCs w:val="32"/>
        </w:rPr>
        <w:t>县人大城建工委</w:t>
      </w:r>
      <w:bookmarkEnd w:id="36"/>
      <w:r>
        <w:rPr>
          <w:rFonts w:hint="eastAsia" w:ascii="方正楷体_GBK" w:hAnsi="方正楷体_GBK" w:eastAsia="方正楷体_GBK" w:cs="方正楷体_GBK"/>
          <w:b w:val="0"/>
          <w:bCs/>
          <w:color w:val="auto"/>
          <w:sz w:val="32"/>
          <w:szCs w:val="32"/>
        </w:rPr>
        <w:t>、</w:t>
      </w:r>
      <w:r>
        <w:rPr>
          <w:rFonts w:hint="eastAsia" w:ascii="方正楷体_GBK" w:hAnsi="方正楷体_GBK" w:eastAsia="方正楷体_GBK" w:cs="方正楷体_GBK"/>
          <w:color w:val="auto"/>
          <w:sz w:val="32"/>
          <w:szCs w:val="32"/>
        </w:rPr>
        <w:t>县住建局、县检察院</w:t>
      </w:r>
      <w:bookmarkEnd w:id="37"/>
      <w:bookmarkEnd w:id="38"/>
      <w:r>
        <w:rPr>
          <w:rFonts w:hint="eastAsia" w:ascii="方正仿宋_GBK" w:hAnsi="方正仿宋_GBK" w:eastAsia="方正仿宋_GBK" w:cs="方正仿宋_GBK"/>
          <w:color w:val="auto"/>
          <w:sz w:val="32"/>
          <w:szCs w:val="32"/>
        </w:rPr>
        <w:t>）</w:t>
      </w:r>
    </w:p>
    <w:p w14:paraId="3A2CF4F3">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1"/>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（五）探索历史建筑数字化智能化技术应用</w:t>
      </w:r>
    </w:p>
    <w:p w14:paraId="452F7E0C">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完善小程序功能。</w:t>
      </w:r>
      <w:r>
        <w:rPr>
          <w:rFonts w:hint="eastAsia" w:ascii="方正仿宋_GBK" w:hAnsi="方正仿宋_GBK" w:eastAsia="方正仿宋_GBK" w:cs="方正仿宋_GBK"/>
          <w:color w:val="auto"/>
          <w:sz w:val="32"/>
          <w:szCs w:val="32"/>
        </w:rPr>
        <w:t>拓展歙县历史建筑日常监管小程序功能，定期反馈建筑现状、拟实施项目等信息，</w:t>
      </w:r>
      <w:bookmarkStart w:id="39" w:name="OLE_LINK24"/>
      <w:r>
        <w:rPr>
          <w:rFonts w:hint="eastAsia" w:ascii="方正仿宋_GBK" w:hAnsi="方正仿宋_GBK" w:eastAsia="方正仿宋_GBK" w:cs="方正仿宋_GBK"/>
          <w:color w:val="auto"/>
          <w:sz w:val="32"/>
          <w:szCs w:val="32"/>
        </w:rPr>
        <w:t>动态掌握历史建筑保护修缮、活化利用情况</w:t>
      </w:r>
      <w:bookmarkEnd w:id="39"/>
      <w:r>
        <w:rPr>
          <w:rFonts w:hint="eastAsia" w:ascii="方正仿宋_GBK" w:hAnsi="方正仿宋_GBK" w:eastAsia="方正仿宋_GBK" w:cs="方正仿宋_GBK"/>
          <w:color w:val="auto"/>
          <w:sz w:val="32"/>
          <w:szCs w:val="32"/>
        </w:rPr>
        <w:t>。（</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2B0C19D1">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rPr>
        <w:t>结合城市生命线工程监控。</w:t>
      </w:r>
      <w:r>
        <w:rPr>
          <w:rFonts w:hint="eastAsia" w:ascii="方正仿宋_GBK" w:hAnsi="方正仿宋_GBK" w:eastAsia="方正仿宋_GBK" w:cs="方正仿宋_GBK"/>
          <w:color w:val="auto"/>
          <w:sz w:val="32"/>
          <w:szCs w:val="32"/>
        </w:rPr>
        <w:t>拓展城市生命线在渔梁片区历史建筑安全监测等领域应用场景，接入城市生命线监测系统，实时反馈防洪防涝预警情况、结构安全实时监测情况等。（</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5B6CF92E">
      <w:pPr>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创建历史建筑信息化展示</w:t>
      </w:r>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color w:val="auto"/>
          <w:sz w:val="32"/>
          <w:szCs w:val="32"/>
        </w:rPr>
        <w:t>建立</w:t>
      </w:r>
      <w:r>
        <w:rPr>
          <w:rFonts w:hint="eastAsia" w:ascii="方正仿宋_GBK" w:hAnsi="方正仿宋_GBK" w:eastAsia="方正仿宋_GBK" w:cs="方正仿宋_GBK"/>
          <w:color w:val="auto"/>
          <w:sz w:val="32"/>
          <w:szCs w:val="32"/>
          <w:lang w:val="en-US" w:eastAsia="zh-CN"/>
        </w:rPr>
        <w:t>优秀</w:t>
      </w:r>
      <w:r>
        <w:rPr>
          <w:rFonts w:hint="eastAsia" w:ascii="方正仿宋_GBK" w:hAnsi="方正仿宋_GBK" w:eastAsia="方正仿宋_GBK" w:cs="方正仿宋_GBK"/>
          <w:color w:val="auto"/>
          <w:sz w:val="32"/>
          <w:szCs w:val="32"/>
        </w:rPr>
        <w:t>历史建筑实景三维模型样本</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实现一批历史建筑修缮全周期记录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深度联动“乐享歙县”平台，</w:t>
      </w:r>
      <w:r>
        <w:rPr>
          <w:rFonts w:hint="eastAsia" w:ascii="方正仿宋_GBK" w:hAnsi="方正仿宋_GBK" w:eastAsia="方正仿宋_GBK" w:cs="方正仿宋_GBK"/>
          <w:color w:val="auto"/>
          <w:sz w:val="32"/>
          <w:szCs w:val="32"/>
        </w:rPr>
        <w:t>整合其用户与宣传渠道</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开展历史建筑项目的精准推介与活化利用成效宣传。（</w:t>
      </w:r>
      <w:r>
        <w:rPr>
          <w:rFonts w:hint="eastAsia" w:ascii="方正楷体_GBK" w:hAnsi="方正楷体_GBK" w:eastAsia="方正楷体_GBK" w:cs="方正楷体_GBK"/>
          <w:color w:val="auto"/>
          <w:sz w:val="32"/>
          <w:szCs w:val="32"/>
        </w:rPr>
        <w:t>责任单位：</w:t>
      </w:r>
      <w:r>
        <w:rPr>
          <w:rFonts w:hint="eastAsia" w:ascii="方正楷体_GBK" w:hAnsi="方正楷体_GBK" w:eastAsia="方正楷体_GBK" w:cs="方正楷体_GBK"/>
          <w:b w:val="0"/>
          <w:bCs/>
          <w:color w:val="auto"/>
          <w:sz w:val="32"/>
          <w:szCs w:val="32"/>
        </w:rPr>
        <w:t>县住建局</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color w:val="auto"/>
          <w:sz w:val="32"/>
          <w:szCs w:val="32"/>
        </w:rPr>
        <w:t>县融媒</w:t>
      </w:r>
      <w:r>
        <w:rPr>
          <w:rFonts w:hint="eastAsia" w:ascii="方正楷体_GBK" w:hAnsi="方正楷体_GBK" w:eastAsia="方正楷体_GBK" w:cs="方正楷体_GBK"/>
          <w:color w:val="auto"/>
          <w:sz w:val="32"/>
          <w:szCs w:val="32"/>
          <w:lang w:val="en-US" w:eastAsia="zh-CN"/>
        </w:rPr>
        <w:t>体</w:t>
      </w:r>
      <w:r>
        <w:rPr>
          <w:rFonts w:hint="eastAsia" w:ascii="方正楷体_GBK" w:hAnsi="方正楷体_GBK" w:eastAsia="方正楷体_GBK" w:cs="方正楷体_GBK"/>
          <w:color w:val="auto"/>
          <w:sz w:val="32"/>
          <w:szCs w:val="32"/>
        </w:rPr>
        <w:t>中心</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农文旅集团、</w:t>
      </w:r>
      <w:r>
        <w:rPr>
          <w:rFonts w:hint="eastAsia" w:ascii="方正楷体_GBK" w:hAnsi="方正楷体_GBK" w:eastAsia="方正楷体_GBK" w:cs="方正楷体_GBK"/>
          <w:color w:val="auto"/>
          <w:sz w:val="32"/>
          <w:szCs w:val="32"/>
          <w:lang w:val="en-US" w:eastAsia="zh-CN"/>
        </w:rPr>
        <w:t>技术团队</w:t>
      </w:r>
      <w:r>
        <w:rPr>
          <w:rFonts w:hint="eastAsia" w:ascii="方正仿宋_GBK" w:hAnsi="方正仿宋_GBK" w:eastAsia="方正仿宋_GBK" w:cs="方正仿宋_GBK"/>
          <w:color w:val="auto"/>
          <w:sz w:val="32"/>
          <w:szCs w:val="32"/>
        </w:rPr>
        <w:t>）</w:t>
      </w:r>
    </w:p>
    <w:p w14:paraId="1AC438A7">
      <w:pPr>
        <w:pageBreakBefore w:val="0"/>
        <w:widowControl w:val="0"/>
        <w:tabs>
          <w:tab w:val="left" w:pos="635"/>
        </w:tabs>
        <w:kinsoku/>
        <w:wordWrap/>
        <w:overflowPunct/>
        <w:topLinePunct w:val="0"/>
        <w:autoSpaceDE/>
        <w:autoSpaceDN/>
        <w:bidi w:val="0"/>
        <w:adjustRightInd/>
        <w:snapToGrid/>
        <w:spacing w:line="590" w:lineRule="exact"/>
        <w:ind w:right="-38" w:rightChars="-18" w:firstLine="640" w:firstLineChars="200"/>
        <w:jc w:val="left"/>
        <w:textAlignment w:val="auto"/>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三、保障措施</w:t>
      </w:r>
    </w:p>
    <w:p w14:paraId="284BD72A">
      <w:pPr>
        <w:pageBreakBefore w:val="0"/>
        <w:widowControl w:val="0"/>
        <w:kinsoku/>
        <w:wordWrap/>
        <w:overflowPunct/>
        <w:topLinePunct w:val="0"/>
        <w:autoSpaceDE/>
        <w:autoSpaceDN/>
        <w:bidi w:val="0"/>
        <w:adjustRightInd/>
        <w:snapToGrid/>
        <w:spacing w:line="590" w:lineRule="exact"/>
        <w:ind w:right="-38" w:rightChars="-18" w:firstLine="640" w:firstLineChars="200"/>
        <w:jc w:val="left"/>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成立由</w:t>
      </w:r>
      <w:r>
        <w:rPr>
          <w:rFonts w:hint="eastAsia" w:ascii="方正仿宋_GBK" w:hAnsi="方正仿宋_GBK" w:eastAsia="方正仿宋_GBK" w:cs="方正仿宋_GBK"/>
          <w:color w:val="auto"/>
          <w:sz w:val="32"/>
          <w:szCs w:val="32"/>
          <w:lang w:val="en-US" w:eastAsia="zh-CN"/>
        </w:rPr>
        <w:t>县政府</w:t>
      </w:r>
      <w:r>
        <w:rPr>
          <w:rFonts w:hint="eastAsia" w:ascii="方正仿宋_GBK" w:hAnsi="方正仿宋_GBK" w:eastAsia="方正仿宋_GBK" w:cs="方正仿宋_GBK"/>
          <w:color w:val="auto"/>
          <w:sz w:val="32"/>
          <w:szCs w:val="32"/>
        </w:rPr>
        <w:t>县长</w:t>
      </w:r>
      <w:r>
        <w:rPr>
          <w:rFonts w:hint="eastAsia" w:ascii="方正仿宋_GBK" w:hAnsi="方正仿宋_GBK" w:eastAsia="方正仿宋_GBK" w:cs="方正仿宋_GBK"/>
          <w:color w:val="auto"/>
          <w:sz w:val="32"/>
          <w:szCs w:val="32"/>
          <w:lang w:val="en-US" w:eastAsia="zh-CN"/>
        </w:rPr>
        <w:t>任组长</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分管副县长任副组长，</w:t>
      </w:r>
      <w:r>
        <w:rPr>
          <w:rFonts w:hint="eastAsia" w:ascii="方正仿宋_GBK" w:hAnsi="方正仿宋_GBK" w:eastAsia="方正仿宋_GBK" w:cs="方正仿宋_GBK"/>
          <w:color w:val="auto"/>
          <w:sz w:val="32"/>
          <w:szCs w:val="32"/>
        </w:rPr>
        <w:t>住建、资规、财政等多部门</w:t>
      </w:r>
      <w:r>
        <w:rPr>
          <w:rFonts w:hint="eastAsia" w:ascii="方正仿宋_GBK" w:hAnsi="方正仿宋_GBK" w:eastAsia="方正仿宋_GBK" w:cs="方正仿宋_GBK"/>
          <w:color w:val="auto"/>
          <w:sz w:val="32"/>
          <w:szCs w:val="32"/>
          <w:lang w:val="en-US" w:eastAsia="zh-CN"/>
        </w:rPr>
        <w:t>参与</w:t>
      </w:r>
      <w:r>
        <w:rPr>
          <w:rFonts w:hint="eastAsia" w:ascii="方正仿宋_GBK" w:hAnsi="方正仿宋_GBK" w:eastAsia="方正仿宋_GBK" w:cs="方正仿宋_GBK"/>
          <w:color w:val="auto"/>
          <w:sz w:val="32"/>
          <w:szCs w:val="32"/>
        </w:rPr>
        <w:t>的工作专班，统筹</w:t>
      </w:r>
      <w:r>
        <w:rPr>
          <w:rFonts w:hint="eastAsia" w:ascii="方正仿宋_GBK" w:hAnsi="方正仿宋_GBK" w:eastAsia="方正仿宋_GBK" w:cs="方正仿宋_GBK"/>
          <w:color w:val="auto"/>
          <w:sz w:val="32"/>
          <w:szCs w:val="32"/>
          <w:lang w:val="en-US" w:eastAsia="zh-CN"/>
        </w:rPr>
        <w:t>推进全县历史建筑保护利用试点工作。同时</w:t>
      </w:r>
      <w:r>
        <w:rPr>
          <w:rFonts w:hint="eastAsia" w:ascii="方正仿宋_GBK" w:hAnsi="方正仿宋_GBK" w:eastAsia="方正仿宋_GBK" w:cs="方正仿宋_GBK"/>
          <w:color w:val="auto"/>
          <w:sz w:val="32"/>
          <w:szCs w:val="32"/>
        </w:rPr>
        <w:t>建立省、市、县三级联动机制，积极争取国家及省级专项补助资金，县财政每年安排不少于</w:t>
      </w:r>
      <w:r>
        <w:rPr>
          <w:rFonts w:hint="default" w:ascii="Times New Roman" w:hAnsi="Times New Roman" w:eastAsia="方正仿宋_GBK" w:cs="Times New Roman"/>
          <w:color w:val="auto"/>
          <w:sz w:val="32"/>
          <w:szCs w:val="32"/>
        </w:rPr>
        <w:t>100</w:t>
      </w:r>
      <w:r>
        <w:rPr>
          <w:rFonts w:hint="eastAsia" w:ascii="方正仿宋_GBK" w:hAnsi="方正仿宋_GBK" w:eastAsia="方正仿宋_GBK" w:cs="方正仿宋_GBK"/>
          <w:color w:val="auto"/>
          <w:sz w:val="32"/>
          <w:szCs w:val="32"/>
        </w:rPr>
        <w:t>万元专项资金并纳入预算，同时鼓励社会民间资本通过设立基金等方式参与投入。组建由院校、科研机构及徽派建筑专家</w:t>
      </w:r>
      <w:r>
        <w:rPr>
          <w:rFonts w:hint="eastAsia" w:ascii="方正仿宋_GBK" w:hAnsi="方正仿宋_GBK" w:eastAsia="方正仿宋_GBK" w:cs="方正仿宋_GBK"/>
          <w:color w:val="auto"/>
          <w:sz w:val="32"/>
          <w:szCs w:val="32"/>
          <w:lang w:val="en-US" w:eastAsia="zh-CN"/>
        </w:rPr>
        <w:t>参与</w:t>
      </w:r>
      <w:r>
        <w:rPr>
          <w:rFonts w:hint="eastAsia" w:ascii="方正仿宋_GBK" w:hAnsi="方正仿宋_GBK" w:eastAsia="方正仿宋_GBK" w:cs="方正仿宋_GBK"/>
          <w:color w:val="auto"/>
          <w:sz w:val="32"/>
          <w:szCs w:val="32"/>
        </w:rPr>
        <w:t>的专家库提供决策咨询，并支持民间协会、志愿者团队在政策、资金和技术层面开展保护实践。依托各类新闻媒体和专项宣传平台，</w:t>
      </w:r>
      <w:r>
        <w:rPr>
          <w:rFonts w:hint="eastAsia" w:ascii="方正仿宋_GBK" w:hAnsi="方正仿宋_GBK" w:eastAsia="方正仿宋_GBK" w:cs="方正仿宋_GBK"/>
          <w:color w:val="auto"/>
          <w:sz w:val="32"/>
          <w:szCs w:val="32"/>
          <w:lang w:val="en-US" w:eastAsia="zh-CN"/>
        </w:rPr>
        <w:t>开展多样化宣传，</w:t>
      </w:r>
      <w:r>
        <w:rPr>
          <w:rFonts w:hint="eastAsia" w:ascii="方正仿宋_GBK" w:hAnsi="方正仿宋_GBK" w:eastAsia="方正仿宋_GBK" w:cs="方正仿宋_GBK"/>
          <w:color w:val="auto"/>
          <w:sz w:val="32"/>
          <w:szCs w:val="32"/>
        </w:rPr>
        <w:t>提高社会公众对历史建筑保护</w:t>
      </w:r>
      <w:r>
        <w:rPr>
          <w:rFonts w:hint="eastAsia" w:ascii="方正仿宋_GBK" w:hAnsi="方正仿宋_GBK" w:eastAsia="方正仿宋_GBK" w:cs="方正仿宋_GBK"/>
          <w:color w:val="auto"/>
          <w:sz w:val="32"/>
          <w:szCs w:val="32"/>
          <w:lang w:val="en-US" w:eastAsia="zh-CN"/>
        </w:rPr>
        <w:t>利用试点工作</w:t>
      </w:r>
      <w:r>
        <w:rPr>
          <w:rFonts w:hint="eastAsia" w:ascii="方正仿宋_GBK" w:hAnsi="方正仿宋_GBK" w:eastAsia="方正仿宋_GBK" w:cs="方正仿宋_GBK"/>
          <w:color w:val="auto"/>
          <w:sz w:val="32"/>
          <w:szCs w:val="32"/>
        </w:rPr>
        <w:t>的知晓率和参与度，营造全社会共同关心、支持参与的良好氛围。</w:t>
      </w:r>
      <w:bookmarkEnd w:id="2"/>
      <w:bookmarkEnd w:id="3"/>
    </w:p>
    <w:p w14:paraId="36E87C8D">
      <w:pPr>
        <w:keepNext w:val="0"/>
        <w:keepLines w:val="0"/>
        <w:pageBreakBefore w:val="0"/>
        <w:widowControl w:val="0"/>
        <w:kinsoku/>
        <w:wordWrap/>
        <w:overflowPunct/>
        <w:topLinePunct w:val="0"/>
        <w:autoSpaceDE/>
        <w:autoSpaceDN/>
        <w:bidi w:val="0"/>
        <w:adjustRightInd/>
        <w:snapToGrid/>
        <w:spacing w:line="590" w:lineRule="exact"/>
        <w:ind w:left="840" w:hanging="960" w:hangingChars="3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抄</w:t>
      </w:r>
      <w:r>
        <w:rPr>
          <w:rFonts w:hint="eastAsia" w:ascii="方正仿宋_GBK" w:hAnsi="方正仿宋_GBK" w:eastAsia="方正仿宋_GBK" w:cs="方正仿宋_GBK"/>
          <w:color w:val="auto"/>
          <w:sz w:val="32"/>
          <w:szCs w:val="32"/>
          <w:lang w:val="en-US" w:eastAsia="zh-CN"/>
        </w:rPr>
        <w:t>送</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县人大常委会办公室，县检察院，驻歙有关单位</w:t>
      </w:r>
      <w:r>
        <w:rPr>
          <w:rFonts w:hint="eastAsia" w:ascii="方正仿宋_GBK" w:hAnsi="方正仿宋_GBK" w:eastAsia="方正仿宋_GBK" w:cs="方正仿宋_GBK"/>
          <w:color w:val="auto"/>
          <w:sz w:val="32"/>
          <w:szCs w:val="32"/>
        </w:rPr>
        <w:t>。</w:t>
      </w:r>
    </w:p>
    <w:p w14:paraId="4DC2D78E">
      <w:pPr>
        <w:jc w:val="center"/>
        <w:rPr>
          <w:rFonts w:hint="eastAsia" w:ascii="方正小标宋_GBK" w:hAnsi="方正小标宋_GBK" w:eastAsia="方正小标宋_GBK" w:cs="方正小标宋_GBK"/>
          <w:sz w:val="44"/>
          <w:szCs w:val="44"/>
        </w:rPr>
      </w:pPr>
    </w:p>
    <w:p w14:paraId="729A60B2">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歙县人民政府关于鲍剑等同志工作职务的通知</w:t>
      </w:r>
    </w:p>
    <w:p w14:paraId="6259B879">
      <w:pPr>
        <w:jc w:val="center"/>
        <w:rPr>
          <w:rFonts w:hint="eastAsia" w:ascii="方正仿宋_GBK" w:hAnsi="方正仿宋_GBK" w:eastAsia="方正仿宋_GBK" w:cs="方正仿宋_GBK"/>
          <w:sz w:val="32"/>
          <w:szCs w:val="32"/>
        </w:rPr>
      </w:pPr>
    </w:p>
    <w:p w14:paraId="3391A581">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歙政人</w:t>
      </w:r>
      <w:r>
        <w:rPr>
          <w:rFonts w:hint="default" w:ascii="Times New Roman" w:hAnsi="Times New Roman" w:eastAsia="方正仿宋_GBK" w:cs="Times New Roman"/>
          <w:sz w:val="32"/>
          <w:szCs w:val="32"/>
        </w:rPr>
        <w:t>〔2025〕21</w:t>
      </w:r>
      <w:r>
        <w:rPr>
          <w:rFonts w:hint="eastAsia" w:ascii="方正仿宋_GBK" w:hAnsi="方正仿宋_GBK" w:eastAsia="方正仿宋_GBK" w:cs="方正仿宋_GBK"/>
          <w:sz w:val="32"/>
          <w:szCs w:val="32"/>
        </w:rPr>
        <w:t>号</w:t>
      </w:r>
    </w:p>
    <w:p w14:paraId="74C59B34">
      <w:pPr>
        <w:ind w:left="0" w:leftChars="0" w:firstLine="419" w:firstLineChars="131"/>
        <w:rPr>
          <w:rFonts w:hint="eastAsia" w:ascii="方正仿宋_GBK" w:hAnsi="方正仿宋_GBK" w:eastAsia="方正仿宋_GBK" w:cs="方正仿宋_GBK"/>
          <w:sz w:val="32"/>
          <w:szCs w:val="32"/>
        </w:rPr>
      </w:pPr>
    </w:p>
    <w:p w14:paraId="72087157">
      <w:pPr>
        <w:ind w:left="0" w:leftChars="0" w:firstLine="419" w:firstLineChars="13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经研究，现决定提名：</w:t>
      </w:r>
    </w:p>
    <w:p w14:paraId="56C4CB75">
      <w:pPr>
        <w:ind w:left="0" w:leftChars="0" w:firstLine="419" w:firstLineChars="13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鲍剑同志任黄山市徽城投资集团有限公司董事长。</w:t>
      </w:r>
    </w:p>
    <w:p w14:paraId="2C1A0348">
      <w:pPr>
        <w:ind w:left="0" w:leftChars="0" w:firstLine="419" w:firstLineChars="13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免去：</w:t>
      </w:r>
    </w:p>
    <w:p w14:paraId="39236F33">
      <w:pPr>
        <w:ind w:left="0" w:leftChars="0" w:firstLine="419" w:firstLineChars="13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洪筱明同志的黄山市徽城投资集团有限公司董事长职务。</w:t>
      </w:r>
    </w:p>
    <w:p w14:paraId="0C25B497">
      <w:pPr>
        <w:ind w:left="0" w:leftChars="0" w:firstLine="419" w:firstLineChars="13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请按照《公司法》和有关规定办理。</w:t>
      </w:r>
    </w:p>
    <w:p w14:paraId="5E605FD3">
      <w:pPr>
        <w:ind w:left="0" w:leftChars="0" w:firstLine="419" w:firstLineChars="131"/>
        <w:rPr>
          <w:rFonts w:hint="eastAsia" w:ascii="方正仿宋_GBK" w:hAnsi="方正仿宋_GBK" w:eastAsia="方正仿宋_GBK" w:cs="方正仿宋_GBK"/>
          <w:sz w:val="32"/>
          <w:szCs w:val="32"/>
        </w:rPr>
      </w:pPr>
    </w:p>
    <w:p w14:paraId="6BB4CD38">
      <w:pPr>
        <w:ind w:left="0" w:leftChars="0" w:firstLine="419" w:firstLineChars="131"/>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歙县人民政府     </w:t>
      </w:r>
    </w:p>
    <w:p w14:paraId="326B24C5">
      <w:pPr>
        <w:ind w:left="0" w:leftChars="0" w:firstLine="419" w:firstLineChars="131"/>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2025年11月15日</w:t>
      </w:r>
    </w:p>
    <w:p w14:paraId="05E6EAF6">
      <w:pPr>
        <w:pStyle w:val="2"/>
        <w:rPr>
          <w:rFonts w:hint="default"/>
          <w:lang w:val="en-US" w:eastAsia="zh-CN"/>
        </w:rPr>
      </w:pPr>
    </w:p>
    <w:p w14:paraId="08258D9E">
      <w:pPr>
        <w:rPr>
          <w:rFonts w:hint="default"/>
          <w:lang w:val="en-US" w:eastAsia="zh-CN"/>
        </w:rPr>
      </w:pPr>
    </w:p>
    <w:p w14:paraId="66750E72">
      <w:pPr>
        <w:pStyle w:val="2"/>
        <w:rPr>
          <w:rFonts w:hint="default"/>
          <w:lang w:val="en-US" w:eastAsia="zh-CN"/>
        </w:rPr>
      </w:pPr>
    </w:p>
    <w:p w14:paraId="05441648">
      <w:pPr>
        <w:rPr>
          <w:rFonts w:hint="default"/>
          <w:lang w:val="en-US" w:eastAsia="zh-CN"/>
        </w:rPr>
      </w:pPr>
    </w:p>
    <w:p w14:paraId="48DD4FE3">
      <w:pPr>
        <w:pStyle w:val="2"/>
        <w:rPr>
          <w:rFonts w:hint="default"/>
          <w:lang w:val="en-US" w:eastAsia="zh-CN"/>
        </w:rPr>
      </w:pPr>
    </w:p>
    <w:p w14:paraId="427DDB78">
      <w:pPr>
        <w:rPr>
          <w:rFonts w:hint="default"/>
          <w:lang w:val="en-US" w:eastAsia="zh-CN"/>
        </w:rPr>
      </w:pPr>
    </w:p>
    <w:p w14:paraId="7D3A9EBE">
      <w:pPr>
        <w:pStyle w:val="2"/>
        <w:rPr>
          <w:rFonts w:hint="default"/>
          <w:lang w:val="en-US" w:eastAsia="zh-CN"/>
        </w:rPr>
      </w:pPr>
    </w:p>
    <w:p w14:paraId="2A10FA4D">
      <w:pPr>
        <w:rPr>
          <w:rFonts w:hint="default"/>
          <w:lang w:val="en-US" w:eastAsia="zh-CN"/>
        </w:rPr>
      </w:pPr>
    </w:p>
    <w:p w14:paraId="612C053B">
      <w:pPr>
        <w:jc w:val="center"/>
        <w:rPr>
          <w:rFonts w:hint="eastAsia" w:ascii="方正小标宋_GBK" w:hAnsi="方正小标宋_GBK" w:eastAsia="方正小标宋_GBK" w:cs="方正小标宋_GBK"/>
          <w:sz w:val="44"/>
          <w:szCs w:val="44"/>
        </w:rPr>
      </w:pPr>
    </w:p>
    <w:p w14:paraId="20144836">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歙县人民政府关于吴启明等同志工作职务的通知</w:t>
      </w:r>
    </w:p>
    <w:p w14:paraId="552EC65A">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歙政人</w:t>
      </w:r>
      <w:r>
        <w:rPr>
          <w:rFonts w:hint="default" w:ascii="Times New Roman" w:hAnsi="Times New Roman" w:eastAsia="方正仿宋_GBK" w:cs="Times New Roman"/>
          <w:sz w:val="32"/>
          <w:szCs w:val="32"/>
        </w:rPr>
        <w:t>〔2025〕20</w:t>
      </w:r>
      <w:r>
        <w:rPr>
          <w:rFonts w:hint="eastAsia" w:ascii="方正仿宋_GBK" w:hAnsi="方正仿宋_GBK" w:eastAsia="方正仿宋_GBK" w:cs="方正仿宋_GBK"/>
          <w:sz w:val="32"/>
          <w:szCs w:val="32"/>
        </w:rPr>
        <w:t>号</w:t>
      </w:r>
    </w:p>
    <w:p w14:paraId="2F127633">
      <w:pPr>
        <w:rPr>
          <w:rFonts w:hint="eastAsia" w:ascii="方正仿宋_GBK" w:hAnsi="方正仿宋_GBK" w:eastAsia="方正仿宋_GBK" w:cs="方正仿宋_GBK"/>
          <w:sz w:val="32"/>
          <w:szCs w:val="32"/>
        </w:rPr>
      </w:pPr>
    </w:p>
    <w:p w14:paraId="2AC33588">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各乡、镇人民政府，县政府各部门、各直属机构：</w:t>
      </w:r>
    </w:p>
    <w:p w14:paraId="2257006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经研究，决定：</w:t>
      </w:r>
    </w:p>
    <w:p w14:paraId="1A41819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吴启明同志任县林业局局长；</w:t>
      </w:r>
    </w:p>
    <w:p w14:paraId="6713920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凌国同志任县公安局副局长。</w:t>
      </w:r>
    </w:p>
    <w:p w14:paraId="62FC348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免去：</w:t>
      </w:r>
    </w:p>
    <w:p w14:paraId="213A3F6F">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鲍剑同志的县林业局局长职务。</w:t>
      </w:r>
    </w:p>
    <w:p w14:paraId="464CF344">
      <w:pPr>
        <w:rPr>
          <w:rFonts w:hint="eastAsia" w:ascii="方正仿宋_GBK" w:hAnsi="方正仿宋_GBK" w:eastAsia="方正仿宋_GBK" w:cs="方正仿宋_GBK"/>
          <w:sz w:val="32"/>
          <w:szCs w:val="32"/>
        </w:rPr>
      </w:pPr>
    </w:p>
    <w:p w14:paraId="11173B2F">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歙县人民政府     </w:t>
      </w:r>
    </w:p>
    <w:p w14:paraId="529141DE">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2025年11月15日  </w:t>
      </w:r>
    </w:p>
    <w:p w14:paraId="307E010F">
      <w:pPr>
        <w:pStyle w:val="2"/>
        <w:rPr>
          <w:rFonts w:hint="default"/>
          <w:lang w:val="en-US" w:eastAsia="zh-CN"/>
        </w:rPr>
      </w:pPr>
    </w:p>
    <w:p w14:paraId="78F97C1A">
      <w:pPr>
        <w:rPr>
          <w:rFonts w:hint="default"/>
          <w:lang w:val="en-US" w:eastAsia="zh-CN"/>
        </w:rPr>
      </w:pPr>
    </w:p>
    <w:p w14:paraId="22564A61">
      <w:pPr>
        <w:pStyle w:val="2"/>
        <w:rPr>
          <w:rFonts w:hint="default"/>
          <w:lang w:val="en-US" w:eastAsia="zh-CN"/>
        </w:rPr>
      </w:pPr>
    </w:p>
    <w:p w14:paraId="5A021661">
      <w:pPr>
        <w:rPr>
          <w:rFonts w:hint="default"/>
          <w:lang w:val="en-US" w:eastAsia="zh-CN"/>
        </w:rPr>
      </w:pPr>
    </w:p>
    <w:p w14:paraId="6E68880B">
      <w:pPr>
        <w:pStyle w:val="2"/>
        <w:rPr>
          <w:rFonts w:hint="default"/>
          <w:lang w:val="en-US" w:eastAsia="zh-CN"/>
        </w:rPr>
      </w:pPr>
    </w:p>
    <w:p w14:paraId="619826A5">
      <w:pPr>
        <w:pStyle w:val="5"/>
        <w:keepNext w:val="0"/>
        <w:keepLines w:val="0"/>
        <w:widowControl/>
        <w:suppressLineNumbers w:val="0"/>
        <w:shd w:val="clear" w:fill="FFFFFF"/>
        <w:spacing w:before="200" w:beforeAutospacing="0" w:after="100" w:afterAutospacing="0" w:line="11" w:lineRule="atLeast"/>
        <w:ind w:left="0" w:firstLine="0"/>
        <w:jc w:val="center"/>
        <w:rPr>
          <w:rFonts w:hint="eastAsia" w:ascii="方正小标宋_GBK" w:hAnsi="方正小标宋_GBK" w:eastAsia="方正小标宋_GBK" w:cs="方正小标宋_GBK"/>
          <w:b w:val="0"/>
          <w:bCs/>
          <w:i w:val="0"/>
          <w:iCs w:val="0"/>
          <w:caps w:val="0"/>
          <w:color w:val="333333"/>
          <w:spacing w:val="0"/>
          <w:sz w:val="44"/>
          <w:szCs w:val="44"/>
          <w:shd w:val="clear" w:fill="FFFFFF"/>
        </w:rPr>
      </w:pPr>
      <w:bookmarkStart w:id="40" w:name="_GoBack"/>
      <w:bookmarkEnd w:id="40"/>
      <w:r>
        <w:rPr>
          <w:rFonts w:hint="eastAsia" w:ascii="方正小标宋_GBK" w:hAnsi="方正小标宋_GBK" w:eastAsia="方正小标宋_GBK" w:cs="方正小标宋_GBK"/>
          <w:b w:val="0"/>
          <w:bCs/>
          <w:i w:val="0"/>
          <w:iCs w:val="0"/>
          <w:caps w:val="0"/>
          <w:color w:val="333333"/>
          <w:spacing w:val="0"/>
          <w:sz w:val="44"/>
          <w:szCs w:val="44"/>
          <w:shd w:val="clear" w:fill="FFFFFF"/>
        </w:rPr>
        <w:t>2025年1-9月全县主要经济指标</w:t>
      </w:r>
    </w:p>
    <w:p w14:paraId="781E43A8">
      <w:pPr>
        <w:rPr>
          <w:rFonts w:hint="eastAsia"/>
        </w:rPr>
      </w:pPr>
    </w:p>
    <w:tbl>
      <w:tblPr>
        <w:tblW w:w="8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75"/>
        <w:gridCol w:w="825"/>
        <w:gridCol w:w="885"/>
        <w:gridCol w:w="930"/>
        <w:gridCol w:w="1035"/>
        <w:gridCol w:w="915"/>
      </w:tblGrid>
      <w:tr w14:paraId="0B65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jc w:val="center"/>
        </w:trPr>
        <w:tc>
          <w:tcPr>
            <w:tcW w:w="3675" w:type="dxa"/>
            <w:tcBorders>
              <w:top w:val="nil"/>
              <w:left w:val="nil"/>
              <w:bottom w:val="single" w:color="000000" w:sz="4" w:space="0"/>
              <w:right w:val="single" w:color="000000" w:sz="4" w:space="0"/>
            </w:tcBorders>
            <w:shd w:val="clear"/>
            <w:noWrap/>
            <w:tcMar>
              <w:top w:w="10" w:type="dxa"/>
              <w:left w:w="10" w:type="dxa"/>
              <w:bottom w:w="50" w:type="dxa"/>
              <w:right w:w="10" w:type="dxa"/>
            </w:tcMar>
            <w:vAlign w:val="center"/>
          </w:tcPr>
          <w:p w14:paraId="43E1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指标名称</w:t>
            </w:r>
          </w:p>
        </w:tc>
        <w:tc>
          <w:tcPr>
            <w:tcW w:w="825"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0A8D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885"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A36B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累</w:t>
            </w:r>
            <w:r>
              <w:rPr>
                <w:rFonts w:hint="eastAsia" w:ascii="宋体" w:hAnsi="宋体" w:eastAsia="宋体" w:cs="宋体"/>
                <w:i w:val="0"/>
                <w:iCs w:val="0"/>
                <w:color w:val="A49D9D"/>
                <w:kern w:val="0"/>
                <w:sz w:val="18"/>
                <w:szCs w:val="18"/>
                <w:u w:val="none"/>
                <w:bdr w:val="none" w:color="auto" w:sz="0" w:space="0"/>
                <w:lang w:val="en-US" w:eastAsia="zh-CN" w:bidi="ar"/>
              </w:rPr>
              <w:t>  </w:t>
            </w:r>
            <w:r>
              <w:rPr>
                <w:rFonts w:hint="eastAsia" w:ascii="宋体" w:hAnsi="宋体" w:eastAsia="宋体" w:cs="宋体"/>
                <w:i w:val="0"/>
                <w:iCs w:val="0"/>
                <w:color w:val="000000"/>
                <w:kern w:val="0"/>
                <w:sz w:val="18"/>
                <w:szCs w:val="18"/>
                <w:u w:val="none"/>
                <w:bdr w:val="none" w:color="auto" w:sz="0" w:space="0"/>
                <w:lang w:val="en-US" w:eastAsia="zh-CN" w:bidi="ar"/>
              </w:rPr>
              <w:t>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完成数</w:t>
            </w:r>
          </w:p>
        </w:tc>
        <w:tc>
          <w:tcPr>
            <w:tcW w:w="930"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61D8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w:t>
            </w:r>
            <w:r>
              <w:rPr>
                <w:rFonts w:hint="eastAsia" w:ascii="宋体" w:hAnsi="宋体" w:eastAsia="宋体" w:cs="宋体"/>
                <w:i w:val="0"/>
                <w:iCs w:val="0"/>
                <w:color w:val="A49D9D"/>
                <w:kern w:val="0"/>
                <w:sz w:val="18"/>
                <w:szCs w:val="18"/>
                <w:u w:val="none"/>
                <w:bdr w:val="none" w:color="auto" w:sz="0" w:space="0"/>
                <w:lang w:val="en-US" w:eastAsia="zh-CN" w:bidi="ar"/>
              </w:rPr>
              <w:t>  </w:t>
            </w:r>
            <w:r>
              <w:rPr>
                <w:rFonts w:hint="eastAsia" w:ascii="宋体" w:hAnsi="宋体" w:eastAsia="宋体" w:cs="宋体"/>
                <w:i w:val="0"/>
                <w:iCs w:val="0"/>
                <w:color w:val="000000"/>
                <w:kern w:val="0"/>
                <w:sz w:val="18"/>
                <w:szCs w:val="18"/>
                <w:u w:val="none"/>
                <w:bdr w:val="none" w:color="auto" w:sz="0" w:space="0"/>
                <w:lang w:val="en-US" w:eastAsia="zh-CN" w:bidi="ar"/>
              </w:rPr>
              <w:t>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同期数</w:t>
            </w:r>
          </w:p>
        </w:tc>
        <w:tc>
          <w:tcPr>
            <w:tcW w:w="1035"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D9A3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同比增幅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nil"/>
              <w:left w:val="single" w:color="000000" w:sz="4" w:space="0"/>
              <w:bottom w:val="single" w:color="000000" w:sz="4" w:space="0"/>
              <w:right w:val="nil"/>
            </w:tcBorders>
            <w:shd w:val="clear"/>
            <w:tcMar>
              <w:top w:w="10" w:type="dxa"/>
              <w:left w:w="10" w:type="dxa"/>
              <w:bottom w:w="50" w:type="dxa"/>
              <w:right w:w="10" w:type="dxa"/>
            </w:tcMar>
            <w:vAlign w:val="center"/>
          </w:tcPr>
          <w:p w14:paraId="067F5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上年增幅（%）</w:t>
            </w:r>
          </w:p>
        </w:tc>
      </w:tr>
      <w:tr w14:paraId="196F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9E49C2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地区生产总值</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C800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C5AA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214.5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E791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197.3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F25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92EA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525E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38A00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农业总产值(现价)</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A335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40314422">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515CB0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259E76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F561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p>
        </w:tc>
      </w:tr>
      <w:tr w14:paraId="6239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3A450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规模以上工业增加值</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7F74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0FF3F1E">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noWrap/>
            <w:tcMar>
              <w:top w:w="10" w:type="dxa"/>
              <w:left w:w="10" w:type="dxa"/>
              <w:bottom w:w="50" w:type="dxa"/>
              <w:right w:w="10" w:type="dxa"/>
            </w:tcMar>
            <w:vAlign w:val="center"/>
          </w:tcPr>
          <w:p w14:paraId="017C8B01">
            <w:pP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31E2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429F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68E6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3BF81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规模以上工业产销率</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68E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8FC5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96.2</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F07D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97.7</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642D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E2CF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1C3B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C347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2FE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B3C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103980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270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100900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96DC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844C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6743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7C0C7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6F3F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863D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339218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47A2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350206</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37E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3EB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44B4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6D50F4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固定资产投资(500万元以上项目及房地产）</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CFE0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6B8D2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67846E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7337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BA39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6EB6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33C5E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其中：房地产开发投资</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1370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B64A9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F43439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A24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8BA9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-27.3</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66C4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708A0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社会消费品零售总额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21A1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235C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1043758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82C4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885781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9C42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628E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375C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1B0F7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限额以上消费品零售总额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8363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CF220B8">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CE227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7E2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2225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35C8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44F17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外商直接投资</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9CD0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9839B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1963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CE563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D40CF89">
            <w:pPr>
              <w:jc w:val="center"/>
              <w:rPr>
                <w:rFonts w:hint="eastAsia" w:ascii="宋体" w:hAnsi="宋体" w:eastAsia="宋体" w:cs="宋体"/>
                <w:i w:val="0"/>
                <w:iCs w:val="0"/>
                <w:color w:val="000000"/>
                <w:sz w:val="18"/>
                <w:szCs w:val="18"/>
                <w:u w:val="none"/>
              </w:rPr>
            </w:pPr>
          </w:p>
        </w:tc>
      </w:tr>
      <w:tr w14:paraId="046D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32147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外贸进出口总值</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E7BF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0D733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E49BA3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EA99540">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3F98B6A">
            <w:pPr>
              <w:jc w:val="center"/>
              <w:rPr>
                <w:rFonts w:hint="eastAsia" w:ascii="宋体" w:hAnsi="宋体" w:eastAsia="宋体" w:cs="宋体"/>
                <w:i w:val="0"/>
                <w:iCs w:val="0"/>
                <w:color w:val="000000"/>
                <w:sz w:val="18"/>
                <w:szCs w:val="18"/>
                <w:u w:val="none"/>
              </w:rPr>
            </w:pPr>
          </w:p>
        </w:tc>
      </w:tr>
      <w:tr w14:paraId="5912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CB2D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外贸出口</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3A1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6932C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CA4C3C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3D73E71">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5AF6D4C">
            <w:pPr>
              <w:jc w:val="center"/>
              <w:rPr>
                <w:rFonts w:hint="eastAsia" w:ascii="宋体" w:hAnsi="宋体" w:eastAsia="宋体" w:cs="宋体"/>
                <w:i w:val="0"/>
                <w:iCs w:val="0"/>
                <w:color w:val="000000"/>
                <w:sz w:val="18"/>
                <w:szCs w:val="18"/>
                <w:u w:val="none"/>
              </w:rPr>
            </w:pPr>
          </w:p>
        </w:tc>
      </w:tr>
      <w:tr w14:paraId="3ECB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4C538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实际到位省外资金</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F33E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5FEB1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9D113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8884A23">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E71EA86">
            <w:pPr>
              <w:jc w:val="center"/>
              <w:rPr>
                <w:rFonts w:hint="eastAsia" w:ascii="宋体" w:hAnsi="宋体" w:eastAsia="宋体" w:cs="宋体"/>
                <w:i w:val="0"/>
                <w:iCs w:val="0"/>
                <w:color w:val="000000"/>
                <w:sz w:val="18"/>
                <w:szCs w:val="18"/>
                <w:u w:val="none"/>
              </w:rPr>
            </w:pPr>
          </w:p>
        </w:tc>
      </w:tr>
      <w:tr w14:paraId="7423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22750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新签项目到位资金</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9FF4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1E7B0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304FF31">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2A2DAD5">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C781A94">
            <w:pPr>
              <w:jc w:val="center"/>
              <w:rPr>
                <w:rFonts w:hint="eastAsia" w:ascii="宋体" w:hAnsi="宋体" w:eastAsia="宋体" w:cs="宋体"/>
                <w:i w:val="0"/>
                <w:iCs w:val="0"/>
                <w:color w:val="000000"/>
                <w:sz w:val="18"/>
                <w:szCs w:val="18"/>
                <w:u w:val="none"/>
              </w:rPr>
            </w:pPr>
          </w:p>
        </w:tc>
      </w:tr>
      <w:tr w14:paraId="1A60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7AEFF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旅游总收入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4E7B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32EC8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13E5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02D71076">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1FC1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3AD3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26453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旅游创汇</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FEDA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41B50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3012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273.3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DA04B68">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5A8F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250.9</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4A4A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402FB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旅游接待量</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9762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万人次</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36440FB">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72D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1172.5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45965EC">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3F382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053D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F660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入境游客</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C6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万人次</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7CDD6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2470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9B65B6E">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DC91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153.4</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37EC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17AC2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城镇常住居民可支配收入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D9F6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977CE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9D7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30648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72CCB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A96A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p>
        </w:tc>
      </w:tr>
      <w:tr w14:paraId="3508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77CC0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农村常住居民可支配收入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9BEF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C9035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AEA9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18596</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B2044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B97A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w:t>
            </w:r>
          </w:p>
        </w:tc>
      </w:tr>
      <w:tr w14:paraId="76FF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9B98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全县用电量</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3898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9931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129107</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CA03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121908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393B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47B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2147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3F60C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其中：工业用电量</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DC2E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ED24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79303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CD79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75436</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5C7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6C0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660F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27F2B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金融机构各项存款余额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C82A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DD6C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BDE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71D4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D307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1143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3B94E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金融机构各项贷款余额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3372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383E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9FCF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0182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1AF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4.4</w:t>
            </w:r>
            <w:r>
              <w:rPr>
                <w:rFonts w:hint="eastAsia" w:ascii="宋体" w:hAnsi="宋体" w:eastAsia="宋体" w:cs="宋体"/>
                <w:i w:val="0"/>
                <w:iCs w:val="0"/>
                <w:color w:val="A49D9D"/>
                <w:kern w:val="0"/>
                <w:sz w:val="18"/>
                <w:szCs w:val="18"/>
                <w:u w:val="none"/>
                <w:bdr w:val="none" w:color="auto" w:sz="0" w:space="0"/>
                <w:lang w:val="en-US" w:eastAsia="zh-CN" w:bidi="ar"/>
              </w:rPr>
              <w:t> </w:t>
            </w:r>
          </w:p>
        </w:tc>
      </w:tr>
    </w:tbl>
    <w:p w14:paraId="1CF47EE5">
      <w:pPr>
        <w:pStyle w:val="2"/>
        <w:rPr>
          <w:rFonts w:hint="default"/>
          <w:lang w:val="en-US" w:eastAsia="zh-CN"/>
        </w:rPr>
      </w:pPr>
    </w:p>
    <w:p w14:paraId="22CB6B91">
      <w:pPr>
        <w:rPr>
          <w:rFonts w:hint="default"/>
          <w:lang w:val="en-US" w:eastAsia="zh-CN"/>
        </w:rPr>
      </w:pPr>
    </w:p>
    <w:p w14:paraId="0B620A1E">
      <w:pPr>
        <w:pStyle w:val="2"/>
        <w:rPr>
          <w:rFonts w:hint="default"/>
          <w:lang w:val="en-US" w:eastAsia="zh-CN"/>
        </w:rPr>
      </w:pPr>
    </w:p>
    <w:p w14:paraId="72F33F80">
      <w:pPr>
        <w:rPr>
          <w:rFonts w:hint="default"/>
          <w:lang w:val="en-US" w:eastAsia="zh-CN"/>
        </w:rPr>
      </w:pPr>
    </w:p>
    <w:p w14:paraId="78A7A86D">
      <w:pPr>
        <w:pStyle w:val="2"/>
        <w:rPr>
          <w:rFonts w:hint="default"/>
          <w:lang w:val="en-US" w:eastAsia="zh-CN"/>
        </w:rPr>
      </w:pPr>
    </w:p>
    <w:p w14:paraId="404B5A37">
      <w:pPr>
        <w:rPr>
          <w:rFonts w:hint="default"/>
          <w:lang w:val="en-US" w:eastAsia="zh-CN"/>
        </w:rPr>
      </w:pPr>
    </w:p>
    <w:p w14:paraId="1DE065F7">
      <w:pPr>
        <w:pStyle w:val="2"/>
        <w:rPr>
          <w:rFonts w:hint="default"/>
          <w:lang w:val="en-US" w:eastAsia="zh-CN"/>
        </w:rPr>
      </w:pPr>
    </w:p>
    <w:p w14:paraId="77B8FA71">
      <w:pPr>
        <w:rPr>
          <w:rFonts w:hint="default"/>
          <w:lang w:val="en-US" w:eastAsia="zh-CN"/>
        </w:rPr>
      </w:pPr>
    </w:p>
    <w:p w14:paraId="1B5A52C7">
      <w:pPr>
        <w:pStyle w:val="2"/>
        <w:rPr>
          <w:rFonts w:hint="default"/>
          <w:lang w:val="en-US" w:eastAsia="zh-CN"/>
        </w:rPr>
      </w:pPr>
    </w:p>
    <w:p w14:paraId="73E02168">
      <w:pPr>
        <w:rPr>
          <w:rFonts w:hint="default"/>
          <w:lang w:val="en-US" w:eastAsia="zh-CN"/>
        </w:rPr>
      </w:pPr>
    </w:p>
    <w:p w14:paraId="43B5A5AE">
      <w:pPr>
        <w:pStyle w:val="2"/>
        <w:rPr>
          <w:rFonts w:hint="default"/>
          <w:lang w:val="en-US" w:eastAsia="zh-CN"/>
        </w:rPr>
      </w:pPr>
    </w:p>
    <w:p w14:paraId="463B52F2">
      <w:pPr>
        <w:rPr>
          <w:rFonts w:hint="default"/>
          <w:lang w:val="en-US" w:eastAsia="zh-CN"/>
        </w:rPr>
      </w:pPr>
    </w:p>
    <w:p w14:paraId="1F6C3712">
      <w:pPr>
        <w:pStyle w:val="2"/>
        <w:rPr>
          <w:rFonts w:hint="default"/>
          <w:lang w:val="en-US" w:eastAsia="zh-CN"/>
        </w:rPr>
      </w:pPr>
    </w:p>
    <w:p w14:paraId="6DA9A5D0">
      <w:pPr>
        <w:rPr>
          <w:rFonts w:hint="default"/>
          <w:lang w:val="en-US" w:eastAsia="zh-CN"/>
        </w:rPr>
      </w:pPr>
    </w:p>
    <w:p w14:paraId="09E3143B">
      <w:pPr>
        <w:pStyle w:val="2"/>
        <w:rPr>
          <w:rFonts w:hint="default"/>
          <w:lang w:val="en-US" w:eastAsia="zh-CN"/>
        </w:rPr>
      </w:pPr>
    </w:p>
    <w:p w14:paraId="437848E5">
      <w:pPr>
        <w:rPr>
          <w:rFonts w:hint="default"/>
          <w:lang w:val="en-US" w:eastAsia="zh-CN"/>
        </w:rPr>
      </w:pPr>
    </w:p>
    <w:p w14:paraId="5B91B677">
      <w:pPr>
        <w:pStyle w:val="2"/>
        <w:rPr>
          <w:rFonts w:hint="default"/>
          <w:lang w:val="en-US" w:eastAsia="zh-CN"/>
        </w:rPr>
      </w:pPr>
    </w:p>
    <w:p w14:paraId="04362A1A">
      <w:pPr>
        <w:rPr>
          <w:rFonts w:hint="default"/>
          <w:lang w:val="en-US" w:eastAsia="zh-CN"/>
        </w:rPr>
      </w:pPr>
    </w:p>
    <w:p w14:paraId="4CC6166A">
      <w:pPr>
        <w:pStyle w:val="2"/>
        <w:rPr>
          <w:rFonts w:hint="default"/>
          <w:lang w:val="en-US" w:eastAsia="zh-CN"/>
        </w:rPr>
      </w:pPr>
    </w:p>
    <w:p w14:paraId="0727DFDA">
      <w:pPr>
        <w:rPr>
          <w:rFonts w:hint="default"/>
          <w:lang w:val="en-US" w:eastAsia="zh-CN"/>
        </w:rPr>
      </w:pPr>
    </w:p>
    <w:p w14:paraId="4F4E1387">
      <w:pPr>
        <w:pStyle w:val="5"/>
        <w:keepNext w:val="0"/>
        <w:keepLines w:val="0"/>
        <w:widowControl/>
        <w:suppressLineNumbers w:val="0"/>
        <w:shd w:val="clear" w:fill="FFFFFF"/>
        <w:spacing w:before="200" w:beforeAutospacing="0" w:after="100" w:afterAutospacing="0" w:line="11" w:lineRule="atLeast"/>
        <w:ind w:left="0" w:firstLine="0"/>
        <w:jc w:val="center"/>
        <w:rPr>
          <w:rFonts w:hint="eastAsia" w:ascii="方正小标宋_GBK" w:hAnsi="方正小标宋_GBK" w:eastAsia="方正小标宋_GBK" w:cs="方正小标宋_GBK"/>
          <w:b w:val="0"/>
          <w:bCs/>
          <w:i w:val="0"/>
          <w:iCs w:val="0"/>
          <w:caps w:val="0"/>
          <w:color w:val="333333"/>
          <w:spacing w:val="0"/>
          <w:sz w:val="44"/>
          <w:szCs w:val="44"/>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2025年1-10月全县主要经济指标</w:t>
      </w:r>
    </w:p>
    <w:p w14:paraId="17AFD6F5">
      <w:pPr>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2"/>
          <w:szCs w:val="12"/>
        </w:rPr>
      </w:pPr>
    </w:p>
    <w:tbl>
      <w:tblPr>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75"/>
        <w:gridCol w:w="825"/>
        <w:gridCol w:w="915"/>
        <w:gridCol w:w="930"/>
        <w:gridCol w:w="1035"/>
        <w:gridCol w:w="1080"/>
      </w:tblGrid>
      <w:tr w14:paraId="5D29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5" w:hRule="atLeast"/>
          <w:jc w:val="center"/>
        </w:trPr>
        <w:tc>
          <w:tcPr>
            <w:tcW w:w="3675" w:type="dxa"/>
            <w:tcBorders>
              <w:top w:val="nil"/>
              <w:left w:val="nil"/>
              <w:bottom w:val="single" w:color="000000" w:sz="4" w:space="0"/>
              <w:right w:val="single" w:color="000000" w:sz="4" w:space="0"/>
            </w:tcBorders>
            <w:shd w:val="clear"/>
            <w:noWrap/>
            <w:tcMar>
              <w:top w:w="10" w:type="dxa"/>
              <w:left w:w="10" w:type="dxa"/>
              <w:bottom w:w="50" w:type="dxa"/>
              <w:right w:w="10" w:type="dxa"/>
            </w:tcMar>
            <w:vAlign w:val="center"/>
          </w:tcPr>
          <w:p w14:paraId="7C0B0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指标名称</w:t>
            </w:r>
          </w:p>
        </w:tc>
        <w:tc>
          <w:tcPr>
            <w:tcW w:w="825"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348C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单位</w:t>
            </w:r>
          </w:p>
        </w:tc>
        <w:tc>
          <w:tcPr>
            <w:tcW w:w="915"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984E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累</w:t>
            </w:r>
            <w:r>
              <w:rPr>
                <w:rFonts w:hint="eastAsia" w:ascii="宋体" w:hAnsi="宋体" w:eastAsia="宋体" w:cs="宋体"/>
                <w:i w:val="0"/>
                <w:iCs w:val="0"/>
                <w:color w:val="A49D9D"/>
                <w:kern w:val="0"/>
                <w:sz w:val="18"/>
                <w:szCs w:val="18"/>
                <w:u w:val="none"/>
                <w:bdr w:val="none" w:color="auto" w:sz="0" w:space="0"/>
                <w:lang w:val="en-US" w:eastAsia="zh-CN" w:bidi="ar"/>
              </w:rPr>
              <w:t>  </w:t>
            </w:r>
            <w:r>
              <w:rPr>
                <w:rFonts w:hint="eastAsia" w:ascii="宋体" w:hAnsi="宋体" w:eastAsia="宋体" w:cs="宋体"/>
                <w:i w:val="0"/>
                <w:iCs w:val="0"/>
                <w:color w:val="000000"/>
                <w:kern w:val="0"/>
                <w:sz w:val="18"/>
                <w:szCs w:val="18"/>
                <w:u w:val="none"/>
                <w:bdr w:val="none" w:color="auto" w:sz="0" w:space="0"/>
                <w:lang w:val="en-US" w:eastAsia="zh-CN" w:bidi="ar"/>
              </w:rPr>
              <w:t>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完成数</w:t>
            </w:r>
          </w:p>
        </w:tc>
        <w:tc>
          <w:tcPr>
            <w:tcW w:w="930"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ABA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w:t>
            </w:r>
            <w:r>
              <w:rPr>
                <w:rFonts w:hint="eastAsia" w:ascii="宋体" w:hAnsi="宋体" w:eastAsia="宋体" w:cs="宋体"/>
                <w:i w:val="0"/>
                <w:iCs w:val="0"/>
                <w:color w:val="A49D9D"/>
                <w:kern w:val="0"/>
                <w:sz w:val="18"/>
                <w:szCs w:val="18"/>
                <w:u w:val="none"/>
                <w:bdr w:val="none" w:color="auto" w:sz="0" w:space="0"/>
                <w:lang w:val="en-US" w:eastAsia="zh-CN" w:bidi="ar"/>
              </w:rPr>
              <w:t>  </w:t>
            </w:r>
            <w:r>
              <w:rPr>
                <w:rFonts w:hint="eastAsia" w:ascii="宋体" w:hAnsi="宋体" w:eastAsia="宋体" w:cs="宋体"/>
                <w:i w:val="0"/>
                <w:iCs w:val="0"/>
                <w:color w:val="000000"/>
                <w:kern w:val="0"/>
                <w:sz w:val="18"/>
                <w:szCs w:val="18"/>
                <w:u w:val="none"/>
                <w:bdr w:val="none" w:color="auto" w:sz="0" w:space="0"/>
                <w:lang w:val="en-US" w:eastAsia="zh-CN" w:bidi="ar"/>
              </w:rPr>
              <w:t>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同期数</w:t>
            </w:r>
          </w:p>
        </w:tc>
        <w:tc>
          <w:tcPr>
            <w:tcW w:w="1035" w:type="dxa"/>
            <w:tcBorders>
              <w:top w:val="nil"/>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A4A6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同比增长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80" w:type="dxa"/>
            <w:tcBorders>
              <w:top w:val="nil"/>
              <w:left w:val="single" w:color="000000" w:sz="4" w:space="0"/>
              <w:bottom w:val="single" w:color="000000" w:sz="4" w:space="0"/>
              <w:right w:val="nil"/>
            </w:tcBorders>
            <w:shd w:val="clear"/>
            <w:tcMar>
              <w:top w:w="10" w:type="dxa"/>
              <w:left w:w="10" w:type="dxa"/>
              <w:bottom w:w="50" w:type="dxa"/>
              <w:right w:w="10" w:type="dxa"/>
            </w:tcMar>
            <w:vAlign w:val="center"/>
          </w:tcPr>
          <w:p w14:paraId="2FD6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2024年增幅（%）</w:t>
            </w:r>
          </w:p>
        </w:tc>
      </w:tr>
      <w:tr w14:paraId="1423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708FF3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地区生产总值</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9EDA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2104EC06">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6258BE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D42787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38F02C8">
            <w:pPr>
              <w:jc w:val="center"/>
              <w:rPr>
                <w:rFonts w:hint="eastAsia" w:ascii="宋体" w:hAnsi="宋体" w:eastAsia="宋体" w:cs="宋体"/>
                <w:i w:val="0"/>
                <w:iCs w:val="0"/>
                <w:color w:val="000000"/>
                <w:sz w:val="18"/>
                <w:szCs w:val="18"/>
                <w:u w:val="none"/>
              </w:rPr>
            </w:pPr>
          </w:p>
        </w:tc>
      </w:tr>
      <w:tr w14:paraId="21DC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3B833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农业总产值(现价)</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9F6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ADA85F3">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16BCD5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D8C7CE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C8FD5EF">
            <w:pPr>
              <w:jc w:val="center"/>
              <w:rPr>
                <w:rFonts w:hint="eastAsia" w:ascii="宋体" w:hAnsi="宋体" w:eastAsia="宋体" w:cs="宋体"/>
                <w:i w:val="0"/>
                <w:iCs w:val="0"/>
                <w:color w:val="000000"/>
                <w:sz w:val="18"/>
                <w:szCs w:val="18"/>
                <w:u w:val="none"/>
              </w:rPr>
            </w:pPr>
          </w:p>
        </w:tc>
      </w:tr>
      <w:tr w14:paraId="197E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1C9E6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规模以上工业增加值</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CEF4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9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1A4AB6C">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A03A7B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66F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0075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0ABF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35498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规模以上工业产销率</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1046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A6CC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A54588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45C6F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2DD8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27C2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2F5B7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5E80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7809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116779</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7B3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112229</w:t>
            </w: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794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3F31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31D2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13388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BFDF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5B5E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374265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FD8D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394669</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86A9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000E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637A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5EF86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固定资产投资(500万元以上项目及房地产）</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C604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14849E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ABFA30C">
            <w:pP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D92F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0165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5.9</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2DED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2A50B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其中：房地产开发投资</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F4EE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37C66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2C9DD89">
            <w:pP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9D1D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E5C8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-21.7</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7D56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675" w:type="dxa"/>
            <w:tcBorders>
              <w:top w:val="single" w:color="000000" w:sz="4" w:space="0"/>
              <w:left w:val="nil"/>
              <w:bottom w:val="single" w:color="000000" w:sz="4" w:space="0"/>
              <w:right w:val="single" w:color="000000" w:sz="4" w:space="0"/>
            </w:tcBorders>
            <w:shd w:val="clear"/>
            <w:tcMar>
              <w:top w:w="10" w:type="dxa"/>
              <w:left w:w="10" w:type="dxa"/>
              <w:bottom w:w="50" w:type="dxa"/>
              <w:right w:w="10" w:type="dxa"/>
            </w:tcMar>
            <w:vAlign w:val="center"/>
          </w:tcPr>
          <w:p w14:paraId="52A1E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社会消费品零售总额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193A9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446326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35780E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24110A9">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3F93E9F">
            <w:pPr>
              <w:jc w:val="center"/>
              <w:rPr>
                <w:rFonts w:hint="eastAsia" w:ascii="宋体" w:hAnsi="宋体" w:eastAsia="宋体" w:cs="宋体"/>
                <w:i w:val="0"/>
                <w:iCs w:val="0"/>
                <w:color w:val="000000"/>
                <w:sz w:val="18"/>
                <w:szCs w:val="18"/>
                <w:u w:val="none"/>
              </w:rPr>
            </w:pPr>
          </w:p>
        </w:tc>
      </w:tr>
      <w:tr w14:paraId="7B73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496A4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限额以上消费品零售总额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6981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5D503A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CE0373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C7B6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68EC7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6.3</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760F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152F7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外商直接投资</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18F8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10252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DC0C72F">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429F9C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FD78F25">
            <w:pPr>
              <w:jc w:val="center"/>
              <w:rPr>
                <w:rFonts w:hint="eastAsia" w:ascii="宋体" w:hAnsi="宋体" w:eastAsia="宋体" w:cs="宋体"/>
                <w:i w:val="0"/>
                <w:iCs w:val="0"/>
                <w:color w:val="000000"/>
                <w:sz w:val="18"/>
                <w:szCs w:val="18"/>
                <w:u w:val="none"/>
              </w:rPr>
            </w:pPr>
          </w:p>
        </w:tc>
      </w:tr>
      <w:tr w14:paraId="3F41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2971F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外贸进出口总值</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D32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D4181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4EE983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9A4094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59C1F94">
            <w:pPr>
              <w:jc w:val="center"/>
              <w:rPr>
                <w:rFonts w:hint="eastAsia" w:ascii="宋体" w:hAnsi="宋体" w:eastAsia="宋体" w:cs="宋体"/>
                <w:i w:val="0"/>
                <w:iCs w:val="0"/>
                <w:color w:val="000000"/>
                <w:sz w:val="18"/>
                <w:szCs w:val="18"/>
                <w:u w:val="none"/>
              </w:rPr>
            </w:pPr>
          </w:p>
        </w:tc>
      </w:tr>
      <w:tr w14:paraId="745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41554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外贸出口</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A657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万美元</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6E02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3B64C1E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9A32D9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27F460C">
            <w:pPr>
              <w:jc w:val="center"/>
              <w:rPr>
                <w:rFonts w:hint="eastAsia" w:ascii="宋体" w:hAnsi="宋体" w:eastAsia="宋体" w:cs="宋体"/>
                <w:i w:val="0"/>
                <w:iCs w:val="0"/>
                <w:color w:val="000000"/>
                <w:sz w:val="18"/>
                <w:szCs w:val="18"/>
                <w:u w:val="none"/>
              </w:rPr>
            </w:pPr>
          </w:p>
        </w:tc>
      </w:tr>
      <w:tr w14:paraId="34C1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50934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实际到位省外资金</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EA83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B16C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431225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842FC6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DC2F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1D7E4D9F">
            <w:pPr>
              <w:jc w:val="center"/>
              <w:rPr>
                <w:rFonts w:hint="eastAsia" w:ascii="宋体" w:hAnsi="宋体" w:eastAsia="宋体" w:cs="宋体"/>
                <w:i w:val="0"/>
                <w:iCs w:val="0"/>
                <w:color w:val="000000"/>
                <w:sz w:val="18"/>
                <w:szCs w:val="18"/>
                <w:u w:val="none"/>
              </w:rPr>
            </w:pPr>
          </w:p>
        </w:tc>
      </w:tr>
      <w:tr w14:paraId="11A0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4FE07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新签项目到位资金</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4E6F1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42935BF4">
            <w:pPr>
              <w:jc w:val="center"/>
              <w:rPr>
                <w:rFonts w:hint="eastAsia" w:ascii="宋体" w:hAnsi="宋体" w:eastAsia="宋体" w:cs="宋体"/>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0FF72A8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D902B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noWrap/>
            <w:tcMar>
              <w:top w:w="10" w:type="dxa"/>
              <w:left w:w="10" w:type="dxa"/>
              <w:bottom w:w="50" w:type="dxa"/>
              <w:right w:w="10" w:type="dxa"/>
            </w:tcMar>
            <w:vAlign w:val="center"/>
          </w:tcPr>
          <w:p w14:paraId="0B8101AA">
            <w:pPr>
              <w:jc w:val="center"/>
              <w:rPr>
                <w:rFonts w:hint="eastAsia" w:ascii="宋体" w:hAnsi="宋体" w:eastAsia="宋体" w:cs="宋体"/>
                <w:i w:val="0"/>
                <w:iCs w:val="0"/>
                <w:color w:val="000000"/>
                <w:sz w:val="18"/>
                <w:szCs w:val="18"/>
                <w:u w:val="none"/>
              </w:rPr>
            </w:pPr>
          </w:p>
        </w:tc>
      </w:tr>
      <w:tr w14:paraId="19D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085DE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城镇常住居民可支配收入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8152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6A072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74A10F5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B1627E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nil"/>
            </w:tcBorders>
            <w:shd w:val="clear"/>
            <w:tcMar>
              <w:top w:w="10" w:type="dxa"/>
              <w:left w:w="10" w:type="dxa"/>
              <w:bottom w:w="50" w:type="dxa"/>
              <w:right w:w="10" w:type="dxa"/>
            </w:tcMar>
            <w:vAlign w:val="center"/>
          </w:tcPr>
          <w:p w14:paraId="297B8C52">
            <w:pPr>
              <w:jc w:val="center"/>
              <w:rPr>
                <w:rFonts w:hint="eastAsia" w:ascii="宋体" w:hAnsi="宋体" w:eastAsia="宋体" w:cs="宋体"/>
                <w:i w:val="0"/>
                <w:iCs w:val="0"/>
                <w:color w:val="000000"/>
                <w:sz w:val="18"/>
                <w:szCs w:val="18"/>
                <w:u w:val="none"/>
              </w:rPr>
            </w:pPr>
          </w:p>
        </w:tc>
      </w:tr>
      <w:tr w14:paraId="0C0A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08B33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农村常住居民可支配收入</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2EB4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元</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bottom w:w="50" w:type="dxa"/>
              <w:right w:w="10" w:type="dxa"/>
            </w:tcMar>
            <w:vAlign w:val="center"/>
          </w:tcPr>
          <w:p w14:paraId="72AC58E8">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14E592B0">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6E03BBC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9C5C2D8">
            <w:pPr>
              <w:jc w:val="center"/>
              <w:rPr>
                <w:rFonts w:hint="eastAsia" w:ascii="宋体" w:hAnsi="宋体" w:eastAsia="宋体" w:cs="宋体"/>
                <w:i w:val="0"/>
                <w:iCs w:val="0"/>
                <w:color w:val="000000"/>
                <w:sz w:val="18"/>
                <w:szCs w:val="18"/>
                <w:u w:val="none"/>
              </w:rPr>
            </w:pPr>
          </w:p>
        </w:tc>
      </w:tr>
      <w:tr w14:paraId="138D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68752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全县用电量</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FC2F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D200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143764</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2B1D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134680</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7536D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914F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w:t>
            </w:r>
          </w:p>
        </w:tc>
      </w:tr>
      <w:tr w14:paraId="2DE5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752BD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其中：工业用电量</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D8E7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万千瓦时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75A2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88465</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D42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84387</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07A9E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619DE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5FEA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24BC4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金融机构各项存款余额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692F0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1CA0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526</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734D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481</w:t>
            </w: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9700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3299B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w:t>
            </w:r>
            <w:r>
              <w:rPr>
                <w:rFonts w:hint="eastAsia" w:ascii="宋体" w:hAnsi="宋体" w:eastAsia="宋体" w:cs="宋体"/>
                <w:i w:val="0"/>
                <w:iCs w:val="0"/>
                <w:color w:val="A49D9D"/>
                <w:kern w:val="0"/>
                <w:sz w:val="18"/>
                <w:szCs w:val="18"/>
                <w:u w:val="none"/>
                <w:bdr w:val="none" w:color="auto" w:sz="0" w:space="0"/>
                <w:lang w:val="en-US" w:eastAsia="zh-CN" w:bidi="ar"/>
              </w:rPr>
              <w:t> </w:t>
            </w:r>
          </w:p>
        </w:tc>
      </w:tr>
      <w:tr w14:paraId="5AE2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2" w:hRule="atLeast"/>
          <w:jc w:val="center"/>
        </w:trPr>
        <w:tc>
          <w:tcPr>
            <w:tcW w:w="0" w:type="auto"/>
            <w:tcBorders>
              <w:top w:val="single" w:color="000000" w:sz="4" w:space="0"/>
              <w:left w:val="nil"/>
              <w:bottom w:val="single" w:color="000000" w:sz="4" w:space="0"/>
              <w:right w:val="single" w:color="000000" w:sz="4" w:space="0"/>
            </w:tcBorders>
            <w:shd w:val="clear"/>
            <w:noWrap/>
            <w:tcMar>
              <w:top w:w="10" w:type="dxa"/>
              <w:left w:w="10" w:type="dxa"/>
              <w:bottom w:w="50" w:type="dxa"/>
              <w:right w:w="10" w:type="dxa"/>
            </w:tcMar>
            <w:vAlign w:val="center"/>
          </w:tcPr>
          <w:p w14:paraId="08BF6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金融机构各项贷款余额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59ED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2D141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387</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bottom w:w="50" w:type="dxa"/>
              <w:right w:w="10" w:type="dxa"/>
            </w:tcMar>
            <w:vAlign w:val="center"/>
          </w:tcPr>
          <w:p w14:paraId="06040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368</w:t>
            </w:r>
          </w:p>
        </w:tc>
        <w:tc>
          <w:tcPr>
            <w:tcW w:w="1035" w:type="dxa"/>
            <w:tcBorders>
              <w:top w:val="single" w:color="000000" w:sz="4" w:space="0"/>
              <w:left w:val="single" w:color="000000" w:sz="4" w:space="0"/>
              <w:bottom w:val="single" w:color="000000" w:sz="4" w:space="0"/>
              <w:right w:val="single" w:color="000000" w:sz="4" w:space="0"/>
            </w:tcBorders>
            <w:shd w:val="clear"/>
            <w:tcMar>
              <w:top w:w="10" w:type="dxa"/>
              <w:left w:w="10" w:type="dxa"/>
              <w:bottom w:w="50" w:type="dxa"/>
              <w:right w:w="10" w:type="dxa"/>
            </w:tcMar>
            <w:vAlign w:val="center"/>
          </w:tcPr>
          <w:p w14:paraId="5ABA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w:t>
            </w:r>
            <w:r>
              <w:rPr>
                <w:rFonts w:hint="eastAsia" w:ascii="宋体" w:hAnsi="宋体" w:eastAsia="宋体" w:cs="宋体"/>
                <w:i w:val="0"/>
                <w:iCs w:val="0"/>
                <w:color w:val="A49D9D"/>
                <w:kern w:val="0"/>
                <w:sz w:val="18"/>
                <w:szCs w:val="18"/>
                <w:u w:val="none"/>
                <w:bdr w:val="none" w:color="auto" w:sz="0" w:space="0"/>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0" w:type="dxa"/>
              <w:left w:w="10" w:type="dxa"/>
              <w:bottom w:w="50" w:type="dxa"/>
              <w:right w:w="10" w:type="dxa"/>
            </w:tcMar>
            <w:vAlign w:val="center"/>
          </w:tcPr>
          <w:p w14:paraId="75E2F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r>
              <w:rPr>
                <w:rFonts w:hint="eastAsia" w:ascii="宋体" w:hAnsi="宋体" w:eastAsia="宋体" w:cs="宋体"/>
                <w:i w:val="0"/>
                <w:iCs w:val="0"/>
                <w:color w:val="A49D9D"/>
                <w:kern w:val="0"/>
                <w:sz w:val="18"/>
                <w:szCs w:val="18"/>
                <w:u w:val="none"/>
                <w:bdr w:val="none" w:color="auto" w:sz="0" w:space="0"/>
                <w:lang w:val="en-US" w:eastAsia="zh-CN" w:bidi="ar"/>
              </w:rPr>
              <w:t> </w:t>
            </w:r>
          </w:p>
        </w:tc>
      </w:tr>
    </w:tbl>
    <w:p w14:paraId="0D754278">
      <w:pPr>
        <w:rPr>
          <w:rFonts w:hint="default"/>
          <w:lang w:val="en-US" w:eastAsia="zh-CN"/>
        </w:rPr>
      </w:pPr>
    </w:p>
    <w:sectPr>
      <w:headerReference r:id="rId10" w:type="first"/>
      <w:footerReference r:id="rId13" w:type="first"/>
      <w:headerReference r:id="rId9" w:type="default"/>
      <w:footerReference r:id="rId11" w:type="default"/>
      <w:footerReference r:id="rId12" w:type="even"/>
      <w:pgSz w:w="11906" w:h="16838"/>
      <w:pgMar w:top="2098" w:right="1335" w:bottom="1984"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E368">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51C9">
    <w:pPr>
      <w:widowControl w:val="0"/>
      <w:tabs>
        <w:tab w:val="center" w:pos="4153"/>
        <w:tab w:val="right" w:pos="8306"/>
      </w:tabs>
      <w:snapToGrid w:val="0"/>
      <w:spacing w:line="240" w:lineRule="atLeast"/>
      <w:ind w:firstLine="640" w:firstLineChars="200"/>
      <w:jc w:val="left"/>
      <w:rPr>
        <w:rFonts w:ascii="Times New Roman" w:hAnsi="Times New Roman" w:eastAsia="仿宋_GB2312" w:cs="Times New Roman"/>
        <w:kern w:val="2"/>
        <w:sz w:val="32"/>
        <w:szCs w:val="32"/>
        <w:lang w:val="en-US" w:eastAsia="zh-CN" w:bidi="ar-SA"/>
      </w:rPr>
    </w:pPr>
  </w:p>
  <w:p w14:paraId="6DFFA113">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388A">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71F8">
    <w:pPr>
      <w:pStyle w:val="1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31FEC">
                          <w:pPr>
                            <w:pStyle w:val="17"/>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31FEC">
                    <w:pPr>
                      <w:pStyle w:val="17"/>
                      <w:rPr>
                        <w:rStyle w:val="29"/>
                      </w:rPr>
                    </w:pPr>
                    <w:r>
                      <w:rPr>
                        <w:rStyle w:val="29"/>
                      </w:rPr>
                      <w:fldChar w:fldCharType="begin"/>
                    </w:r>
                    <w:r>
                      <w:rPr>
                        <w:rStyle w:val="29"/>
                      </w:rPr>
                      <w:instrText xml:space="preserve">PAGE  </w:instrText>
                    </w:r>
                    <w:r>
                      <w:rPr>
                        <w:rStyle w:val="29"/>
                      </w:rPr>
                      <w:fldChar w:fldCharType="separate"/>
                    </w:r>
                    <w:r>
                      <w:rPr>
                        <w:rStyle w:val="29"/>
                      </w:rPr>
                      <w:t>2</w:t>
                    </w:r>
                    <w:r>
                      <w:rPr>
                        <w:rStyle w:val="29"/>
                      </w:rPr>
                      <w:fldChar w:fldCharType="end"/>
                    </w:r>
                  </w:p>
                </w:txbxContent>
              </v:textbox>
            </v:shape>
          </w:pict>
        </mc:Fallback>
      </mc:AlternateContent>
    </w:r>
  </w:p>
  <w:p w14:paraId="4085646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F8C5B">
    <w:pPr>
      <w:pStyle w:val="17"/>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end"/>
    </w:r>
  </w:p>
  <w:p w14:paraId="50549E10">
    <w:pPr>
      <w:pStyle w:val="1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8892">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9211C">
                          <w:pPr>
                            <w:ind w:firstLine="360"/>
                            <w:rPr>
                              <w:rFonts w:hint="eastAsia" w:eastAsia="宋体"/>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17</w:t>
                          </w:r>
                          <w:r>
                            <w:rPr>
                              <w:rFonts w:hint="eastAsia"/>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1F9211C">
                    <w:pPr>
                      <w:ind w:firstLine="360"/>
                      <w:rPr>
                        <w:rFonts w:hint="eastAsia" w:eastAsia="宋体"/>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17</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AE17">
    <w:pPr>
      <w:widowControl w:val="0"/>
      <w:pBdr>
        <w:bottom w:val="none" w:color="auto" w:sz="0" w:space="0"/>
      </w:pBdr>
      <w:tabs>
        <w:tab w:val="center" w:pos="4153"/>
        <w:tab w:val="right" w:pos="8306"/>
      </w:tabs>
      <w:snapToGrid w:val="0"/>
      <w:spacing w:line="240" w:lineRule="atLeast"/>
      <w:ind w:firstLine="0" w:firstLineChars="0"/>
      <w:jc w:val="both"/>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C821">
    <w:pPr>
      <w:widowControl w:val="0"/>
      <w:pBdr>
        <w:bottom w:val="none" w:color="auto" w:sz="0" w:space="0"/>
      </w:pBdr>
      <w:tabs>
        <w:tab w:val="center" w:pos="4153"/>
        <w:tab w:val="right" w:pos="8306"/>
      </w:tabs>
      <w:snapToGrid w:val="0"/>
      <w:spacing w:line="240" w:lineRule="atLeast"/>
      <w:ind w:firstLine="360" w:firstLineChars="200"/>
      <w:jc w:val="both"/>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B5FF">
    <w:pPr>
      <w:widowControl w:val="0"/>
      <w:pBdr>
        <w:bottom w:val="single" w:color="auto" w:sz="6" w:space="1"/>
      </w:pBdr>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21D7">
    <w:pPr>
      <w:pStyle w:val="18"/>
      <w:tabs>
        <w:tab w:val="clear" w:pos="415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F01E">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2"/>
      <w:suff w:val="nothing"/>
      <w:lvlText w:val="%1.%2.%3　"/>
      <w:lvlJc w:val="left"/>
      <w:pPr>
        <w:ind w:left="315" w:firstLine="0"/>
      </w:pPr>
      <w:rPr>
        <w:rFonts w:hint="eastAsia" w:ascii="黑体" w:hAnsi="Times New Roman" w:eastAsia="黑体"/>
        <w:b w:val="0"/>
        <w:i w:val="0"/>
        <w:sz w:val="21"/>
      </w:rPr>
    </w:lvl>
    <w:lvl w:ilvl="3" w:tentative="0">
      <w:start w:val="1"/>
      <w:numFmt w:val="decimal"/>
      <w:pStyle w:val="6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21342DB9"/>
    <w:rsid w:val="003A6C87"/>
    <w:rsid w:val="039601E1"/>
    <w:rsid w:val="05150205"/>
    <w:rsid w:val="09E860A6"/>
    <w:rsid w:val="0BB9181A"/>
    <w:rsid w:val="0ED412B3"/>
    <w:rsid w:val="0F78178C"/>
    <w:rsid w:val="120F7B59"/>
    <w:rsid w:val="14925457"/>
    <w:rsid w:val="18F61D38"/>
    <w:rsid w:val="1C843758"/>
    <w:rsid w:val="1DC23725"/>
    <w:rsid w:val="1DF2659C"/>
    <w:rsid w:val="1ED26E29"/>
    <w:rsid w:val="1F180D8E"/>
    <w:rsid w:val="20B57A31"/>
    <w:rsid w:val="21342DB9"/>
    <w:rsid w:val="21A56FE5"/>
    <w:rsid w:val="22ED6E43"/>
    <w:rsid w:val="2A8737F5"/>
    <w:rsid w:val="2DBE22D5"/>
    <w:rsid w:val="2DBE4981"/>
    <w:rsid w:val="2FF25E59"/>
    <w:rsid w:val="31BF015A"/>
    <w:rsid w:val="323A388A"/>
    <w:rsid w:val="36112AE1"/>
    <w:rsid w:val="3735748D"/>
    <w:rsid w:val="383120AF"/>
    <w:rsid w:val="38545187"/>
    <w:rsid w:val="3B3025C3"/>
    <w:rsid w:val="40187A71"/>
    <w:rsid w:val="406F065F"/>
    <w:rsid w:val="45DA5CB0"/>
    <w:rsid w:val="468701F8"/>
    <w:rsid w:val="477940EF"/>
    <w:rsid w:val="4B731C79"/>
    <w:rsid w:val="4C0D028B"/>
    <w:rsid w:val="4D5F7CEC"/>
    <w:rsid w:val="4E4E1360"/>
    <w:rsid w:val="5388074E"/>
    <w:rsid w:val="54A37B77"/>
    <w:rsid w:val="558E7B23"/>
    <w:rsid w:val="562E6074"/>
    <w:rsid w:val="5741136E"/>
    <w:rsid w:val="57F64C36"/>
    <w:rsid w:val="5B4774FC"/>
    <w:rsid w:val="5C0305E9"/>
    <w:rsid w:val="5D2E74F5"/>
    <w:rsid w:val="61C84A37"/>
    <w:rsid w:val="68AC511C"/>
    <w:rsid w:val="694B4553"/>
    <w:rsid w:val="71247E29"/>
    <w:rsid w:val="72570839"/>
    <w:rsid w:val="742C1EC5"/>
    <w:rsid w:val="762321DD"/>
    <w:rsid w:val="76547E12"/>
    <w:rsid w:val="77441721"/>
    <w:rsid w:val="7AA3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51"/>
    <w:autoRedefine/>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b/>
      <w:kern w:val="0"/>
      <w:sz w:val="24"/>
      <w:szCs w:val="24"/>
      <w:lang w:val="en-US" w:eastAsia="zh-CN" w:bidi="ar"/>
    </w:rPr>
  </w:style>
  <w:style w:type="paragraph" w:styleId="5">
    <w:name w:val="heading 3"/>
    <w:basedOn w:val="1"/>
    <w:next w:val="1"/>
    <w:link w:val="50"/>
    <w:autoRedefine/>
    <w:semiHidden/>
    <w:unhideWhenUsed/>
    <w:qFormat/>
    <w:uiPriority w:val="0"/>
    <w:pPr>
      <w:spacing w:before="200" w:beforeAutospacing="0" w:after="100" w:afterAutospacing="0" w:line="11" w:lineRule="atLeast"/>
      <w:jc w:val="left"/>
    </w:pPr>
    <w:rPr>
      <w:rFonts w:hint="eastAsia" w:ascii="宋体" w:hAnsi="宋体" w:eastAsia="宋体" w:cs="宋体"/>
      <w:b/>
      <w:kern w:val="0"/>
      <w:sz w:val="24"/>
      <w:szCs w:val="24"/>
      <w:lang w:val="en-US" w:eastAsia="zh-CN" w:bidi="ar"/>
    </w:rPr>
  </w:style>
  <w:style w:type="paragraph" w:styleId="6">
    <w:name w:val="heading 4"/>
    <w:basedOn w:val="1"/>
    <w:next w:val="1"/>
    <w:autoRedefine/>
    <w:semiHidden/>
    <w:unhideWhenUsed/>
    <w:qFormat/>
    <w:uiPriority w:val="0"/>
    <w:pPr>
      <w:pBdr>
        <w:top w:val="single" w:color="8C8C8C" w:sz="2" w:space="0"/>
        <w:left w:val="single" w:color="8C8C8C" w:sz="2" w:space="0"/>
        <w:bottom w:val="single" w:color="8C8C8C" w:sz="2" w:space="0"/>
        <w:right w:val="single" w:color="8C8C8C" w:sz="4" w:space="0"/>
      </w:pBdr>
      <w:spacing w:before="100" w:beforeAutospacing="0" w:after="100" w:afterAutospacing="0" w:line="11" w:lineRule="atLeast"/>
      <w:jc w:val="left"/>
    </w:pPr>
    <w:rPr>
      <w:rFonts w:hint="eastAsia" w:ascii="宋体" w:hAnsi="宋体" w:eastAsia="宋体" w:cs="宋体"/>
      <w:b/>
      <w:kern w:val="0"/>
      <w:sz w:val="18"/>
      <w:szCs w:val="18"/>
      <w:lang w:val="en-US" w:eastAsia="zh-CN" w:bidi="ar"/>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spacing w:after="120" w:line="480" w:lineRule="auto"/>
      <w:ind w:left="420" w:leftChars="200"/>
    </w:p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qFormat/>
    <w:uiPriority w:val="0"/>
    <w:pPr>
      <w:ind w:firstLine="420" w:firstLineChars="200"/>
    </w:pPr>
  </w:style>
  <w:style w:type="paragraph" w:styleId="9">
    <w:name w:val="annotation text"/>
    <w:qFormat/>
    <w:uiPriority w:val="0"/>
    <w:pPr>
      <w:widowControl w:val="0"/>
      <w:jc w:val="left"/>
    </w:pPr>
    <w:rPr>
      <w:rFonts w:ascii="Times New Roman" w:hAnsi="Times New Roman" w:eastAsia="宋体" w:cs="Times New Roman"/>
      <w:kern w:val="2"/>
      <w:sz w:val="21"/>
      <w:szCs w:val="22"/>
      <w:lang w:val="en-US" w:eastAsia="zh-CN" w:bidi="ar-SA"/>
    </w:rPr>
  </w:style>
  <w:style w:type="paragraph" w:styleId="10">
    <w:name w:val="Closing"/>
    <w:autoRedefine/>
    <w:unhideWhenUsed/>
    <w:qFormat/>
    <w:uiPriority w:val="99"/>
    <w:pPr>
      <w:kinsoku w:val="0"/>
      <w:autoSpaceDE w:val="0"/>
      <w:autoSpaceDN w:val="0"/>
      <w:adjustRightInd w:val="0"/>
      <w:snapToGrid w:val="0"/>
      <w:spacing w:line="240" w:lineRule="auto"/>
      <w:ind w:left="100" w:leftChars="2100"/>
      <w:jc w:val="left"/>
      <w:textAlignment w:val="baseline"/>
    </w:pPr>
    <w:rPr>
      <w:rFonts w:ascii="Arial" w:hAnsi="Arial" w:eastAsia="Arial" w:cs="Arial"/>
      <w:snapToGrid w:val="0"/>
      <w:color w:val="000000"/>
      <w:kern w:val="0"/>
      <w:sz w:val="32"/>
      <w:szCs w:val="32"/>
    </w:rPr>
  </w:style>
  <w:style w:type="paragraph" w:styleId="11">
    <w:name w:val="Body Text"/>
    <w:basedOn w:val="1"/>
    <w:autoRedefine/>
    <w:qFormat/>
    <w:uiPriority w:val="1"/>
    <w:pPr>
      <w:ind w:left="220"/>
    </w:pPr>
    <w:rPr>
      <w:rFonts w:ascii="仿宋_GB2312" w:hAnsi="仿宋_GB2312" w:cs="仿宋_GB2312"/>
    </w:rPr>
  </w:style>
  <w:style w:type="paragraph" w:styleId="12">
    <w:name w:val="Body Text Indent"/>
    <w:basedOn w:val="1"/>
    <w:next w:val="13"/>
    <w:autoRedefine/>
    <w:qFormat/>
    <w:uiPriority w:val="0"/>
    <w:pPr>
      <w:spacing w:afterLines="0" w:afterAutospacing="0"/>
      <w:ind w:left="0" w:leftChars="0"/>
    </w:pPr>
    <w:rPr>
      <w:rFonts w:ascii="Times New Roman" w:hAnsi="Times New Roman"/>
    </w:rPr>
  </w:style>
  <w:style w:type="paragraph" w:styleId="13">
    <w:name w:val="envelope return"/>
    <w:qFormat/>
    <w:uiPriority w:val="0"/>
    <w:pPr>
      <w:widowControl w:val="0"/>
      <w:snapToGrid w:val="0"/>
      <w:jc w:val="both"/>
    </w:pPr>
    <w:rPr>
      <w:rFonts w:ascii="Arial" w:hAnsi="Arial" w:eastAsia="仿宋_GB2312" w:cs="Times New Roman"/>
      <w:kern w:val="2"/>
      <w:sz w:val="32"/>
      <w:szCs w:val="32"/>
      <w:lang w:val="en-US" w:eastAsia="zh-CN" w:bidi="ar-SA"/>
    </w:rPr>
  </w:style>
  <w:style w:type="paragraph" w:styleId="14">
    <w:name w:val="List 2"/>
    <w:basedOn w:val="1"/>
    <w:autoRedefine/>
    <w:qFormat/>
    <w:uiPriority w:val="0"/>
    <w:pPr>
      <w:ind w:left="840" w:hanging="420"/>
    </w:pPr>
    <w:rPr>
      <w:rFonts w:ascii="Calibri" w:hAnsi="Calibri" w:eastAsia="宋体" w:cs="Times New Roman"/>
    </w:rPr>
  </w:style>
  <w:style w:type="paragraph" w:styleId="15">
    <w:name w:val="toc 3"/>
    <w:basedOn w:val="1"/>
    <w:next w:val="1"/>
    <w:autoRedefine/>
    <w:unhideWhenUsed/>
    <w:qFormat/>
    <w:uiPriority w:val="39"/>
    <w:pPr>
      <w:tabs>
        <w:tab w:val="right" w:leader="dot" w:pos="8822"/>
      </w:tabs>
      <w:spacing w:line="380" w:lineRule="exact"/>
      <w:ind w:firstLine="708" w:firstLineChars="295"/>
    </w:pPr>
  </w:style>
  <w:style w:type="paragraph" w:styleId="16">
    <w:name w:val="Plain Text"/>
    <w:basedOn w:val="1"/>
    <w:autoRedefine/>
    <w:unhideWhenUsed/>
    <w:qFormat/>
    <w:uiPriority w:val="99"/>
    <w:rPr>
      <w:rFonts w:ascii="宋体" w:hAnsi="Courier New" w:cs="Courier New"/>
      <w:szCs w:val="21"/>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unhideWhenUsed/>
    <w:qFormat/>
    <w:uiPriority w:val="39"/>
    <w:pPr>
      <w:tabs>
        <w:tab w:val="right" w:leader="dot" w:pos="8822"/>
      </w:tabs>
      <w:spacing w:line="400" w:lineRule="exact"/>
      <w:ind w:left="480" w:hanging="480" w:hangingChars="200"/>
    </w:pPr>
  </w:style>
  <w:style w:type="paragraph" w:styleId="2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11"/>
    <w:autoRedefine/>
    <w:qFormat/>
    <w:uiPriority w:val="0"/>
    <w:pPr>
      <w:spacing w:after="0"/>
      <w:ind w:firstLine="420"/>
    </w:pPr>
    <w:rPr>
      <w:rFonts w:ascii="Times New Roman" w:hAnsi="Times New Roman"/>
      <w:sz w:val="32"/>
    </w:rPr>
  </w:style>
  <w:style w:type="paragraph" w:styleId="24">
    <w:name w:val="Body Text First Indent 2"/>
    <w:basedOn w:val="12"/>
    <w:autoRedefine/>
    <w:qFormat/>
    <w:uiPriority w:val="0"/>
    <w:pPr>
      <w:ind w:firstLine="42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paragraph" w:customStyle="1" w:styleId="31">
    <w:name w:val="正文首行缩进 2 Char Char"/>
    <w:autoRedefine/>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32">
    <w:name w:val="Body Text First Indent1"/>
    <w:basedOn w:val="33"/>
    <w:autoRedefine/>
    <w:qFormat/>
    <w:uiPriority w:val="0"/>
    <w:pPr>
      <w:spacing w:line="360" w:lineRule="auto"/>
      <w:ind w:firstLine="420" w:firstLineChars="100"/>
    </w:pPr>
    <w:rPr>
      <w:szCs w:val="24"/>
    </w:rPr>
  </w:style>
  <w:style w:type="paragraph" w:customStyle="1" w:styleId="33">
    <w:name w:val="Body Text1"/>
    <w:basedOn w:val="1"/>
    <w:next w:val="32"/>
    <w:autoRedefine/>
    <w:qFormat/>
    <w:uiPriority w:val="99"/>
    <w:pPr>
      <w:widowControl/>
      <w:snapToGrid w:val="0"/>
      <w:spacing w:beforeLines="250"/>
      <w:jc w:val="center"/>
    </w:pPr>
    <w:rPr>
      <w:rFonts w:ascii="宋体" w:hAnsi="Arial"/>
      <w:b/>
      <w:spacing w:val="-5"/>
      <w:sz w:val="44"/>
    </w:rPr>
  </w:style>
  <w:style w:type="paragraph" w:customStyle="1" w:styleId="34">
    <w:name w:val="BodyText1I"/>
    <w:basedOn w:val="35"/>
    <w:autoRedefine/>
    <w:qFormat/>
    <w:uiPriority w:val="0"/>
    <w:pPr>
      <w:spacing w:after="120"/>
      <w:ind w:firstLine="420" w:firstLineChars="100"/>
      <w:jc w:val="both"/>
      <w:textAlignment w:val="baseline"/>
    </w:pPr>
  </w:style>
  <w:style w:type="paragraph" w:customStyle="1" w:styleId="35">
    <w:name w:val="BodyText"/>
    <w:basedOn w:val="1"/>
    <w:autoRedefine/>
    <w:qFormat/>
    <w:uiPriority w:val="0"/>
    <w:pPr>
      <w:spacing w:after="120"/>
      <w:jc w:val="both"/>
      <w:textAlignment w:val="baseline"/>
    </w:pPr>
  </w:style>
  <w:style w:type="paragraph" w:customStyle="1" w:styleId="36">
    <w:name w:val="_Style 2"/>
    <w:basedOn w:val="1"/>
    <w:autoRedefine/>
    <w:qFormat/>
    <w:uiPriority w:val="0"/>
    <w:pPr>
      <w:spacing w:line="351" w:lineRule="atLeast"/>
      <w:ind w:firstLine="623"/>
      <w:textAlignment w:val="baseline"/>
    </w:pPr>
    <w:rPr>
      <w:rFonts w:ascii="Times New Roman" w:hAnsi="Times New Roman" w:eastAsia="仿宋_GB2312" w:cs="Times New Roman"/>
      <w:color w:val="000000"/>
      <w:sz w:val="31"/>
      <w:szCs w:val="20"/>
      <w:u w:val="none" w:color="000000"/>
    </w:rPr>
  </w:style>
  <w:style w:type="paragraph" w:customStyle="1" w:styleId="37">
    <w:name w:val="正文—仿宋GB"/>
    <w:basedOn w:val="1"/>
    <w:autoRedefine/>
    <w:qFormat/>
    <w:uiPriority w:val="0"/>
    <w:pPr>
      <w:spacing w:line="600" w:lineRule="exact"/>
      <w:ind w:firstLine="640" w:firstLineChars="200"/>
    </w:pPr>
    <w:rPr>
      <w:rFonts w:ascii="Times New Roman" w:hAnsi="Times New Roman" w:eastAsia="仿宋_GB2312"/>
      <w:sz w:val="32"/>
      <w:szCs w:val="32"/>
    </w:rPr>
  </w:style>
  <w:style w:type="paragraph" w:customStyle="1" w:styleId="38">
    <w:name w:val="标题——方正小标宋"/>
    <w:basedOn w:val="1"/>
    <w:autoRedefine/>
    <w:qFormat/>
    <w:uiPriority w:val="0"/>
    <w:pPr>
      <w:spacing w:line="600" w:lineRule="exact"/>
      <w:jc w:val="center"/>
    </w:pPr>
    <w:rPr>
      <w:rFonts w:ascii="方正小标宋_GBK" w:eastAsia="方正小标宋_GBK"/>
      <w:sz w:val="44"/>
      <w:szCs w:val="44"/>
    </w:rPr>
  </w:style>
  <w:style w:type="character" w:customStyle="1" w:styleId="39">
    <w:name w:val="一级标题——黑体 字符"/>
    <w:link w:val="40"/>
    <w:autoRedefine/>
    <w:qFormat/>
    <w:uiPriority w:val="0"/>
    <w:rPr>
      <w:rFonts w:ascii="黑体" w:hAnsi="黑体" w:eastAsia="黑体"/>
      <w:sz w:val="32"/>
      <w:szCs w:val="32"/>
    </w:rPr>
  </w:style>
  <w:style w:type="paragraph" w:customStyle="1" w:styleId="40">
    <w:name w:val="一级标题——黑体"/>
    <w:basedOn w:val="1"/>
    <w:link w:val="39"/>
    <w:autoRedefine/>
    <w:qFormat/>
    <w:uiPriority w:val="0"/>
    <w:pPr>
      <w:spacing w:line="600" w:lineRule="exact"/>
      <w:ind w:firstLine="640" w:firstLineChars="200"/>
    </w:pPr>
    <w:rPr>
      <w:rFonts w:ascii="黑体" w:hAnsi="黑体" w:eastAsia="黑体"/>
      <w:sz w:val="32"/>
      <w:szCs w:val="32"/>
    </w:rPr>
  </w:style>
  <w:style w:type="character" w:customStyle="1" w:styleId="41">
    <w:name w:val="二级标题——楷体GB 字符"/>
    <w:link w:val="42"/>
    <w:autoRedefine/>
    <w:qFormat/>
    <w:uiPriority w:val="0"/>
    <w:rPr>
      <w:rFonts w:ascii="楷体_GB2312" w:eastAsia="楷体_GB2312"/>
      <w:b/>
    </w:rPr>
  </w:style>
  <w:style w:type="paragraph" w:customStyle="1" w:styleId="42">
    <w:name w:val="二级标题——楷体GB"/>
    <w:basedOn w:val="37"/>
    <w:link w:val="41"/>
    <w:autoRedefine/>
    <w:qFormat/>
    <w:uiPriority w:val="0"/>
    <w:pPr>
      <w:ind w:firstLine="643"/>
    </w:pPr>
    <w:rPr>
      <w:rFonts w:ascii="楷体_GB2312" w:eastAsia="楷体_GB2312"/>
      <w:b/>
    </w:rPr>
  </w:style>
  <w:style w:type="paragraph" w:customStyle="1" w:styleId="43">
    <w:name w:val="List Paragraph"/>
    <w:basedOn w:val="1"/>
    <w:autoRedefine/>
    <w:qFormat/>
    <w:uiPriority w:val="34"/>
    <w:pPr>
      <w:ind w:firstLine="420" w:firstLineChars="200"/>
    </w:pPr>
    <w:rPr>
      <w:rFonts w:cs="Times New Roman"/>
    </w:rPr>
  </w:style>
  <w:style w:type="paragraph" w:customStyle="1" w:styleId="44">
    <w:name w:val="表头"/>
    <w:next w:val="1"/>
    <w:autoRedefine/>
    <w:qFormat/>
    <w:uiPriority w:val="0"/>
    <w:pPr>
      <w:spacing w:line="360" w:lineRule="auto"/>
      <w:jc w:val="center"/>
    </w:pPr>
    <w:rPr>
      <w:rFonts w:ascii="Times New Roman" w:hAnsi="Times New Roman" w:eastAsia="仿宋_GB2312" w:cs="Times New Roman"/>
      <w:b/>
      <w:bCs/>
      <w:kern w:val="2"/>
      <w:sz w:val="28"/>
      <w:szCs w:val="22"/>
      <w:lang w:val="en-US" w:eastAsia="zh-CN" w:bidi="ar-SA"/>
    </w:rPr>
  </w:style>
  <w:style w:type="paragraph" w:customStyle="1" w:styleId="45">
    <w:name w:val="表格2"/>
    <w:basedOn w:val="46"/>
    <w:autoRedefine/>
    <w:qFormat/>
    <w:uiPriority w:val="0"/>
    <w:rPr>
      <w:sz w:val="21"/>
    </w:rPr>
  </w:style>
  <w:style w:type="paragraph" w:customStyle="1" w:styleId="46">
    <w:name w:val="表格1"/>
    <w:autoRedefine/>
    <w:qFormat/>
    <w:uiPriority w:val="0"/>
    <w:pPr>
      <w:adjustRightInd w:val="0"/>
      <w:snapToGrid w:val="0"/>
      <w:jc w:val="center"/>
    </w:pPr>
    <w:rPr>
      <w:rFonts w:ascii="Times New Roman" w:hAnsi="Times New Roman" w:eastAsia="仿宋_GB2312" w:cs="Times New Roman"/>
      <w:kern w:val="2"/>
      <w:sz w:val="24"/>
      <w:szCs w:val="24"/>
      <w:lang w:val="en-US" w:eastAsia="zh-CN" w:bidi="ar-SA"/>
    </w:rPr>
  </w:style>
  <w:style w:type="paragraph" w:customStyle="1" w:styleId="47">
    <w:name w:val="标题4"/>
    <w:autoRedefine/>
    <w:qFormat/>
    <w:uiPriority w:val="0"/>
    <w:pPr>
      <w:spacing w:line="360" w:lineRule="auto"/>
      <w:ind w:firstLine="200" w:firstLineChars="200"/>
      <w:jc w:val="both"/>
      <w:outlineLvl w:val="3"/>
    </w:pPr>
    <w:rPr>
      <w:rFonts w:ascii="Times New Roman" w:hAnsi="Times New Roman" w:eastAsia="仿宋_GB2312" w:cs="Times New Roman"/>
      <w:b/>
      <w:kern w:val="2"/>
      <w:sz w:val="28"/>
      <w:szCs w:val="24"/>
      <w:lang w:val="en-US" w:eastAsia="zh-CN" w:bidi="ar-SA"/>
    </w:rPr>
  </w:style>
  <w:style w:type="paragraph" w:customStyle="1" w:styleId="48">
    <w:name w:val="预案正文"/>
    <w:basedOn w:val="1"/>
    <w:next w:val="14"/>
    <w:autoRedefine/>
    <w:qFormat/>
    <w:uiPriority w:val="0"/>
    <w:pPr>
      <w:widowControl w:val="0"/>
      <w:adjustRightInd/>
      <w:snapToGrid/>
      <w:spacing w:after="0" w:line="360" w:lineRule="auto"/>
      <w:ind w:firstLine="200" w:firstLineChars="200"/>
      <w:jc w:val="both"/>
    </w:pPr>
    <w:rPr>
      <w:rFonts w:ascii="Times New Roman" w:hAnsi="Times New Roman" w:eastAsia="仿宋_GB2312" w:cs="Times New Roman"/>
      <w:kern w:val="2"/>
      <w:sz w:val="28"/>
    </w:rPr>
  </w:style>
  <w:style w:type="paragraph" w:customStyle="1" w:styleId="49">
    <w:name w:val="封面下方"/>
    <w:basedOn w:val="1"/>
    <w:autoRedefine/>
    <w:qFormat/>
    <w:uiPriority w:val="0"/>
    <w:pPr>
      <w:widowControl w:val="0"/>
      <w:adjustRightInd/>
      <w:snapToGrid/>
      <w:spacing w:after="0"/>
      <w:ind w:left="600" w:leftChars="600"/>
      <w:jc w:val="both"/>
    </w:pPr>
    <w:rPr>
      <w:rFonts w:ascii="Calibri" w:hAnsi="Calibri" w:eastAsia="黑体" w:cs="黑体"/>
      <w:kern w:val="2"/>
      <w:sz w:val="28"/>
    </w:rPr>
  </w:style>
  <w:style w:type="character" w:customStyle="1" w:styleId="50">
    <w:name w:val="标题 3 Char"/>
    <w:link w:val="5"/>
    <w:autoRedefine/>
    <w:qFormat/>
    <w:uiPriority w:val="0"/>
    <w:rPr>
      <w:rFonts w:hint="eastAsia" w:ascii="宋体" w:hAnsi="宋体" w:eastAsia="宋体" w:cs="宋体"/>
      <w:b/>
      <w:kern w:val="0"/>
      <w:sz w:val="24"/>
      <w:szCs w:val="24"/>
      <w:lang w:val="en-US" w:eastAsia="zh-CN" w:bidi="ar"/>
    </w:rPr>
  </w:style>
  <w:style w:type="character" w:customStyle="1" w:styleId="51">
    <w:name w:val="标题 2 Char"/>
    <w:link w:val="4"/>
    <w:autoRedefine/>
    <w:qFormat/>
    <w:uiPriority w:val="0"/>
    <w:rPr>
      <w:rFonts w:hint="eastAsia" w:ascii="宋体" w:hAnsi="宋体" w:eastAsia="宋体" w:cs="宋体"/>
      <w:b/>
      <w:kern w:val="0"/>
      <w:sz w:val="24"/>
      <w:szCs w:val="24"/>
      <w:lang w:val="en-US" w:eastAsia="zh-CN" w:bidi="ar"/>
    </w:rPr>
  </w:style>
  <w:style w:type="character" w:customStyle="1" w:styleId="52">
    <w:name w:val="NormalCharacter"/>
    <w:autoRedefine/>
    <w:semiHidden/>
    <w:qFormat/>
    <w:uiPriority w:val="0"/>
  </w:style>
  <w:style w:type="paragraph" w:customStyle="1" w:styleId="53">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p0"/>
    <w:basedOn w:val="1"/>
    <w:autoRedefine/>
    <w:qFormat/>
    <w:uiPriority w:val="0"/>
    <w:pPr>
      <w:widowControl/>
    </w:pPr>
    <w:rPr>
      <w:rFonts w:ascii="Times New Roman" w:hAnsi="Times New Roman" w:cs="Times New Roman"/>
      <w:kern w:val="0"/>
      <w:szCs w:val="21"/>
    </w:rPr>
  </w:style>
  <w:style w:type="paragraph" w:customStyle="1" w:styleId="55">
    <w:name w:val="正文首行缩进1"/>
    <w:basedOn w:val="11"/>
    <w:autoRedefine/>
    <w:qFormat/>
    <w:uiPriority w:val="0"/>
    <w:pPr>
      <w:ind w:left="0" w:firstLine="420" w:firstLineChars="100"/>
    </w:pPr>
    <w:rPr>
      <w:rFonts w:ascii="Times New Roman" w:hAnsi="Times New Roman" w:eastAsia="宋体" w:cs="Times New Roman"/>
      <w:sz w:val="21"/>
      <w:szCs w:val="24"/>
    </w:rPr>
  </w:style>
  <w:style w:type="paragraph" w:customStyle="1" w:styleId="56">
    <w:name w:val="text-tag"/>
    <w:autoRedefine/>
    <w:qFormat/>
    <w:uiPriority w:val="0"/>
    <w:pPr>
      <w:widowControl/>
      <w:suppressAutoHyphens/>
      <w:bidi w:val="0"/>
      <w:spacing w:before="100" w:beforeAutospacing="1" w:after="100" w:afterAutospacing="1"/>
      <w:jc w:val="left"/>
    </w:pPr>
    <w:rPr>
      <w:rFonts w:ascii="宋体" w:hAnsi="宋体" w:eastAsia="宋体" w:cs="宋体"/>
      <w:color w:val="auto"/>
      <w:kern w:val="0"/>
      <w:sz w:val="24"/>
      <w:szCs w:val="24"/>
      <w:lang w:val="en-US" w:eastAsia="zh-CN" w:bidi="ar-SA"/>
    </w:rPr>
  </w:style>
  <w:style w:type="character" w:customStyle="1" w:styleId="57">
    <w:name w:val="fontstyle31"/>
    <w:autoRedefine/>
    <w:qFormat/>
    <w:uiPriority w:val="0"/>
    <w:rPr>
      <w:rFonts w:hint="eastAsia" w:ascii="仿宋_GB2312" w:eastAsia="仿宋_GB2312"/>
      <w:color w:val="000000"/>
      <w:sz w:val="32"/>
      <w:szCs w:val="32"/>
    </w:rPr>
  </w:style>
  <w:style w:type="paragraph" w:styleId="5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60">
    <w:name w:val="三级条标题"/>
    <w:next w:val="61"/>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6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二级条标题"/>
    <w:next w:val="61"/>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63">
    <w:name w:val="一级条标题"/>
    <w:next w:val="61"/>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64">
    <w:name w:val="font101"/>
    <w:basedOn w:val="27"/>
    <w:autoRedefine/>
    <w:qFormat/>
    <w:uiPriority w:val="0"/>
    <w:rPr>
      <w:rFonts w:ascii="黑体" w:hAnsi="宋体" w:eastAsia="黑体" w:cs="黑体"/>
      <w:color w:val="000000"/>
      <w:sz w:val="24"/>
      <w:szCs w:val="24"/>
      <w:u w:val="none"/>
    </w:rPr>
  </w:style>
  <w:style w:type="character" w:customStyle="1" w:styleId="65">
    <w:name w:val="font41"/>
    <w:basedOn w:val="27"/>
    <w:autoRedefine/>
    <w:qFormat/>
    <w:uiPriority w:val="0"/>
    <w:rPr>
      <w:rFonts w:ascii="仿宋_GB2312" w:eastAsia="仿宋_GB2312" w:cs="仿宋_GB2312"/>
      <w:color w:val="000000"/>
      <w:sz w:val="22"/>
      <w:szCs w:val="22"/>
      <w:u w:val="none"/>
    </w:rPr>
  </w:style>
  <w:style w:type="character" w:customStyle="1" w:styleId="66">
    <w:name w:val="font31"/>
    <w:basedOn w:val="27"/>
    <w:autoRedefine/>
    <w:qFormat/>
    <w:uiPriority w:val="0"/>
    <w:rPr>
      <w:rFonts w:hint="default" w:ascii="Times New Roman" w:hAnsi="Times New Roman" w:cs="Times New Roman"/>
      <w:color w:val="000000"/>
      <w:sz w:val="22"/>
      <w:szCs w:val="22"/>
      <w:u w:val="none"/>
    </w:rPr>
  </w:style>
  <w:style w:type="character" w:customStyle="1" w:styleId="67">
    <w:name w:val="font111"/>
    <w:basedOn w:val="27"/>
    <w:autoRedefine/>
    <w:qFormat/>
    <w:uiPriority w:val="0"/>
    <w:rPr>
      <w:rFonts w:hint="eastAsia" w:ascii="仿宋_GB2312" w:eastAsia="仿宋_GB2312" w:cs="仿宋_GB2312"/>
      <w:color w:val="333333"/>
      <w:sz w:val="22"/>
      <w:szCs w:val="22"/>
      <w:u w:val="none"/>
    </w:rPr>
  </w:style>
  <w:style w:type="character" w:customStyle="1" w:styleId="68">
    <w:name w:val="font51"/>
    <w:basedOn w:val="27"/>
    <w:autoRedefine/>
    <w:qFormat/>
    <w:uiPriority w:val="0"/>
    <w:rPr>
      <w:rFonts w:hint="default" w:ascii="Times New Roman" w:hAnsi="Times New Roman" w:cs="Times New Roman"/>
      <w:color w:val="333333"/>
      <w:sz w:val="22"/>
      <w:szCs w:val="22"/>
      <w:u w:val="none"/>
    </w:rPr>
  </w:style>
  <w:style w:type="character" w:customStyle="1" w:styleId="69">
    <w:name w:val="font71"/>
    <w:basedOn w:val="27"/>
    <w:autoRedefine/>
    <w:qFormat/>
    <w:uiPriority w:val="0"/>
    <w:rPr>
      <w:rFonts w:hint="eastAsia" w:ascii="仿宋_GB2312" w:eastAsia="仿宋_GB2312" w:cs="仿宋_GB2312"/>
      <w:color w:val="000000"/>
      <w:sz w:val="22"/>
      <w:szCs w:val="22"/>
      <w:u w:val="none"/>
    </w:rPr>
  </w:style>
  <w:style w:type="character" w:customStyle="1" w:styleId="70">
    <w:name w:val="font61"/>
    <w:basedOn w:val="27"/>
    <w:autoRedefine/>
    <w:qFormat/>
    <w:uiPriority w:val="0"/>
    <w:rPr>
      <w:rFonts w:hint="default" w:ascii="Times New Roman" w:hAnsi="Times New Roman" w:cs="Times New Roman"/>
      <w:color w:val="000000"/>
      <w:sz w:val="22"/>
      <w:szCs w:val="22"/>
      <w:u w:val="none"/>
    </w:rPr>
  </w:style>
  <w:style w:type="character" w:customStyle="1" w:styleId="71">
    <w:name w:val="font91"/>
    <w:basedOn w:val="27"/>
    <w:autoRedefine/>
    <w:qFormat/>
    <w:uiPriority w:val="0"/>
    <w:rPr>
      <w:rFonts w:hint="eastAsia" w:ascii="仿宋_GB2312" w:eastAsia="仿宋_GB2312" w:cs="仿宋_GB2312"/>
      <w:color w:val="FF0000"/>
      <w:sz w:val="22"/>
      <w:szCs w:val="22"/>
      <w:u w:val="none"/>
    </w:rPr>
  </w:style>
  <w:style w:type="character" w:customStyle="1" w:styleId="72">
    <w:name w:val="font81"/>
    <w:basedOn w:val="27"/>
    <w:autoRedefine/>
    <w:qFormat/>
    <w:uiPriority w:val="0"/>
    <w:rPr>
      <w:rFonts w:hint="default" w:ascii="Times New Roman" w:hAnsi="Times New Roman" w:cs="Times New Roman"/>
      <w:color w:val="FF0000"/>
      <w:sz w:val="22"/>
      <w:szCs w:val="22"/>
      <w:u w:val="none"/>
    </w:rPr>
  </w:style>
  <w:style w:type="character" w:customStyle="1" w:styleId="73">
    <w:name w:val="font21"/>
    <w:basedOn w:val="27"/>
    <w:autoRedefine/>
    <w:qFormat/>
    <w:uiPriority w:val="0"/>
    <w:rPr>
      <w:rFonts w:hint="default" w:ascii="Times New Roman" w:hAnsi="Times New Roman" w:cs="Times New Roman"/>
      <w:color w:val="000000"/>
      <w:sz w:val="24"/>
      <w:szCs w:val="24"/>
      <w:u w:val="none"/>
    </w:rPr>
  </w:style>
  <w:style w:type="character" w:customStyle="1" w:styleId="74">
    <w:name w:val="font11"/>
    <w:basedOn w:val="27"/>
    <w:autoRedefine/>
    <w:qFormat/>
    <w:uiPriority w:val="0"/>
    <w:rPr>
      <w:rFonts w:hint="default" w:ascii="Times New Roman" w:hAnsi="Times New Roman" w:cs="Times New Roman"/>
      <w:color w:val="000000"/>
      <w:sz w:val="24"/>
      <w:szCs w:val="24"/>
      <w:u w:val="none"/>
    </w:rPr>
  </w:style>
  <w:style w:type="table" w:customStyle="1" w:styleId="75">
    <w:name w:val="Table Normal"/>
    <w:autoRedefine/>
    <w:unhideWhenUsed/>
    <w:qFormat/>
    <w:uiPriority w:val="0"/>
    <w:tblPr>
      <w:tblCellMar>
        <w:top w:w="0" w:type="dxa"/>
        <w:left w:w="0" w:type="dxa"/>
        <w:bottom w:w="0" w:type="dxa"/>
        <w:right w:w="0" w:type="dxa"/>
      </w:tblCellMar>
    </w:tblPr>
  </w:style>
  <w:style w:type="paragraph" w:customStyle="1" w:styleId="76">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77">
    <w:name w:val="正文1"/>
    <w:qFormat/>
    <w:uiPriority w:val="0"/>
    <w:pPr>
      <w:widowControl w:val="0"/>
      <w:spacing w:line="360" w:lineRule="auto"/>
      <w:jc w:val="both"/>
    </w:pPr>
    <w:rPr>
      <w:rFonts w:ascii="Times New Roman" w:hAnsi="Times New Roman"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3204</Words>
  <Characters>3263</Characters>
  <Lines>0</Lines>
  <Paragraphs>0</Paragraphs>
  <TotalTime>19</TotalTime>
  <ScaleCrop>false</ScaleCrop>
  <LinksUpToDate>false</LinksUpToDate>
  <CharactersWithSpaces>3306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2022-06-07T01:48:00Z</dcterms:created>
  <dc:creator>零开始1397739712</dc:creator>
  <cp:lastModifiedBy>零开始1397739712</cp:lastModifiedBy>
  <dcterms:modified xsi:type="dcterms:W3CDTF">2025-12-18T09:31:39Z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421C9A110F74472385954D0839E93343</vt:lpwstr>
  </property>
  <property fmtid="{D5CDD505-2E9C-101B-9397-08002B2CF9AE}" pid="4" name="KSOTemplateDocerSaveRecord">
    <vt:lpwstr>eyJoZGlkIjoiYmQyYTNhZmNjZWIxMDRlMmMxNTc0NTM2Y2Q3ZjY3MmMiLCJ1c2VySWQiOiIxNDM1NDI2MiJ9</vt:lpwstr>
  </property>
</Properties>
</file>