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C9A90">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仿宋_GBK" w:hAnsi="方正仿宋_GBK" w:eastAsia="方正仿宋_GBK" w:cs="方正仿宋_GBK"/>
          <w:b w:val="0"/>
          <w:bCs w:val="0"/>
          <w:color w:val="auto"/>
          <w:sz w:val="32"/>
          <w:szCs w:val="32"/>
          <w:lang w:val="en-US" w:eastAsia="zh-CN"/>
        </w:rPr>
      </w:pPr>
    </w:p>
    <w:p w14:paraId="4104A513">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仿宋_GBK" w:hAnsi="方正仿宋_GBK" w:eastAsia="方正仿宋_GBK" w:cs="方正仿宋_GBK"/>
          <w:b w:val="0"/>
          <w:bCs w:val="0"/>
          <w:color w:val="auto"/>
          <w:sz w:val="32"/>
          <w:szCs w:val="32"/>
          <w:lang w:val="en-US" w:eastAsia="zh-CN"/>
        </w:rPr>
      </w:pPr>
    </w:p>
    <w:p w14:paraId="359A8D59">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小标宋_GBK" w:hAnsi="方正小标宋_GBK" w:eastAsia="方正小标宋_GBK" w:cs="方正小标宋_GBK"/>
          <w:b w:val="0"/>
          <w:bCs w:val="0"/>
          <w:color w:val="auto"/>
          <w:sz w:val="44"/>
          <w:szCs w:val="44"/>
          <w:lang w:val="en-US" w:eastAsia="en-US"/>
        </w:rPr>
      </w:pPr>
      <w:r>
        <w:rPr>
          <w:rFonts w:hint="eastAsia" w:ascii="方正小标宋_GBK" w:hAnsi="方正小标宋_GBK" w:eastAsia="方正小标宋_GBK" w:cs="方正小标宋_GBK"/>
          <w:b w:val="0"/>
          <w:bCs w:val="0"/>
          <w:color w:val="auto"/>
          <w:sz w:val="44"/>
          <w:szCs w:val="44"/>
          <w:lang w:val="en-US" w:eastAsia="zh-CN"/>
        </w:rPr>
        <w:t>歙</w:t>
      </w:r>
      <w:r>
        <w:rPr>
          <w:rFonts w:hint="eastAsia" w:ascii="方正小标宋_GBK" w:hAnsi="方正小标宋_GBK" w:eastAsia="方正小标宋_GBK" w:cs="方正小标宋_GBK"/>
          <w:b w:val="0"/>
          <w:bCs w:val="0"/>
          <w:color w:val="auto"/>
          <w:sz w:val="44"/>
          <w:szCs w:val="44"/>
          <w:lang w:val="en-US" w:eastAsia="en-US"/>
        </w:rPr>
        <w:t>县人民政府办公室关于印发《歙县农村</w:t>
      </w:r>
    </w:p>
    <w:p w14:paraId="688E2B81">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小标宋_GBK" w:hAnsi="方正小标宋_GBK" w:eastAsia="方正小标宋_GBK" w:cs="方正小标宋_GBK"/>
          <w:b w:val="0"/>
          <w:bCs w:val="0"/>
          <w:color w:val="auto"/>
          <w:sz w:val="44"/>
          <w:szCs w:val="44"/>
          <w:lang w:val="en-US" w:eastAsia="en-US"/>
        </w:rPr>
      </w:pPr>
      <w:r>
        <w:rPr>
          <w:rFonts w:hint="eastAsia" w:ascii="方正小标宋_GBK" w:hAnsi="方正小标宋_GBK" w:eastAsia="方正小标宋_GBK" w:cs="方正小标宋_GBK"/>
          <w:b w:val="0"/>
          <w:bCs w:val="0"/>
          <w:color w:val="auto"/>
          <w:sz w:val="44"/>
          <w:szCs w:val="44"/>
          <w:lang w:val="en-US" w:eastAsia="en-US"/>
        </w:rPr>
        <w:t>集体经营性建设用地入市收益分配使用</w:t>
      </w:r>
    </w:p>
    <w:p w14:paraId="7A640ED9">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en-US"/>
        </w:rPr>
        <w:t>管理办</w:t>
      </w:r>
      <w:bookmarkStart w:id="0" w:name="_GoBack"/>
      <w:bookmarkEnd w:id="0"/>
      <w:r>
        <w:rPr>
          <w:rFonts w:hint="eastAsia" w:ascii="方正小标宋_GBK" w:hAnsi="方正小标宋_GBK" w:eastAsia="方正小标宋_GBK" w:cs="方正小标宋_GBK"/>
          <w:b w:val="0"/>
          <w:bCs w:val="0"/>
          <w:color w:val="auto"/>
          <w:sz w:val="44"/>
          <w:szCs w:val="44"/>
          <w:lang w:val="en-US" w:eastAsia="en-US"/>
        </w:rPr>
        <w:t>法(试行)》的通知</w:t>
      </w:r>
    </w:p>
    <w:p w14:paraId="73F385CB">
      <w:pPr>
        <w:keepNext w:val="0"/>
        <w:keepLines w:val="0"/>
        <w:pageBreakBefore w:val="0"/>
        <w:suppressAutoHyphens/>
        <w:wordWrap/>
        <w:overflowPunct/>
        <w:topLinePunct w:val="0"/>
        <w:bidi w:val="0"/>
        <w:spacing w:line="590" w:lineRule="exact"/>
        <w:jc w:val="center"/>
        <w:rPr>
          <w:rFonts w:hint="eastAsia" w:ascii="方正仿宋_GBK" w:hAnsi="方正仿宋_GBK" w:eastAsia="方正仿宋_GBK" w:cs="方正仿宋_GBK"/>
          <w:color w:val="auto"/>
          <w:sz w:val="32"/>
          <w:szCs w:val="32"/>
          <w:lang w:eastAsia="en-US"/>
        </w:rPr>
      </w:pPr>
      <w:r>
        <w:rPr>
          <w:rFonts w:hint="eastAsia" w:ascii="方正仿宋_GBK" w:hAnsi="方正仿宋_GBK" w:eastAsia="方正仿宋_GBK" w:cs="方正仿宋_GBK"/>
          <w:color w:val="auto"/>
          <w:sz w:val="32"/>
          <w:szCs w:val="32"/>
          <w:lang w:eastAsia="en-US"/>
        </w:rPr>
        <w:t>歙政办</w:t>
      </w:r>
      <w:r>
        <w:rPr>
          <w:rFonts w:hint="default" w:ascii="Times New Roman" w:hAnsi="Times New Roman" w:eastAsia="方正仿宋_GBK" w:cs="Times New Roman"/>
          <w:color w:val="auto"/>
          <w:sz w:val="32"/>
          <w:szCs w:val="32"/>
          <w:lang w:eastAsia="en-US"/>
        </w:rPr>
        <w:t>〔2024〕3</w:t>
      </w:r>
      <w:r>
        <w:rPr>
          <w:rFonts w:hint="eastAsia" w:ascii="方正仿宋_GBK" w:hAnsi="方正仿宋_GBK" w:eastAsia="方正仿宋_GBK" w:cs="方正仿宋_GBK"/>
          <w:color w:val="auto"/>
          <w:sz w:val="32"/>
          <w:szCs w:val="32"/>
          <w:lang w:eastAsia="en-US"/>
        </w:rPr>
        <w:t>号</w:t>
      </w:r>
    </w:p>
    <w:p w14:paraId="7BBDF564">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lang w:val="en-US" w:eastAsia="zh-CN"/>
        </w:rPr>
      </w:pPr>
    </w:p>
    <w:p w14:paraId="58FA82AA">
      <w:pPr>
        <w:keepNext w:val="0"/>
        <w:keepLines w:val="0"/>
        <w:pageBreakBefore w:val="0"/>
        <w:suppressAutoHyphens/>
        <w:wordWrap/>
        <w:overflowPunct/>
        <w:topLinePunct w:val="0"/>
        <w:bidi w:val="0"/>
        <w:spacing w:line="590" w:lineRule="exact"/>
        <w:rPr>
          <w:rFonts w:hint="eastAsia" w:ascii="方正仿宋_GBK" w:hAnsi="方正仿宋_GBK" w:eastAsia="方正仿宋_GBK" w:cs="方正仿宋_GBK"/>
          <w:color w:val="auto"/>
          <w:sz w:val="32"/>
          <w:szCs w:val="32"/>
          <w:lang w:val="en-US" w:eastAsia="en-US"/>
        </w:rPr>
      </w:pPr>
      <w:r>
        <w:rPr>
          <w:rFonts w:hint="eastAsia" w:ascii="方正仿宋_GBK" w:hAnsi="方正仿宋_GBK" w:eastAsia="方正仿宋_GBK" w:cs="方正仿宋_GBK"/>
          <w:color w:val="auto"/>
          <w:sz w:val="32"/>
          <w:szCs w:val="32"/>
          <w:lang w:val="en-US" w:eastAsia="en-US"/>
        </w:rPr>
        <w:t>各乡镇人民政府，县政府各部门、各直属机构：</w:t>
      </w:r>
    </w:p>
    <w:p w14:paraId="3808BF7C">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color w:val="auto"/>
          <w:sz w:val="32"/>
          <w:szCs w:val="32"/>
          <w:lang w:val="en-US" w:eastAsia="en-US"/>
        </w:rPr>
      </w:pPr>
      <w:r>
        <w:rPr>
          <w:rFonts w:hint="eastAsia" w:ascii="方正仿宋_GBK" w:hAnsi="方正仿宋_GBK" w:eastAsia="方正仿宋_GBK" w:cs="方正仿宋_GBK"/>
          <w:color w:val="auto"/>
          <w:sz w:val="32"/>
          <w:szCs w:val="32"/>
          <w:lang w:val="en-US" w:eastAsia="en-US"/>
        </w:rPr>
        <w:t>《歙县农村集体经营性建设用地入市收益分配使用管理办 法(试行)》已经县政府第</w:t>
      </w:r>
      <w:r>
        <w:rPr>
          <w:rFonts w:hint="default" w:ascii="Times New Roman" w:hAnsi="Times New Roman" w:eastAsia="方正仿宋_GBK" w:cs="Times New Roman"/>
          <w:color w:val="auto"/>
          <w:sz w:val="32"/>
          <w:szCs w:val="32"/>
          <w:lang w:val="en-US" w:eastAsia="en-US"/>
        </w:rPr>
        <w:t>30</w:t>
      </w:r>
      <w:r>
        <w:rPr>
          <w:rFonts w:hint="eastAsia" w:ascii="方正仿宋_GBK" w:hAnsi="方正仿宋_GBK" w:eastAsia="方正仿宋_GBK" w:cs="方正仿宋_GBK"/>
          <w:color w:val="auto"/>
          <w:sz w:val="32"/>
          <w:szCs w:val="32"/>
          <w:lang w:val="en-US" w:eastAsia="en-US"/>
        </w:rPr>
        <w:t>次常务会研究通过，现印发给你们，请遵照执行。</w:t>
      </w:r>
    </w:p>
    <w:p w14:paraId="2FAEA54D">
      <w:pPr>
        <w:keepNext w:val="0"/>
        <w:keepLines w:val="0"/>
        <w:pageBreakBefore w:val="0"/>
        <w:suppressAutoHyphens/>
        <w:kinsoku/>
        <w:wordWrap/>
        <w:overflowPunct/>
        <w:topLinePunct w:val="0"/>
        <w:autoSpaceDE/>
        <w:autoSpaceDN/>
        <w:bidi w:val="0"/>
        <w:spacing w:line="590" w:lineRule="exact"/>
        <w:textAlignment w:val="auto"/>
        <w:rPr>
          <w:rFonts w:hint="eastAsia" w:ascii="方正仿宋_GBK" w:hAnsi="方正仿宋_GBK" w:eastAsia="方正仿宋_GBK" w:cs="方正仿宋_GBK"/>
          <w:b w:val="0"/>
          <w:bCs/>
          <w:color w:val="auto"/>
          <w:sz w:val="32"/>
          <w:szCs w:val="32"/>
        </w:rPr>
      </w:pPr>
    </w:p>
    <w:p w14:paraId="309E5F35">
      <w:pPr>
        <w:keepNext w:val="0"/>
        <w:keepLines w:val="0"/>
        <w:pageBreakBefore w:val="0"/>
        <w:suppressAutoHyphens/>
        <w:kinsoku/>
        <w:wordWrap/>
        <w:overflowPunct/>
        <w:topLinePunct w:val="0"/>
        <w:autoSpaceDE/>
        <w:autoSpaceDN/>
        <w:bidi w:val="0"/>
        <w:spacing w:line="590" w:lineRule="exact"/>
        <w:textAlignment w:val="auto"/>
        <w:rPr>
          <w:rFonts w:hint="eastAsia" w:ascii="方正仿宋_GBK" w:hAnsi="方正仿宋_GBK" w:eastAsia="方正仿宋_GBK" w:cs="方正仿宋_GBK"/>
          <w:b w:val="0"/>
          <w:bCs/>
          <w:color w:val="auto"/>
          <w:sz w:val="32"/>
          <w:szCs w:val="32"/>
        </w:rPr>
      </w:pPr>
    </w:p>
    <w:p w14:paraId="3B9D9BBE">
      <w:pPr>
        <w:keepNext w:val="0"/>
        <w:keepLines w:val="0"/>
        <w:pageBreakBefore w:val="0"/>
        <w:suppressAutoHyphens/>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歙县人民政府办公室</w:t>
      </w:r>
      <w:r>
        <w:rPr>
          <w:rFonts w:hint="eastAsia" w:ascii="方正仿宋_GBK" w:hAnsi="方正仿宋_GBK" w:eastAsia="方正仿宋_GBK" w:cs="方正仿宋_GBK"/>
          <w:b w:val="0"/>
          <w:bCs/>
          <w:color w:val="auto"/>
          <w:sz w:val="32"/>
          <w:szCs w:val="32"/>
          <w:lang w:val="en-US" w:eastAsia="zh-CN"/>
        </w:rPr>
        <w:t xml:space="preserve">    </w:t>
      </w:r>
    </w:p>
    <w:p w14:paraId="05F7818E">
      <w:pPr>
        <w:pStyle w:val="2"/>
        <w:keepNext w:val="0"/>
        <w:keepLines w:val="0"/>
        <w:pageBreakBefore w:val="0"/>
        <w:wordWrap w:val="0"/>
        <w:overflowPunct/>
        <w:topLinePunct w:val="0"/>
        <w:bidi w:val="0"/>
        <w:spacing w:line="590" w:lineRule="exact"/>
        <w:ind w:left="0" w:leftChars="0" w:firstLine="0" w:firstLineChars="0"/>
        <w:jc w:val="right"/>
        <w:rPr>
          <w:rFonts w:hint="eastAsia" w:ascii="方正仿宋_GBK" w:hAnsi="方正仿宋_GBK" w:eastAsia="方正仿宋_GBK" w:cs="方正仿宋_GBK"/>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2024</w:t>
      </w:r>
      <w:r>
        <w:rPr>
          <w:rFonts w:hint="eastAsia" w:ascii="方正仿宋_GBK" w:hAnsi="方正仿宋_GBK" w:eastAsia="方正仿宋_GBK" w:cs="方正仿宋_GBK"/>
          <w:b w:val="0"/>
          <w:bCs/>
          <w:color w:val="auto"/>
          <w:sz w:val="32"/>
          <w:szCs w:val="32"/>
          <w:lang w:val="en-US" w:eastAsia="zh-CN"/>
        </w:rPr>
        <w:t>年</w:t>
      </w:r>
      <w:r>
        <w:rPr>
          <w:rFonts w:hint="default" w:ascii="Times New Roman" w:hAnsi="Times New Roman" w:eastAsia="方正仿宋_GBK" w:cs="Times New Roman"/>
          <w:b w:val="0"/>
          <w:bCs/>
          <w:color w:val="auto"/>
          <w:sz w:val="32"/>
          <w:szCs w:val="32"/>
          <w:lang w:val="en-US" w:eastAsia="zh-CN"/>
        </w:rPr>
        <w:t>1</w:t>
      </w:r>
      <w:r>
        <w:rPr>
          <w:rFonts w:hint="eastAsia" w:ascii="方正仿宋_GBK" w:hAnsi="方正仿宋_GBK" w:eastAsia="方正仿宋_GBK" w:cs="方正仿宋_GBK"/>
          <w:b w:val="0"/>
          <w:bCs/>
          <w:color w:val="auto"/>
          <w:sz w:val="32"/>
          <w:szCs w:val="32"/>
          <w:lang w:val="en-US" w:eastAsia="zh-CN"/>
        </w:rPr>
        <w:t>月</w:t>
      </w:r>
      <w:r>
        <w:rPr>
          <w:rFonts w:hint="default" w:ascii="Times New Roman" w:hAnsi="Times New Roman" w:eastAsia="方正仿宋_GBK" w:cs="Times New Roman"/>
          <w:b w:val="0"/>
          <w:bCs/>
          <w:color w:val="auto"/>
          <w:sz w:val="32"/>
          <w:szCs w:val="32"/>
          <w:lang w:val="en-US" w:eastAsia="zh-CN"/>
        </w:rPr>
        <w:t>12</w:t>
      </w:r>
      <w:r>
        <w:rPr>
          <w:rFonts w:hint="eastAsia" w:ascii="方正仿宋_GBK" w:hAnsi="方正仿宋_GBK" w:eastAsia="方正仿宋_GBK" w:cs="方正仿宋_GBK"/>
          <w:b w:val="0"/>
          <w:bCs/>
          <w:color w:val="auto"/>
          <w:sz w:val="32"/>
          <w:szCs w:val="32"/>
          <w:lang w:val="en-US" w:eastAsia="zh-CN"/>
        </w:rPr>
        <w:t>日</w:t>
      </w:r>
      <w:r>
        <w:rPr>
          <w:rFonts w:hint="eastAsia" w:ascii="方正仿宋_GBK" w:hAnsi="方正仿宋_GBK" w:eastAsia="方正仿宋_GBK" w:cs="方正仿宋_GBK"/>
          <w:b w:val="0"/>
          <w:bCs/>
          <w:color w:val="auto"/>
          <w:sz w:val="32"/>
          <w:szCs w:val="32"/>
          <w:lang w:val="en-US" w:eastAsia="zh-CN"/>
        </w:rPr>
        <w:t xml:space="preserve">     </w:t>
      </w:r>
    </w:p>
    <w:p w14:paraId="290684FF">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5CE7E5DC">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525FF0E5">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5E5B64D5">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5BF5E22C">
      <w:pPr>
        <w:keepNext w:val="0"/>
        <w:keepLines w:val="0"/>
        <w:pageBreakBefore w:val="0"/>
        <w:suppressAutoHyphens/>
        <w:wordWrap/>
        <w:overflowPunct/>
        <w:topLinePunct w:val="0"/>
        <w:bidi w:val="0"/>
        <w:spacing w:line="590" w:lineRule="exact"/>
        <w:jc w:val="center"/>
        <w:rPr>
          <w:rFonts w:hint="eastAsia" w:ascii="方正仿宋_GBK" w:hAnsi="方正仿宋_GBK" w:eastAsia="方正仿宋_GBK" w:cs="方正仿宋_GBK"/>
          <w:sz w:val="44"/>
          <w:szCs w:val="44"/>
          <w:lang w:eastAsia="en-US"/>
        </w:rPr>
      </w:pPr>
    </w:p>
    <w:p w14:paraId="5A1B1618">
      <w:pPr>
        <w:keepNext w:val="0"/>
        <w:keepLines w:val="0"/>
        <w:pageBreakBefore w:val="0"/>
        <w:suppressAutoHyphens/>
        <w:wordWrap/>
        <w:overflowPunct/>
        <w:topLinePunct w:val="0"/>
        <w:bidi w:val="0"/>
        <w:spacing w:line="590" w:lineRule="exact"/>
        <w:jc w:val="center"/>
        <w:rPr>
          <w:rFonts w:hint="eastAsia" w:ascii="方正小标宋_GBK" w:hAnsi="方正小标宋_GBK" w:eastAsia="方正小标宋_GBK" w:cs="方正小标宋_GBK"/>
          <w:sz w:val="44"/>
          <w:szCs w:val="44"/>
          <w:lang w:eastAsia="en-US"/>
        </w:rPr>
      </w:pPr>
      <w:r>
        <w:rPr>
          <w:rFonts w:hint="eastAsia" w:ascii="方正小标宋_GBK" w:hAnsi="方正小标宋_GBK" w:eastAsia="方正小标宋_GBK" w:cs="方正小标宋_GBK"/>
          <w:sz w:val="44"/>
          <w:szCs w:val="44"/>
          <w:lang w:eastAsia="en-US"/>
        </w:rPr>
        <w:t>歙县农村集体经营性建设用地入市收益</w:t>
      </w:r>
    </w:p>
    <w:p w14:paraId="4AE6D967">
      <w:pPr>
        <w:keepNext w:val="0"/>
        <w:keepLines w:val="0"/>
        <w:pageBreakBefore w:val="0"/>
        <w:suppressAutoHyphens/>
        <w:wordWrap/>
        <w:overflowPunct/>
        <w:topLinePunct w:val="0"/>
        <w:bidi w:val="0"/>
        <w:spacing w:line="590" w:lineRule="exact"/>
        <w:jc w:val="center"/>
        <w:rPr>
          <w:rFonts w:hint="eastAsia" w:ascii="方正小标宋_GBK" w:hAnsi="方正小标宋_GBK" w:eastAsia="方正小标宋_GBK" w:cs="方正小标宋_GBK"/>
          <w:sz w:val="44"/>
          <w:szCs w:val="44"/>
          <w:lang w:eastAsia="en-US"/>
        </w:rPr>
      </w:pPr>
      <w:r>
        <w:rPr>
          <w:rFonts w:hint="eastAsia" w:ascii="方正小标宋_GBK" w:hAnsi="方正小标宋_GBK" w:eastAsia="方正小标宋_GBK" w:cs="方正小标宋_GBK"/>
          <w:sz w:val="44"/>
          <w:szCs w:val="44"/>
          <w:lang w:eastAsia="en-US"/>
        </w:rPr>
        <w:t>分配使用管理办法(试行)</w:t>
      </w:r>
    </w:p>
    <w:p w14:paraId="025FECD9">
      <w:pPr>
        <w:keepNext w:val="0"/>
        <w:keepLines w:val="0"/>
        <w:pageBreakBefore w:val="0"/>
        <w:suppressAutoHyphens/>
        <w:wordWrap/>
        <w:overflowPunct/>
        <w:topLinePunct w:val="0"/>
        <w:bidi w:val="0"/>
        <w:spacing w:line="590" w:lineRule="exact"/>
        <w:jc w:val="center"/>
        <w:rPr>
          <w:rFonts w:hint="eastAsia" w:ascii="方正仿宋_GBK" w:hAnsi="方正仿宋_GBK" w:eastAsia="方正仿宋_GBK" w:cs="方正仿宋_GBK"/>
          <w:sz w:val="32"/>
          <w:szCs w:val="32"/>
          <w:lang w:eastAsia="en-US"/>
        </w:rPr>
      </w:pPr>
    </w:p>
    <w:p w14:paraId="1C9FBD07">
      <w:pPr>
        <w:keepNext w:val="0"/>
        <w:keepLines w:val="0"/>
        <w:pageBreakBefore w:val="0"/>
        <w:suppressAutoHyphens/>
        <w:wordWrap/>
        <w:overflowPunct/>
        <w:topLinePunct w:val="0"/>
        <w:bidi w:val="0"/>
        <w:spacing w:line="590" w:lineRule="exact"/>
        <w:jc w:val="center"/>
        <w:rPr>
          <w:rFonts w:hint="eastAsia" w:ascii="方正黑体_GBK" w:hAnsi="方正黑体_GBK" w:eastAsia="方正黑体_GBK" w:cs="方正黑体_GBK"/>
          <w:sz w:val="32"/>
          <w:szCs w:val="32"/>
          <w:lang w:eastAsia="en-US"/>
        </w:rPr>
      </w:pPr>
      <w:r>
        <w:rPr>
          <w:rFonts w:hint="eastAsia" w:ascii="方正黑体_GBK" w:hAnsi="方正黑体_GBK" w:eastAsia="方正黑体_GBK" w:cs="方正黑体_GBK"/>
          <w:sz w:val="32"/>
          <w:szCs w:val="32"/>
          <w:lang w:eastAsia="en-US"/>
        </w:rPr>
        <w:t>第一章总则</w:t>
      </w:r>
    </w:p>
    <w:p w14:paraId="16FD257F">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eastAsia="en-US"/>
        </w:rPr>
        <w:t xml:space="preserve">第一条 </w:t>
      </w:r>
      <w:r>
        <w:rPr>
          <w:rFonts w:hint="eastAsia" w:ascii="方正仿宋_GBK" w:hAnsi="方正仿宋_GBK" w:eastAsia="方正仿宋_GBK" w:cs="方正仿宋_GBK"/>
          <w:sz w:val="32"/>
          <w:szCs w:val="32"/>
          <w:lang w:eastAsia="en-US"/>
        </w:rPr>
        <w:t>为加强农村集体经营性建设用地入市收益管理，规 范收益分配使用行为，根据《中共中央办公厅国务院办公厅印 发〈关于深化农村集体经营性建设用地入市试点工作的意见〉的 通知》(厅字</w:t>
      </w:r>
      <w:r>
        <w:rPr>
          <w:rFonts w:hint="default" w:ascii="Times New Roman" w:hAnsi="Times New Roman" w:eastAsia="方正仿宋_GBK" w:cs="Times New Roman"/>
          <w:sz w:val="32"/>
          <w:szCs w:val="32"/>
          <w:lang w:eastAsia="en-US"/>
        </w:rPr>
        <w:t>〔2022〕34</w:t>
      </w:r>
      <w:r>
        <w:rPr>
          <w:rFonts w:hint="eastAsia" w:ascii="方正仿宋_GBK" w:hAnsi="方正仿宋_GBK" w:eastAsia="方正仿宋_GBK" w:cs="方正仿宋_GBK"/>
          <w:sz w:val="32"/>
          <w:szCs w:val="32"/>
          <w:lang w:eastAsia="en-US"/>
        </w:rPr>
        <w:t>号)、  《歙县人民政府办公室关于印发 &lt;歙县集体经营性建设用地入市试点工作方案〉的通知》 (歙政办秘</w:t>
      </w:r>
      <w:r>
        <w:rPr>
          <w:rFonts w:hint="default" w:ascii="Times New Roman" w:hAnsi="Times New Roman" w:eastAsia="方正仿宋_GBK" w:cs="Times New Roman"/>
          <w:sz w:val="32"/>
          <w:szCs w:val="32"/>
          <w:lang w:eastAsia="en-US"/>
        </w:rPr>
        <w:t>〔2023〕29</w:t>
      </w:r>
      <w:r>
        <w:rPr>
          <w:rFonts w:hint="eastAsia" w:ascii="方正仿宋_GBK" w:hAnsi="方正仿宋_GBK" w:eastAsia="方正仿宋_GBK" w:cs="方正仿宋_GBK"/>
          <w:sz w:val="32"/>
          <w:szCs w:val="32"/>
          <w:lang w:eastAsia="en-US"/>
        </w:rPr>
        <w:t>号)精神，制定本办法。</w:t>
      </w:r>
    </w:p>
    <w:p w14:paraId="782E785D">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eastAsia="en-US"/>
        </w:rPr>
        <w:t xml:space="preserve">第二条 </w:t>
      </w:r>
      <w:r>
        <w:rPr>
          <w:rFonts w:hint="eastAsia" w:ascii="方正仿宋_GBK" w:hAnsi="方正仿宋_GBK" w:eastAsia="方正仿宋_GBK" w:cs="方正仿宋_GBK"/>
          <w:sz w:val="32"/>
          <w:szCs w:val="32"/>
          <w:lang w:eastAsia="en-US"/>
        </w:rPr>
        <w:t>本办法适用于本县行政区域内农村集体经营性建设  用地入市收益的分配、使用、管理。根据《财政部农业农村部关于印发〈农村集体经济组织财务制度&gt;的通知》(财农</w:t>
      </w:r>
      <w:r>
        <w:rPr>
          <w:rFonts w:hint="eastAsia" w:ascii="方正楷体_GBK" w:hAnsi="方正楷体_GBK" w:eastAsia="方正楷体_GBK" w:cs="方正楷体_GBK"/>
          <w:sz w:val="32"/>
          <w:szCs w:val="32"/>
          <w:lang w:eastAsia="en-US"/>
        </w:rPr>
        <w:t>〔2021〕 121</w:t>
      </w:r>
      <w:r>
        <w:rPr>
          <w:rFonts w:hint="eastAsia" w:ascii="方正仿宋_GBK" w:hAnsi="方正仿宋_GBK" w:eastAsia="方正仿宋_GBK" w:cs="方正仿宋_GBK"/>
          <w:sz w:val="32"/>
          <w:szCs w:val="32"/>
          <w:lang w:eastAsia="en-US"/>
        </w:rPr>
        <w:t xml:space="preserve"> 号)要求，收益资金的分配、使用、管理，应参照执行“四议两公开”机制，经乡镇人民政府审核，并报农业农村部门备案。</w:t>
      </w:r>
    </w:p>
    <w:p w14:paraId="621D5953">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eastAsia="en-US"/>
        </w:rPr>
        <w:t>农村集体经营性建设用地入市收益构成：农村集体经济组织 将其经营性建设用地使用权，通过出让、出租、作价出资(入股) 等方式入市交易，扣除土地增值收益调节金、入市成本、土地取 得成本等费用后取得的收益，以及土地增值收益调节金按县乡村比例分配到村的部分。</w:t>
      </w:r>
    </w:p>
    <w:p w14:paraId="3AA8D011">
      <w:pPr>
        <w:keepNext w:val="0"/>
        <w:keepLines w:val="0"/>
        <w:pageBreakBefore w:val="0"/>
        <w:suppressAutoHyphens/>
        <w:wordWrap/>
        <w:overflowPunct/>
        <w:topLinePunct w:val="0"/>
        <w:bidi w:val="0"/>
        <w:spacing w:line="590" w:lineRule="exact"/>
        <w:ind w:left="0" w:leftChars="0" w:firstLine="0" w:firstLineChars="0"/>
        <w:jc w:val="center"/>
        <w:rPr>
          <w:rFonts w:hint="eastAsia" w:ascii="方正黑体_GBK" w:hAnsi="方正黑体_GBK" w:eastAsia="方正黑体_GBK" w:cs="方正黑体_GBK"/>
          <w:sz w:val="32"/>
          <w:szCs w:val="32"/>
          <w:lang w:eastAsia="en-US"/>
        </w:rPr>
      </w:pPr>
      <w:r>
        <w:rPr>
          <w:rFonts w:hint="eastAsia" w:ascii="方正黑体_GBK" w:hAnsi="方正黑体_GBK" w:eastAsia="方正黑体_GBK" w:cs="方正黑体_GBK"/>
          <w:sz w:val="32"/>
          <w:szCs w:val="32"/>
          <w:lang w:eastAsia="en-US"/>
        </w:rPr>
        <w:t>第二章收益分配</w:t>
      </w:r>
    </w:p>
    <w:p w14:paraId="136AC0B7">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eastAsia="en-US"/>
        </w:rPr>
        <w:t>第三条</w:t>
      </w:r>
      <w:r>
        <w:rPr>
          <w:rFonts w:hint="eastAsia" w:ascii="方正仿宋_GBK" w:hAnsi="方正仿宋_GBK" w:eastAsia="方正仿宋_GBK" w:cs="方正仿宋_GBK"/>
          <w:sz w:val="32"/>
          <w:szCs w:val="32"/>
          <w:lang w:eastAsia="en-US"/>
        </w:rPr>
        <w:t xml:space="preserve"> </w:t>
      </w:r>
      <w:r>
        <w:rPr>
          <w:rFonts w:hint="eastAsia" w:ascii="方正仿宋_GBK" w:hAnsi="方正仿宋_GBK" w:eastAsia="方正仿宋_GBK" w:cs="方正仿宋_GBK"/>
          <w:sz w:val="32"/>
          <w:szCs w:val="32"/>
          <w:lang w:eastAsia="en-US"/>
        </w:rPr>
        <w:t>收益分配原则：坚持公开、公正、公平的原则，集</w:t>
      </w:r>
    </w:p>
    <w:p w14:paraId="55AF2C38">
      <w:pPr>
        <w:keepNext w:val="0"/>
        <w:keepLines w:val="0"/>
        <w:pageBreakBefore w:val="0"/>
        <w:suppressAutoHyphens/>
        <w:wordWrap/>
        <w:overflowPunct/>
        <w:topLinePunct w:val="0"/>
        <w:bidi w:val="0"/>
        <w:spacing w:line="590" w:lineRule="exact"/>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sz w:val="32"/>
          <w:szCs w:val="32"/>
          <w:lang w:eastAsia="en-US"/>
        </w:rPr>
        <w:t>体经营性建设用地属乡镇集体经济组织的，其入市收益归乡镇集 体所有；属村集体经济组织的，其入市收益归村股份经济合作社 所有；属村内其他集体经济组织的，其入市收益归其他集体经济组织所有。</w:t>
      </w:r>
    </w:p>
    <w:p w14:paraId="0EFDABA8">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eastAsia="en-US"/>
        </w:rPr>
        <w:t>第四条</w:t>
      </w:r>
      <w:r>
        <w:rPr>
          <w:rFonts w:hint="eastAsia" w:ascii="方正仿宋_GBK" w:hAnsi="方正仿宋_GBK" w:eastAsia="方正仿宋_GBK" w:cs="方正仿宋_GBK"/>
          <w:sz w:val="32"/>
          <w:szCs w:val="32"/>
          <w:lang w:eastAsia="en-US"/>
        </w:rPr>
        <w:t xml:space="preserve"> 收益分配时段：以一个会计核算年度为周期，于次年第一季度进行分配。</w:t>
      </w:r>
    </w:p>
    <w:p w14:paraId="2EE40B18">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eastAsia="en-US"/>
        </w:rPr>
        <w:t>第五条</w:t>
      </w:r>
      <w:r>
        <w:rPr>
          <w:rFonts w:hint="eastAsia" w:ascii="方正仿宋_GBK" w:hAnsi="方正仿宋_GBK" w:eastAsia="方正仿宋_GBK" w:cs="方正仿宋_GBK"/>
          <w:sz w:val="32"/>
          <w:szCs w:val="32"/>
          <w:lang w:eastAsia="en-US"/>
        </w:rPr>
        <w:t xml:space="preserve"> 收益分配对象：通过农村产权制度改革确认的本集体经济组织成员。</w:t>
      </w:r>
    </w:p>
    <w:p w14:paraId="3217A79C">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eastAsia="en-US"/>
        </w:rPr>
        <w:t>第六条</w:t>
      </w:r>
      <w:r>
        <w:rPr>
          <w:rFonts w:hint="eastAsia" w:ascii="方正仿宋_GBK" w:hAnsi="方正仿宋_GBK" w:eastAsia="方正仿宋_GBK" w:cs="方正仿宋_GBK"/>
          <w:sz w:val="32"/>
          <w:szCs w:val="32"/>
          <w:lang w:eastAsia="en-US"/>
        </w:rPr>
        <w:t xml:space="preserve"> 收益计算方式：</w:t>
      </w:r>
    </w:p>
    <w:p w14:paraId="7C154953">
      <w:pPr>
        <w:keepNext w:val="0"/>
        <w:keepLines w:val="0"/>
        <w:pageBreakBefore w:val="0"/>
        <w:suppressAutoHyphens/>
        <w:wordWrap/>
        <w:overflowPunct/>
        <w:topLinePunct w:val="0"/>
        <w:bidi w:val="0"/>
        <w:spacing w:line="590" w:lineRule="exact"/>
        <w:ind w:left="0" w:leftChars="0" w:firstLine="643" w:firstLineChars="200"/>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b/>
          <w:bCs/>
          <w:sz w:val="32"/>
          <w:szCs w:val="32"/>
          <w:lang w:eastAsia="en-US"/>
        </w:rPr>
        <w:t>(一)</w:t>
      </w:r>
      <w:r>
        <w:rPr>
          <w:rFonts w:hint="eastAsia" w:ascii="方正仿宋_GBK" w:hAnsi="方正仿宋_GBK" w:eastAsia="方正仿宋_GBK" w:cs="方正仿宋_GBK"/>
          <w:sz w:val="32"/>
          <w:szCs w:val="32"/>
          <w:lang w:eastAsia="en-US"/>
        </w:rPr>
        <w:t>农村集体经营性建设用地采取出让方式入市交易的， 成交总价款应扣除土地增值收益调节金、入市成本、土地取得成本等相关费用。</w:t>
      </w:r>
    </w:p>
    <w:p w14:paraId="4A5D813D">
      <w:pPr>
        <w:keepNext w:val="0"/>
        <w:keepLines w:val="0"/>
        <w:pageBreakBefore w:val="0"/>
        <w:suppressAutoHyphens/>
        <w:wordWrap/>
        <w:overflowPunct/>
        <w:topLinePunct w:val="0"/>
        <w:bidi w:val="0"/>
        <w:spacing w:line="590" w:lineRule="exact"/>
        <w:ind w:left="0" w:leftChars="0" w:firstLine="643" w:firstLineChars="200"/>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b/>
          <w:bCs/>
          <w:sz w:val="32"/>
          <w:szCs w:val="32"/>
          <w:lang w:eastAsia="en-US"/>
        </w:rPr>
        <w:t>(二)</w:t>
      </w:r>
      <w:r>
        <w:rPr>
          <w:rFonts w:hint="eastAsia" w:ascii="方正仿宋_GBK" w:hAnsi="方正仿宋_GBK" w:eastAsia="方正仿宋_GBK" w:cs="方正仿宋_GBK"/>
          <w:sz w:val="32"/>
          <w:szCs w:val="32"/>
          <w:lang w:eastAsia="en-US"/>
        </w:rPr>
        <w:t>农村集体经营性建设用地通过出租方式入市交易的， 在处理好债权债务关系后，成交总价款应扣除国家相应税费、管理成本等相关费用。</w:t>
      </w:r>
    </w:p>
    <w:p w14:paraId="64FDACBE">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eastAsia="en-US"/>
        </w:rPr>
        <w:t>第七条</w:t>
      </w:r>
      <w:r>
        <w:rPr>
          <w:rFonts w:hint="eastAsia" w:ascii="方正仿宋_GBK" w:hAnsi="方正仿宋_GBK" w:eastAsia="方正仿宋_GBK" w:cs="方正仿宋_GBK"/>
          <w:sz w:val="32"/>
          <w:szCs w:val="32"/>
          <w:lang w:eastAsia="en-US"/>
        </w:rPr>
        <w:t xml:space="preserve"> 收益分配方案须经本集体经济组织成员或成员代表 会议</w:t>
      </w:r>
      <w:r>
        <w:rPr>
          <w:rFonts w:hint="default" w:ascii="Times New Roman" w:hAnsi="Times New Roman" w:eastAsia="方正仿宋_GBK" w:cs="Times New Roman"/>
          <w:sz w:val="32"/>
          <w:szCs w:val="32"/>
          <w:lang w:eastAsia="en-US"/>
        </w:rPr>
        <w:t>2/3</w:t>
      </w:r>
      <w:r>
        <w:rPr>
          <w:rFonts w:hint="eastAsia" w:ascii="方正仿宋_GBK" w:hAnsi="方正仿宋_GBK" w:eastAsia="方正仿宋_GBK" w:cs="方正仿宋_GBK"/>
          <w:sz w:val="32"/>
          <w:szCs w:val="32"/>
          <w:lang w:eastAsia="en-US"/>
        </w:rPr>
        <w:t>以上成员同意。集体经营性建设用地入市收益分配方案一般按照以下顺序执行：</w:t>
      </w:r>
    </w:p>
    <w:p w14:paraId="259EC5F7">
      <w:pPr>
        <w:keepNext w:val="0"/>
        <w:keepLines w:val="0"/>
        <w:pageBreakBefore w:val="0"/>
        <w:suppressAutoHyphens/>
        <w:wordWrap/>
        <w:overflowPunct/>
        <w:topLinePunct w:val="0"/>
        <w:bidi w:val="0"/>
        <w:spacing w:line="590" w:lineRule="exact"/>
        <w:ind w:left="0" w:leftChars="0" w:firstLine="643" w:firstLineChars="200"/>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b/>
          <w:bCs/>
          <w:sz w:val="32"/>
          <w:szCs w:val="32"/>
          <w:lang w:eastAsia="en-US"/>
        </w:rPr>
        <w:t>(一)</w:t>
      </w:r>
      <w:r>
        <w:rPr>
          <w:rFonts w:hint="eastAsia" w:ascii="方正仿宋_GBK" w:hAnsi="方正仿宋_GBK" w:eastAsia="方正仿宋_GBK" w:cs="方正仿宋_GBK"/>
          <w:sz w:val="32"/>
          <w:szCs w:val="32"/>
          <w:lang w:eastAsia="en-US"/>
        </w:rPr>
        <w:t>弥补以前年度亏损；</w:t>
      </w:r>
    </w:p>
    <w:p w14:paraId="47746713">
      <w:pPr>
        <w:keepNext w:val="0"/>
        <w:keepLines w:val="0"/>
        <w:pageBreakBefore w:val="0"/>
        <w:suppressAutoHyphens/>
        <w:wordWrap/>
        <w:overflowPunct/>
        <w:topLinePunct w:val="0"/>
        <w:bidi w:val="0"/>
        <w:spacing w:line="590" w:lineRule="exact"/>
        <w:ind w:left="0" w:leftChars="0" w:firstLine="643" w:firstLineChars="200"/>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b/>
          <w:bCs/>
          <w:sz w:val="32"/>
          <w:szCs w:val="32"/>
          <w:lang w:eastAsia="en-US"/>
        </w:rPr>
        <w:t>(二)</w:t>
      </w:r>
      <w:r>
        <w:rPr>
          <w:rFonts w:hint="eastAsia" w:ascii="方正仿宋_GBK" w:hAnsi="方正仿宋_GBK" w:eastAsia="方正仿宋_GBK" w:cs="方正仿宋_GBK"/>
          <w:sz w:val="32"/>
          <w:szCs w:val="32"/>
          <w:lang w:eastAsia="en-US"/>
        </w:rPr>
        <w:t>村集体经济组织按不高于</w:t>
      </w:r>
      <w:r>
        <w:rPr>
          <w:rFonts w:hint="default" w:ascii="Times New Roman" w:hAnsi="Times New Roman" w:eastAsia="方正仿宋_GBK" w:cs="Times New Roman"/>
          <w:sz w:val="32"/>
          <w:szCs w:val="32"/>
          <w:lang w:eastAsia="en-US"/>
        </w:rPr>
        <w:t>10%</w:t>
      </w:r>
      <w:r>
        <w:rPr>
          <w:rFonts w:hint="eastAsia" w:ascii="方正仿宋_GBK" w:hAnsi="方正仿宋_GBK" w:eastAsia="方正仿宋_GBK" w:cs="方正仿宋_GBK"/>
          <w:sz w:val="32"/>
          <w:szCs w:val="32"/>
          <w:lang w:eastAsia="en-US"/>
        </w:rPr>
        <w:t>的比例提取公益金；</w:t>
      </w:r>
    </w:p>
    <w:p w14:paraId="0E06AA9A">
      <w:pPr>
        <w:keepNext w:val="0"/>
        <w:keepLines w:val="0"/>
        <w:pageBreakBefore w:val="0"/>
        <w:suppressAutoHyphens/>
        <w:wordWrap/>
        <w:overflowPunct/>
        <w:topLinePunct w:val="0"/>
        <w:bidi w:val="0"/>
        <w:spacing w:line="590" w:lineRule="exact"/>
        <w:ind w:left="0" w:leftChars="0" w:firstLine="643" w:firstLineChars="200"/>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b/>
          <w:bCs/>
          <w:sz w:val="32"/>
          <w:szCs w:val="32"/>
          <w:lang w:eastAsia="en-US"/>
        </w:rPr>
        <w:t>(三)</w:t>
      </w:r>
      <w:r>
        <w:rPr>
          <w:rFonts w:hint="eastAsia" w:ascii="方正仿宋_GBK" w:hAnsi="方正仿宋_GBK" w:eastAsia="方正仿宋_GBK" w:cs="方正仿宋_GBK"/>
          <w:sz w:val="32"/>
          <w:szCs w:val="32"/>
          <w:lang w:eastAsia="en-US"/>
        </w:rPr>
        <w:t>本集体经济组织按入市收益的</w:t>
      </w:r>
      <w:r>
        <w:rPr>
          <w:rFonts w:hint="default" w:ascii="Times New Roman" w:hAnsi="Times New Roman" w:eastAsia="方正仿宋_GBK" w:cs="Times New Roman"/>
          <w:sz w:val="32"/>
          <w:szCs w:val="32"/>
          <w:lang w:eastAsia="en-US"/>
        </w:rPr>
        <w:t>50</w:t>
      </w:r>
      <w:r>
        <w:rPr>
          <w:rFonts w:hint="eastAsia" w:ascii="方正仿宋_GBK" w:hAnsi="方正仿宋_GBK" w:eastAsia="方正仿宋_GBK" w:cs="方正仿宋_GBK"/>
          <w:sz w:val="32"/>
          <w:szCs w:val="32"/>
          <w:lang w:eastAsia="en-US"/>
        </w:rPr>
        <w:t>—</w:t>
      </w:r>
      <w:r>
        <w:rPr>
          <w:rFonts w:hint="default" w:ascii="Times New Roman" w:hAnsi="Times New Roman" w:eastAsia="方正仿宋_GBK" w:cs="Times New Roman"/>
          <w:sz w:val="32"/>
          <w:szCs w:val="32"/>
          <w:lang w:eastAsia="en-US"/>
        </w:rPr>
        <w:t>70%</w:t>
      </w:r>
      <w:r>
        <w:rPr>
          <w:rFonts w:hint="eastAsia" w:ascii="方正仿宋_GBK" w:hAnsi="方正仿宋_GBK" w:eastAsia="方正仿宋_GBK" w:cs="方正仿宋_GBK"/>
          <w:sz w:val="32"/>
          <w:szCs w:val="32"/>
          <w:lang w:eastAsia="en-US"/>
        </w:rPr>
        <w:t>比例留存，主要用于发展壮大农村集体经济以及公益事业支出；</w:t>
      </w:r>
    </w:p>
    <w:p w14:paraId="503E1AEE">
      <w:pPr>
        <w:keepNext w:val="0"/>
        <w:keepLines w:val="0"/>
        <w:pageBreakBefore w:val="0"/>
        <w:suppressAutoHyphens/>
        <w:wordWrap/>
        <w:overflowPunct/>
        <w:topLinePunct w:val="0"/>
        <w:bidi w:val="0"/>
        <w:spacing w:line="590" w:lineRule="exact"/>
        <w:ind w:left="0" w:leftChars="0" w:firstLine="643" w:firstLineChars="200"/>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b/>
          <w:bCs/>
          <w:sz w:val="32"/>
          <w:szCs w:val="32"/>
          <w:lang w:eastAsia="en-US"/>
        </w:rPr>
        <w:t>(四)</w:t>
      </w:r>
      <w:r>
        <w:rPr>
          <w:rFonts w:hint="eastAsia" w:ascii="方正仿宋_GBK" w:hAnsi="方正仿宋_GBK" w:eastAsia="方正仿宋_GBK" w:cs="方正仿宋_GBK"/>
          <w:sz w:val="32"/>
          <w:szCs w:val="32"/>
          <w:lang w:eastAsia="en-US"/>
        </w:rPr>
        <w:t>剩余部分作为成员分配收益，推行成员分配收益与农村人居环境整治等乡村治理信用积分制挂钩，由乡镇具体指导按照积分高低对应获取分配收益。收益分配方案公示时间不少于</w:t>
      </w:r>
      <w:r>
        <w:rPr>
          <w:rFonts w:hint="default" w:ascii="Times New Roman" w:hAnsi="Times New Roman" w:eastAsia="方正仿宋_GBK" w:cs="Times New Roman"/>
          <w:sz w:val="32"/>
          <w:szCs w:val="32"/>
          <w:lang w:eastAsia="en-US"/>
        </w:rPr>
        <w:t>5</w:t>
      </w:r>
      <w:r>
        <w:rPr>
          <w:rFonts w:hint="eastAsia" w:ascii="方正仿宋_GBK" w:hAnsi="方正仿宋_GBK" w:eastAsia="方正仿宋_GBK" w:cs="方正仿宋_GBK"/>
          <w:sz w:val="32"/>
          <w:szCs w:val="32"/>
          <w:lang w:eastAsia="en-US"/>
        </w:rPr>
        <w:t>个工作日。公示无异议后上 报乡镇政府，乡镇财政部门办理资金拨付手续，由村集体经济组织负责实施。</w:t>
      </w:r>
    </w:p>
    <w:p w14:paraId="7D9A1B68">
      <w:pPr>
        <w:keepNext w:val="0"/>
        <w:keepLines w:val="0"/>
        <w:pageBreakBefore w:val="0"/>
        <w:suppressAutoHyphens/>
        <w:wordWrap/>
        <w:overflowPunct/>
        <w:topLinePunct w:val="0"/>
        <w:bidi w:val="0"/>
        <w:spacing w:line="590" w:lineRule="exact"/>
        <w:ind w:left="0" w:leftChars="0" w:firstLine="0" w:firstLineChars="0"/>
        <w:jc w:val="center"/>
        <w:rPr>
          <w:rFonts w:hint="eastAsia" w:ascii="方正仿宋_GBK" w:hAnsi="方正仿宋_GBK" w:eastAsia="方正仿宋_GBK" w:cs="方正仿宋_GBK"/>
          <w:sz w:val="32"/>
          <w:szCs w:val="32"/>
          <w:lang w:eastAsia="en-US"/>
        </w:rPr>
      </w:pPr>
      <w:r>
        <w:rPr>
          <w:rFonts w:hint="eastAsia" w:ascii="方正黑体_GBK" w:hAnsi="方正黑体_GBK" w:eastAsia="方正黑体_GBK" w:cs="方正黑体_GBK"/>
          <w:sz w:val="32"/>
          <w:szCs w:val="32"/>
          <w:lang w:eastAsia="en-US"/>
        </w:rPr>
        <w:t>第三章使用管理</w:t>
      </w:r>
    </w:p>
    <w:p w14:paraId="404950C3">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eastAsia="en-US"/>
        </w:rPr>
        <w:t>第八条</w:t>
      </w:r>
      <w:r>
        <w:rPr>
          <w:rFonts w:hint="eastAsia" w:ascii="方正仿宋_GBK" w:hAnsi="方正仿宋_GBK" w:eastAsia="方正仿宋_GBK" w:cs="方正仿宋_GBK"/>
          <w:sz w:val="32"/>
          <w:szCs w:val="32"/>
          <w:lang w:eastAsia="en-US"/>
        </w:rPr>
        <w:t xml:space="preserve"> </w:t>
      </w:r>
      <w:r>
        <w:rPr>
          <w:rFonts w:hint="eastAsia" w:ascii="方正仿宋_GBK" w:hAnsi="方正仿宋_GBK" w:eastAsia="方正仿宋_GBK" w:cs="方正仿宋_GBK"/>
          <w:sz w:val="32"/>
          <w:szCs w:val="32"/>
          <w:lang w:eastAsia="en-US"/>
        </w:rPr>
        <w:t>农村集体经营性建设用地入市收益实行专账管理， 由乡镇按国库集中支付规定支付到集体经济组织，明细账户列入</w:t>
      </w:r>
    </w:p>
    <w:p w14:paraId="7F11EDF6">
      <w:pPr>
        <w:keepNext w:val="0"/>
        <w:keepLines w:val="0"/>
        <w:pageBreakBefore w:val="0"/>
        <w:suppressAutoHyphens/>
        <w:wordWrap/>
        <w:overflowPunct/>
        <w:topLinePunct w:val="0"/>
        <w:bidi w:val="0"/>
        <w:spacing w:line="590" w:lineRule="exact"/>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sz w:val="32"/>
          <w:szCs w:val="32"/>
          <w:lang w:eastAsia="en-US"/>
        </w:rPr>
        <w:t>村集体“三资”管理。</w:t>
      </w:r>
    </w:p>
    <w:p w14:paraId="66C2F53A">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eastAsia="en-US"/>
        </w:rPr>
        <w:t>第九条</w:t>
      </w:r>
      <w:r>
        <w:rPr>
          <w:rFonts w:hint="eastAsia" w:ascii="方正仿宋_GBK" w:hAnsi="方正仿宋_GBK" w:eastAsia="方正仿宋_GBK" w:cs="方正仿宋_GBK"/>
          <w:sz w:val="32"/>
          <w:szCs w:val="32"/>
          <w:lang w:eastAsia="en-US"/>
        </w:rPr>
        <w:t xml:space="preserve"> 入市收益应按入市方式的不同分类使用。</w:t>
      </w:r>
    </w:p>
    <w:p w14:paraId="29B0C867">
      <w:pPr>
        <w:keepNext w:val="0"/>
        <w:keepLines w:val="0"/>
        <w:pageBreakBefore w:val="0"/>
        <w:suppressAutoHyphens/>
        <w:wordWrap/>
        <w:overflowPunct/>
        <w:topLinePunct w:val="0"/>
        <w:bidi w:val="0"/>
        <w:spacing w:line="590" w:lineRule="exact"/>
        <w:ind w:left="0" w:leftChars="0" w:firstLine="643" w:firstLineChars="200"/>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b/>
          <w:bCs/>
          <w:sz w:val="32"/>
          <w:szCs w:val="32"/>
          <w:lang w:eastAsia="en-US"/>
        </w:rPr>
        <w:t>(一)</w:t>
      </w:r>
      <w:r>
        <w:rPr>
          <w:rFonts w:hint="eastAsia" w:ascii="方正仿宋_GBK" w:hAnsi="方正仿宋_GBK" w:eastAsia="方正仿宋_GBK" w:cs="方正仿宋_GBK"/>
          <w:sz w:val="32"/>
          <w:szCs w:val="32"/>
          <w:lang w:eastAsia="en-US"/>
        </w:rPr>
        <w:t>以出让方式入市的，其入市收益按比例提取公益金， 再提取集体留存，公益金和集体留存部分可通过对外投资、购买 物业、股份合作、购买债券等方式发展壮大村精集体经济，以及 用于村内公益事业的支出；最后剩余部分，鼓励以入股分红方式 保障成员长期性股份收益，也可以现金分红，增加成员的一次性财产收益。</w:t>
      </w:r>
    </w:p>
    <w:p w14:paraId="5A5F0671">
      <w:pPr>
        <w:keepNext w:val="0"/>
        <w:keepLines w:val="0"/>
        <w:pageBreakBefore w:val="0"/>
        <w:suppressAutoHyphens/>
        <w:wordWrap/>
        <w:overflowPunct/>
        <w:topLinePunct w:val="0"/>
        <w:bidi w:val="0"/>
        <w:spacing w:line="590" w:lineRule="exact"/>
        <w:ind w:left="0" w:leftChars="0" w:firstLine="643" w:firstLineChars="200"/>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b/>
          <w:bCs/>
          <w:sz w:val="32"/>
          <w:szCs w:val="32"/>
          <w:lang w:eastAsia="en-US"/>
        </w:rPr>
        <w:t>(二)</w:t>
      </w:r>
      <w:r>
        <w:rPr>
          <w:rFonts w:hint="eastAsia" w:ascii="方正仿宋_GBK" w:hAnsi="方正仿宋_GBK" w:eastAsia="方正仿宋_GBK" w:cs="方正仿宋_GBK"/>
          <w:sz w:val="32"/>
          <w:szCs w:val="32"/>
          <w:lang w:eastAsia="en-US"/>
        </w:rPr>
        <w:t>以出租方式入市的，其入市收益作为村集体经济经营性收入，严格按照村级财务管理规定进行收支核算、收益分配。</w:t>
      </w:r>
    </w:p>
    <w:p w14:paraId="45DCCF6E">
      <w:pPr>
        <w:keepNext w:val="0"/>
        <w:keepLines w:val="0"/>
        <w:pageBreakBefore w:val="0"/>
        <w:suppressAutoHyphens/>
        <w:wordWrap/>
        <w:overflowPunct/>
        <w:topLinePunct w:val="0"/>
        <w:bidi w:val="0"/>
        <w:spacing w:line="590" w:lineRule="exact"/>
        <w:ind w:left="0" w:leftChars="0" w:firstLine="643" w:firstLineChars="200"/>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b/>
          <w:bCs/>
          <w:sz w:val="32"/>
          <w:szCs w:val="32"/>
          <w:lang w:eastAsia="en-US"/>
        </w:rPr>
        <w:t>(三)</w:t>
      </w:r>
      <w:r>
        <w:rPr>
          <w:rFonts w:hint="eastAsia" w:ascii="方正仿宋_GBK" w:hAnsi="方正仿宋_GBK" w:eastAsia="方正仿宋_GBK" w:cs="方正仿宋_GBK"/>
          <w:sz w:val="32"/>
          <w:szCs w:val="32"/>
          <w:lang w:eastAsia="en-US"/>
        </w:rPr>
        <w:t>以作价出资(入股)方式入市的，土地使用权作价出 资形成的股权由村集体持有，其收益作为集体收入按年度计入投 资收益。原则上在合同中明确采取“固定收益+分红”方式获取投资收益。</w:t>
      </w:r>
    </w:p>
    <w:p w14:paraId="1339B507">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eastAsia="en-US"/>
        </w:rPr>
        <w:t xml:space="preserve">第十条 </w:t>
      </w:r>
      <w:r>
        <w:rPr>
          <w:rFonts w:hint="eastAsia" w:ascii="方正仿宋_GBK" w:hAnsi="方正仿宋_GBK" w:eastAsia="方正仿宋_GBK" w:cs="方正仿宋_GBK"/>
          <w:sz w:val="32"/>
          <w:szCs w:val="32"/>
          <w:lang w:eastAsia="en-US"/>
        </w:rPr>
        <w:t>入市收益使用：按“四议两公开”程序办理。</w:t>
      </w:r>
    </w:p>
    <w:p w14:paraId="435889D3">
      <w:pPr>
        <w:keepNext w:val="0"/>
        <w:keepLines w:val="0"/>
        <w:pageBreakBefore w:val="0"/>
        <w:suppressAutoHyphens/>
        <w:wordWrap/>
        <w:overflowPunct/>
        <w:topLinePunct w:val="0"/>
        <w:bidi w:val="0"/>
        <w:spacing w:line="590" w:lineRule="exact"/>
        <w:ind w:left="0" w:leftChars="0" w:firstLine="0" w:firstLineChars="0"/>
        <w:jc w:val="center"/>
        <w:rPr>
          <w:rFonts w:hint="eastAsia" w:ascii="方正黑体_GBK" w:hAnsi="方正黑体_GBK" w:eastAsia="方正黑体_GBK" w:cs="方正黑体_GBK"/>
          <w:sz w:val="32"/>
          <w:szCs w:val="32"/>
          <w:lang w:val="en-US" w:eastAsia="en-US"/>
        </w:rPr>
      </w:pPr>
      <w:r>
        <w:rPr>
          <w:rFonts w:hint="eastAsia" w:ascii="方正黑体_GBK" w:hAnsi="方正黑体_GBK" w:eastAsia="方正黑体_GBK" w:cs="方正黑体_GBK"/>
          <w:sz w:val="32"/>
          <w:szCs w:val="32"/>
          <w:lang w:eastAsia="en-US"/>
        </w:rPr>
        <w:t>第四章监督责任</w:t>
      </w:r>
    </w:p>
    <w:p w14:paraId="70D34829">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eastAsia="en-US"/>
        </w:rPr>
        <w:t>第十一条</w:t>
      </w:r>
      <w:r>
        <w:rPr>
          <w:rFonts w:hint="eastAsia" w:ascii="方正仿宋_GBK" w:hAnsi="方正仿宋_GBK" w:eastAsia="方正仿宋_GBK" w:cs="方正仿宋_GBK"/>
          <w:sz w:val="32"/>
          <w:szCs w:val="32"/>
          <w:lang w:eastAsia="en-US"/>
        </w:rPr>
        <w:t xml:space="preserve"> 农村集体经营性建设用地入市收益任何人不得私 自收取、减免、截留、挪用、侵占。对农村土地收益分配、使用、</w:t>
      </w:r>
    </w:p>
    <w:p w14:paraId="112257ED">
      <w:pPr>
        <w:keepNext w:val="0"/>
        <w:keepLines w:val="0"/>
        <w:pageBreakBefore w:val="0"/>
        <w:suppressAutoHyphens/>
        <w:wordWrap/>
        <w:overflowPunct/>
        <w:topLinePunct w:val="0"/>
        <w:bidi w:val="0"/>
        <w:spacing w:line="590" w:lineRule="exact"/>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sz w:val="32"/>
          <w:szCs w:val="32"/>
          <w:lang w:eastAsia="en-US"/>
        </w:rPr>
        <w:t>管理，要公示公开，接受村民监督，做到公平公正、规范管理。</w:t>
      </w:r>
    </w:p>
    <w:p w14:paraId="52D0A1BE">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eastAsia="en-US"/>
        </w:rPr>
        <w:t>第十二条</w:t>
      </w:r>
      <w:r>
        <w:rPr>
          <w:rFonts w:hint="eastAsia" w:ascii="方正仿宋_GBK" w:hAnsi="方正仿宋_GBK" w:eastAsia="方正仿宋_GBK" w:cs="方正仿宋_GBK"/>
          <w:sz w:val="32"/>
          <w:szCs w:val="32"/>
          <w:lang w:eastAsia="en-US"/>
        </w:rPr>
        <w:t xml:space="preserve"> 村务监督委员会负责本村集体入市收益具体用途 及使用管理的监督。乡镇“三资”管理中心要对入市收益分配使用 进行审核，乡镇人民政府切实履行农村集体经营性建设用地入市收益的财会监督和审计监督。</w:t>
      </w:r>
    </w:p>
    <w:p w14:paraId="69FECD73">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eastAsia="en-US"/>
        </w:rPr>
        <w:t>第十三条</w:t>
      </w:r>
      <w:r>
        <w:rPr>
          <w:rFonts w:hint="eastAsia" w:ascii="方正仿宋_GBK" w:hAnsi="方正仿宋_GBK" w:eastAsia="方正仿宋_GBK" w:cs="方正仿宋_GBK"/>
          <w:sz w:val="32"/>
          <w:szCs w:val="32"/>
          <w:lang w:eastAsia="en-US"/>
        </w:rPr>
        <w:t xml:space="preserve"> 国家工作人员滥用职权、徇私舞弊、玩忽职守， 造成土地收益损失的，依法承担民事责任；情节严重的，由其所 在单位或上级纪检监察机关给予党纪、政务处分；构成犯罪的，依法追究刑事责任。</w:t>
      </w:r>
    </w:p>
    <w:p w14:paraId="781CEC13">
      <w:pPr>
        <w:keepNext w:val="0"/>
        <w:keepLines w:val="0"/>
        <w:pageBreakBefore w:val="0"/>
        <w:suppressAutoHyphens/>
        <w:wordWrap/>
        <w:overflowPunct/>
        <w:topLinePunct w:val="0"/>
        <w:bidi w:val="0"/>
        <w:spacing w:line="590" w:lineRule="exact"/>
        <w:ind w:left="0" w:leftChars="0" w:firstLine="0" w:firstLineChars="0"/>
        <w:jc w:val="center"/>
        <w:rPr>
          <w:rFonts w:hint="eastAsia" w:ascii="方正黑体_GBK" w:hAnsi="方正黑体_GBK" w:eastAsia="方正黑体_GBK" w:cs="方正黑体_GBK"/>
          <w:sz w:val="32"/>
          <w:szCs w:val="32"/>
          <w:lang w:eastAsia="en-US"/>
        </w:rPr>
      </w:pPr>
      <w:r>
        <w:rPr>
          <w:rFonts w:hint="eastAsia" w:ascii="方正黑体_GBK" w:hAnsi="方正黑体_GBK" w:eastAsia="方正黑体_GBK" w:cs="方正黑体_GBK"/>
          <w:sz w:val="32"/>
          <w:szCs w:val="32"/>
          <w:lang w:eastAsia="en-US"/>
        </w:rPr>
        <w:t>第五章附则</w:t>
      </w:r>
    </w:p>
    <w:p w14:paraId="7739357C">
      <w:pPr>
        <w:keepNext w:val="0"/>
        <w:keepLines w:val="0"/>
        <w:pageBreakBefore w:val="0"/>
        <w:suppressAutoHyphens/>
        <w:wordWrap/>
        <w:overflowPunct/>
        <w:topLinePunct w:val="0"/>
        <w:bidi w:val="0"/>
        <w:spacing w:line="590" w:lineRule="exact"/>
        <w:ind w:left="0" w:leftChars="0" w:firstLine="640" w:firstLineChars="200"/>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sz w:val="32"/>
          <w:szCs w:val="32"/>
          <w:lang w:eastAsia="en-US"/>
        </w:rPr>
        <w:t>第十四条</w:t>
      </w:r>
      <w:r>
        <w:rPr>
          <w:rFonts w:hint="eastAsia" w:ascii="方正仿宋_GBK" w:hAnsi="方正仿宋_GBK" w:eastAsia="方正仿宋_GBK" w:cs="方正仿宋_GBK"/>
          <w:sz w:val="32"/>
          <w:szCs w:val="32"/>
          <w:lang w:eastAsia="en-US"/>
        </w:rPr>
        <w:t xml:space="preserve"> 本办法由县农业农村局负责解释。</w:t>
      </w:r>
    </w:p>
    <w:p w14:paraId="45BE565D">
      <w:pPr>
        <w:keepNext w:val="0"/>
        <w:keepLines w:val="0"/>
        <w:pageBreakBefore w:val="0"/>
        <w:suppressAutoHyphens/>
        <w:wordWrap/>
        <w:overflowPunct/>
        <w:topLinePunct w:val="0"/>
        <w:bidi w:val="0"/>
        <w:spacing w:line="590" w:lineRule="exact"/>
        <w:ind w:left="0" w:leftChars="0" w:firstLine="640" w:firstLineChars="200"/>
        <w:rPr>
          <w:rFonts w:hint="default" w:ascii="Times New Roman" w:hAnsi="Times New Roman" w:eastAsia="方正仿宋_GBK" w:cs="Times New Roman"/>
          <w:sz w:val="32"/>
          <w:szCs w:val="32"/>
          <w:lang w:eastAsia="en-US"/>
        </w:rPr>
      </w:pPr>
      <w:r>
        <w:rPr>
          <w:rFonts w:hint="eastAsia" w:ascii="方正仿宋_GBK" w:hAnsi="方正仿宋_GBK" w:eastAsia="方正仿宋_GBK" w:cs="方正仿宋_GBK"/>
          <w:sz w:val="32"/>
          <w:szCs w:val="32"/>
          <w:lang w:eastAsia="en-US"/>
        </w:rPr>
        <w:t>第十五条</w:t>
      </w:r>
      <w:r>
        <w:rPr>
          <w:rFonts w:hint="eastAsia" w:ascii="方正仿宋_GBK" w:hAnsi="方正仿宋_GBK" w:eastAsia="方正仿宋_GBK" w:cs="方正仿宋_GBK"/>
          <w:sz w:val="32"/>
          <w:szCs w:val="32"/>
          <w:lang w:eastAsia="en-US"/>
        </w:rPr>
        <w:t xml:space="preserve"> 本办法自发布之日起施行，有效期至</w:t>
      </w:r>
      <w:r>
        <w:rPr>
          <w:rFonts w:hint="default" w:ascii="Times New Roman" w:hAnsi="Times New Roman" w:eastAsia="方正仿宋_GBK" w:cs="Times New Roman"/>
          <w:sz w:val="32"/>
          <w:szCs w:val="32"/>
          <w:lang w:eastAsia="en-US"/>
        </w:rPr>
        <w:t>2024</w:t>
      </w:r>
      <w:r>
        <w:rPr>
          <w:rFonts w:hint="eastAsia" w:ascii="方正仿宋_GBK" w:hAnsi="方正仿宋_GBK" w:eastAsia="方正仿宋_GBK" w:cs="方正仿宋_GBK"/>
          <w:sz w:val="32"/>
          <w:szCs w:val="32"/>
          <w:lang w:eastAsia="en-US"/>
        </w:rPr>
        <w:t>年</w:t>
      </w:r>
      <w:r>
        <w:rPr>
          <w:rFonts w:hint="default" w:ascii="Times New Roman" w:hAnsi="Times New Roman" w:eastAsia="方正仿宋_GBK" w:cs="Times New Roman"/>
          <w:sz w:val="32"/>
          <w:szCs w:val="32"/>
          <w:lang w:eastAsia="en-US"/>
        </w:rPr>
        <w:t>12</w:t>
      </w:r>
    </w:p>
    <w:p w14:paraId="721390F4">
      <w:pPr>
        <w:keepNext w:val="0"/>
        <w:keepLines w:val="0"/>
        <w:pageBreakBefore w:val="0"/>
        <w:suppressAutoHyphens/>
        <w:wordWrap/>
        <w:overflowPunct/>
        <w:topLinePunct w:val="0"/>
        <w:bidi w:val="0"/>
        <w:spacing w:line="590" w:lineRule="exact"/>
        <w:ind w:left="0" w:leftChars="0" w:firstLine="0" w:firstLineChars="0"/>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eastAsia="en-US"/>
        </w:rPr>
        <w:t xml:space="preserve">月 </w:t>
      </w:r>
      <w:r>
        <w:rPr>
          <w:rFonts w:hint="default" w:ascii="Times New Roman" w:hAnsi="Times New Roman" w:eastAsia="方正仿宋_GBK" w:cs="Times New Roman"/>
          <w:sz w:val="32"/>
          <w:szCs w:val="32"/>
          <w:lang w:eastAsia="en-US"/>
        </w:rPr>
        <w:t>31</w:t>
      </w:r>
      <w:r>
        <w:rPr>
          <w:rFonts w:hint="eastAsia" w:ascii="方正仿宋_GBK" w:hAnsi="方正仿宋_GBK" w:eastAsia="方正仿宋_GBK" w:cs="方正仿宋_GBK"/>
          <w:sz w:val="32"/>
          <w:szCs w:val="32"/>
          <w:lang w:eastAsia="en-US"/>
        </w:rPr>
        <w:t>日 。</w:t>
      </w:r>
    </w:p>
    <w:p w14:paraId="762082F4">
      <w:pPr>
        <w:keepNext w:val="0"/>
        <w:keepLines w:val="0"/>
        <w:pageBreakBefore w:val="0"/>
        <w:suppressAutoHyphens/>
        <w:wordWrap/>
        <w:overflowPunct/>
        <w:topLinePunct w:val="0"/>
        <w:bidi w:val="0"/>
        <w:spacing w:line="590" w:lineRule="exact"/>
        <w:rPr>
          <w:rFonts w:hint="eastAsia" w:ascii="方正仿宋_GBK" w:hAnsi="方正仿宋_GBK" w:eastAsia="方正仿宋_GBK" w:cs="方正仿宋_GBK"/>
          <w:sz w:val="32"/>
          <w:szCs w:val="32"/>
          <w:lang w:eastAsia="en-US"/>
        </w:rPr>
      </w:pPr>
    </w:p>
    <w:p w14:paraId="1E5F587C">
      <w:pPr>
        <w:keepNext w:val="0"/>
        <w:keepLines w:val="0"/>
        <w:pageBreakBefore w:val="0"/>
        <w:suppressAutoHyphens/>
        <w:wordWrap/>
        <w:overflowPunct/>
        <w:topLinePunct w:val="0"/>
        <w:bidi w:val="0"/>
        <w:spacing w:line="590" w:lineRule="exact"/>
        <w:ind w:left="0" w:leftChars="0" w:firstLine="419" w:firstLineChars="131"/>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sz w:val="32"/>
          <w:szCs w:val="32"/>
          <w:lang w:eastAsia="en-US"/>
        </w:rPr>
        <w:t>抄送：县委各部门，县人大常委会办公室、县政协办公室，县法院、县检察院，驻歙各单位，各群众团体。</w:t>
      </w:r>
    </w:p>
    <w:sectPr>
      <w:headerReference r:id="rId3" w:type="default"/>
      <w:footerReference r:id="rId4" w:type="default"/>
      <w:pgSz w:w="11906" w:h="16838"/>
      <w:pgMar w:top="1701" w:right="1474" w:bottom="1474" w:left="1607" w:header="1020" w:footer="4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45636">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4C25A">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344C25A">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8EEEF4A">
    <w:pPr>
      <w:pStyle w:val="12"/>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445B44EF">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E3FD">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9"/>
      <w:suff w:val="nothing"/>
      <w:lvlText w:val="%1.%2.%3　"/>
      <w:lvlJc w:val="left"/>
      <w:pPr>
        <w:ind w:left="315" w:firstLine="0"/>
      </w:pPr>
      <w:rPr>
        <w:rFonts w:hint="eastAsia" w:ascii="黑体" w:hAnsi="Times New Roman" w:eastAsia="黑体"/>
        <w:b w:val="0"/>
        <w:i w:val="0"/>
        <w:sz w:val="21"/>
      </w:rPr>
    </w:lvl>
    <w:lvl w:ilvl="3" w:tentative="0">
      <w:start w:val="1"/>
      <w:numFmt w:val="decimal"/>
      <w:pStyle w:val="38"/>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341458"/>
    <w:rsid w:val="0AD527E4"/>
    <w:rsid w:val="0B0912D7"/>
    <w:rsid w:val="0C6A5466"/>
    <w:rsid w:val="0D907891"/>
    <w:rsid w:val="0EA26937"/>
    <w:rsid w:val="152D2DCA"/>
    <w:rsid w:val="17592CD1"/>
    <w:rsid w:val="17FF6A0B"/>
    <w:rsid w:val="18812A66"/>
    <w:rsid w:val="1A1865E2"/>
    <w:rsid w:val="1DEC284C"/>
    <w:rsid w:val="1E3624B5"/>
    <w:rsid w:val="1E6523AC"/>
    <w:rsid w:val="2219494D"/>
    <w:rsid w:val="22440422"/>
    <w:rsid w:val="27077982"/>
    <w:rsid w:val="2A7405DB"/>
    <w:rsid w:val="2F955C77"/>
    <w:rsid w:val="3038636F"/>
    <w:rsid w:val="306B04F2"/>
    <w:rsid w:val="31A15F24"/>
    <w:rsid w:val="335760C1"/>
    <w:rsid w:val="35E9CD16"/>
    <w:rsid w:val="366B2CE5"/>
    <w:rsid w:val="368D3E2A"/>
    <w:rsid w:val="378E6E40"/>
    <w:rsid w:val="37B704C1"/>
    <w:rsid w:val="39113C01"/>
    <w:rsid w:val="395347B5"/>
    <w:rsid w:val="39A232A0"/>
    <w:rsid w:val="39E0046A"/>
    <w:rsid w:val="39E745AA"/>
    <w:rsid w:val="3B5A6BBB"/>
    <w:rsid w:val="3BAD3CE4"/>
    <w:rsid w:val="3BFE8D55"/>
    <w:rsid w:val="3E2B306F"/>
    <w:rsid w:val="3EDA13A6"/>
    <w:rsid w:val="3FBF015B"/>
    <w:rsid w:val="420B38E3"/>
    <w:rsid w:val="42F058B7"/>
    <w:rsid w:val="436109F6"/>
    <w:rsid w:val="441A38D4"/>
    <w:rsid w:val="44BA3386"/>
    <w:rsid w:val="46413DDE"/>
    <w:rsid w:val="46BD0449"/>
    <w:rsid w:val="48B814CD"/>
    <w:rsid w:val="49E05655"/>
    <w:rsid w:val="4A7D4C52"/>
    <w:rsid w:val="4BC77339"/>
    <w:rsid w:val="4BDF0EBD"/>
    <w:rsid w:val="4C9236C5"/>
    <w:rsid w:val="505C172E"/>
    <w:rsid w:val="52F46F0B"/>
    <w:rsid w:val="530A1CF5"/>
    <w:rsid w:val="53D8014D"/>
    <w:rsid w:val="55E064E0"/>
    <w:rsid w:val="572C6D10"/>
    <w:rsid w:val="59B90746"/>
    <w:rsid w:val="59C80918"/>
    <w:rsid w:val="5B455942"/>
    <w:rsid w:val="5DC34279"/>
    <w:rsid w:val="5FFF3173"/>
    <w:rsid w:val="60732927"/>
    <w:rsid w:val="608816D1"/>
    <w:rsid w:val="60B249D7"/>
    <w:rsid w:val="60EF4E7F"/>
    <w:rsid w:val="627A1CCF"/>
    <w:rsid w:val="665233C1"/>
    <w:rsid w:val="67A020DA"/>
    <w:rsid w:val="680A3367"/>
    <w:rsid w:val="6AD9688B"/>
    <w:rsid w:val="6C392481"/>
    <w:rsid w:val="6C7720FE"/>
    <w:rsid w:val="6D0E3F22"/>
    <w:rsid w:val="6DFD9271"/>
    <w:rsid w:val="753541F8"/>
    <w:rsid w:val="776D9A4A"/>
    <w:rsid w:val="7ADE1928"/>
    <w:rsid w:val="7B2F89FD"/>
    <w:rsid w:val="7BC96FE5"/>
    <w:rsid w:val="7C9011D9"/>
    <w:rsid w:val="7DC651C5"/>
    <w:rsid w:val="7DEB7CC4"/>
    <w:rsid w:val="7E7933A7"/>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Balloon Text"/>
    <w:basedOn w:val="1"/>
    <w:link w:val="26"/>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7">
    <w:name w:val="Body Text First Indent 2"/>
    <w:basedOn w:val="9"/>
    <w:autoRedefine/>
    <w:qFormat/>
    <w:uiPriority w:val="99"/>
    <w:pPr>
      <w:ind w:firstLine="420" w:firstLineChars="200"/>
    </w:pPr>
  </w:style>
  <w:style w:type="character" w:styleId="20">
    <w:name w:val="page number"/>
    <w:basedOn w:val="19"/>
    <w:autoRedefine/>
    <w:qFormat/>
    <w:uiPriority w:val="0"/>
  </w:style>
  <w:style w:type="character" w:styleId="21">
    <w:name w:val="Hyperlink"/>
    <w:basedOn w:val="19"/>
    <w:autoRedefine/>
    <w:qFormat/>
    <w:uiPriority w:val="0"/>
    <w:rPr>
      <w:color w:val="0000FF"/>
      <w:u w:val="single"/>
    </w:rPr>
  </w:style>
  <w:style w:type="character" w:styleId="22">
    <w:name w:val="annotation reference"/>
    <w:basedOn w:val="19"/>
    <w:autoRedefine/>
    <w:qFormat/>
    <w:uiPriority w:val="0"/>
    <w:rPr>
      <w:sz w:val="21"/>
      <w:szCs w:val="21"/>
    </w:rPr>
  </w:style>
  <w:style w:type="paragraph" w:customStyle="1" w:styleId="23">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4">
    <w:name w:val="BodyText1I"/>
    <w:basedOn w:val="25"/>
    <w:autoRedefine/>
    <w:qFormat/>
    <w:uiPriority w:val="0"/>
    <w:pPr>
      <w:spacing w:after="120"/>
      <w:ind w:firstLine="420" w:firstLineChars="100"/>
      <w:jc w:val="both"/>
      <w:textAlignment w:val="baseline"/>
    </w:pPr>
  </w:style>
  <w:style w:type="paragraph" w:customStyle="1" w:styleId="25">
    <w:name w:val="BodyText"/>
    <w:basedOn w:val="1"/>
    <w:autoRedefine/>
    <w:qFormat/>
    <w:uiPriority w:val="0"/>
    <w:pPr>
      <w:spacing w:after="120"/>
      <w:jc w:val="both"/>
      <w:textAlignment w:val="baseline"/>
    </w:pPr>
  </w:style>
  <w:style w:type="character" w:customStyle="1" w:styleId="26">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autoRedefine/>
    <w:semiHidden/>
    <w:qFormat/>
    <w:uiPriority w:val="0"/>
    <w:rPr>
      <w:rFonts w:eastAsia="方正仿宋_GBK"/>
      <w:kern w:val="2"/>
      <w:sz w:val="32"/>
      <w:szCs w:val="32"/>
      <w:lang w:val="en-US" w:eastAsia="zh-CN" w:bidi="ar-SA"/>
    </w:rPr>
  </w:style>
  <w:style w:type="paragraph" w:customStyle="1" w:styleId="29">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0">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1">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2">
    <w:name w:val="List Paragraph"/>
    <w:basedOn w:val="1"/>
    <w:autoRedefine/>
    <w:qFormat/>
    <w:uiPriority w:val="34"/>
    <w:pPr>
      <w:ind w:firstLine="420" w:firstLineChars="200"/>
    </w:pPr>
  </w:style>
  <w:style w:type="character" w:customStyle="1" w:styleId="33">
    <w:name w:val="font01"/>
    <w:autoRedefine/>
    <w:qFormat/>
    <w:uiPriority w:val="0"/>
    <w:rPr>
      <w:rFonts w:ascii="Arial" w:hAnsi="Arial" w:cs="Arial"/>
      <w:color w:val="000000"/>
      <w:sz w:val="18"/>
      <w:szCs w:val="18"/>
      <w:u w:val="none"/>
    </w:rPr>
  </w:style>
  <w:style w:type="character" w:customStyle="1" w:styleId="34">
    <w:name w:val="font51"/>
    <w:autoRedefine/>
    <w:qFormat/>
    <w:uiPriority w:val="0"/>
    <w:rPr>
      <w:rFonts w:hint="eastAsia" w:ascii="宋体" w:hAnsi="宋体" w:eastAsia="宋体" w:cs="宋体"/>
      <w:color w:val="000000"/>
      <w:sz w:val="18"/>
      <w:szCs w:val="18"/>
      <w:u w:val="none"/>
    </w:rPr>
  </w:style>
  <w:style w:type="character" w:customStyle="1" w:styleId="35">
    <w:name w:val="font81"/>
    <w:autoRedefine/>
    <w:qFormat/>
    <w:uiPriority w:val="0"/>
    <w:rPr>
      <w:rFonts w:hint="eastAsia" w:ascii="宋体" w:hAnsi="宋体" w:eastAsia="宋体" w:cs="宋体"/>
      <w:color w:val="000000"/>
      <w:sz w:val="18"/>
      <w:szCs w:val="18"/>
      <w:u w:val="none"/>
    </w:rPr>
  </w:style>
  <w:style w:type="paragraph" w:customStyle="1" w:styleId="36">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7">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8">
    <w:name w:val="三级条标题"/>
    <w:next w:val="23"/>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39">
    <w:name w:val="二级条标题"/>
    <w:next w:val="23"/>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0">
    <w:name w:val="一级条标题"/>
    <w:next w:val="2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1960</Words>
  <Characters>1994</Characters>
  <Lines>5</Lines>
  <Paragraphs>1</Paragraphs>
  <TotalTime>22</TotalTime>
  <ScaleCrop>false</ScaleCrop>
  <LinksUpToDate>false</LinksUpToDate>
  <CharactersWithSpaces>2053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2025-11-07T09:26:00Z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