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7B5A2E">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rPr>
      </w:pPr>
      <w:bookmarkStart w:id="0" w:name="OLE_LINK4"/>
      <w:r>
        <w:rPr>
          <w:rFonts w:hint="default" w:ascii="Times New Roman" w:hAnsi="Times New Roman" w:eastAsia="方正小标宋_GBK" w:cs="Times New Roman"/>
          <w:sz w:val="44"/>
          <w:szCs w:val="44"/>
        </w:rPr>
        <w:t>歙县人民政府公报202</w:t>
      </w:r>
      <w:r>
        <w:rPr>
          <w:rFonts w:hint="eastAsia" w:ascii="Times New Roman" w:hAnsi="Times New Roman" w:eastAsia="方正小标宋_GBK" w:cs="Times New Roman"/>
          <w:sz w:val="44"/>
          <w:szCs w:val="44"/>
          <w:lang w:val="en-US" w:eastAsia="zh-CN"/>
        </w:rPr>
        <w:t>5</w:t>
      </w:r>
      <w:r>
        <w:rPr>
          <w:rFonts w:hint="default" w:ascii="Times New Roman" w:hAnsi="Times New Roman" w:eastAsia="方正小标宋_GBK" w:cs="Times New Roman"/>
          <w:sz w:val="44"/>
          <w:szCs w:val="44"/>
        </w:rPr>
        <w:t>年第</w:t>
      </w:r>
      <w:r>
        <w:rPr>
          <w:rFonts w:hint="eastAsia" w:ascii="Times New Roman" w:hAnsi="Times New Roman" w:eastAsia="方正小标宋_GBK" w:cs="Times New Roman"/>
          <w:sz w:val="44"/>
          <w:szCs w:val="44"/>
          <w:lang w:val="en-US" w:eastAsia="zh-CN"/>
        </w:rPr>
        <w:t>2</w:t>
      </w:r>
      <w:r>
        <w:rPr>
          <w:rFonts w:hint="default" w:ascii="Times New Roman" w:hAnsi="Times New Roman" w:eastAsia="方正小标宋_GBK" w:cs="Times New Roman"/>
          <w:sz w:val="44"/>
          <w:szCs w:val="44"/>
        </w:rPr>
        <w:t>期</w:t>
      </w:r>
    </w:p>
    <w:p w14:paraId="05CC3ABF">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（总第</w:t>
      </w:r>
      <w:r>
        <w:rPr>
          <w:rFonts w:hint="eastAsia" w:ascii="Times New Roman" w:hAnsi="Times New Roman" w:eastAsia="方正小标宋_GBK" w:cs="Times New Roman"/>
          <w:sz w:val="44"/>
          <w:szCs w:val="44"/>
          <w:lang w:val="en-US" w:eastAsia="zh-CN"/>
        </w:rPr>
        <w:t>88</w:t>
      </w:r>
      <w:r>
        <w:rPr>
          <w:rFonts w:hint="default" w:ascii="Times New Roman" w:hAnsi="Times New Roman" w:eastAsia="方正小标宋_GBK" w:cs="Times New Roman"/>
          <w:sz w:val="44"/>
          <w:szCs w:val="44"/>
        </w:rPr>
        <w:t>期）</w:t>
      </w:r>
    </w:p>
    <w:bookmarkEnd w:id="0"/>
    <w:p w14:paraId="56872546">
      <w:pPr>
        <w:keepNext w:val="0"/>
        <w:keepLines w:val="0"/>
        <w:pageBreakBefore w:val="0"/>
        <w:kinsoku/>
        <w:wordWrap/>
        <w:overflowPunct/>
        <w:topLinePunct w:val="0"/>
        <w:autoSpaceDE/>
        <w:autoSpaceDN/>
        <w:bidi w:val="0"/>
        <w:adjustRightInd/>
        <w:snapToGrid/>
        <w:spacing w:line="590" w:lineRule="exact"/>
        <w:ind w:left="0" w:leftChars="0" w:firstLine="643" w:firstLineChars="200"/>
        <w:jc w:val="left"/>
        <w:textAlignment w:val="auto"/>
        <w:rPr>
          <w:rFonts w:hint="default" w:ascii="Times New Roman" w:hAnsi="Times New Roman" w:eastAsia="方正仿宋_GBK" w:cs="Times New Roman"/>
          <w:b/>
          <w:bCs/>
          <w:sz w:val="32"/>
          <w:szCs w:val="32"/>
          <w:lang w:val="en-US" w:eastAsia="zh-CN"/>
        </w:rPr>
      </w:pPr>
    </w:p>
    <w:p w14:paraId="756D97EF">
      <w:pP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县政府办文件</w:t>
      </w:r>
    </w:p>
    <w:p w14:paraId="707C7C7C">
      <w:pPr>
        <w:pStyle w:val="2"/>
        <w:keepNext w:val="0"/>
        <w:keepLines w:val="0"/>
        <w:widowControl/>
        <w:suppressLineNumbers w:val="0"/>
        <w:shd w:val="clear" w:fill="FFFFFF"/>
        <w:spacing w:before="200" w:beforeAutospacing="0" w:after="100" w:afterAutospacing="0" w:line="11" w:lineRule="atLeast"/>
        <w:ind w:left="0" w:firstLine="0"/>
        <w:jc w:val="left"/>
        <w:rPr>
          <w:rFonts w:hint="default" w:ascii="Times New Roman" w:hAnsi="Times New Roman" w:eastAsia="方正仿宋_GBK" w:cs="Times New Roman"/>
          <w:b w:val="0"/>
          <w:bCs/>
          <w:i w:val="0"/>
          <w:iCs w:val="0"/>
          <w:caps w:val="0"/>
          <w:color w:val="333333"/>
          <w:spacing w:val="0"/>
          <w:sz w:val="32"/>
          <w:szCs w:val="32"/>
        </w:rPr>
      </w:pPr>
      <w:r>
        <w:rPr>
          <w:rFonts w:hint="default" w:ascii="Times New Roman" w:hAnsi="Times New Roman" w:eastAsia="方正仿宋_GBK" w:cs="Times New Roman"/>
          <w:b w:val="0"/>
          <w:bCs/>
          <w:i w:val="0"/>
          <w:iCs w:val="0"/>
          <w:caps w:val="0"/>
          <w:color w:val="333333"/>
          <w:spacing w:val="0"/>
          <w:sz w:val="32"/>
          <w:szCs w:val="32"/>
          <w:shd w:val="clear" w:fill="FFFFFF"/>
        </w:rPr>
        <w:t>歙县人民政府办公室关于印发《歙县</w:t>
      </w:r>
      <w:bookmarkStart w:id="1" w:name="_GoBack"/>
      <w:bookmarkEnd w:id="1"/>
      <w:r>
        <w:rPr>
          <w:rFonts w:hint="default" w:ascii="Times New Roman" w:hAnsi="Times New Roman" w:eastAsia="方正仿宋_GBK" w:cs="Times New Roman"/>
          <w:b w:val="0"/>
          <w:bCs/>
          <w:i w:val="0"/>
          <w:iCs w:val="0"/>
          <w:caps w:val="0"/>
          <w:color w:val="333333"/>
          <w:spacing w:val="0"/>
          <w:sz w:val="32"/>
          <w:szCs w:val="32"/>
          <w:shd w:val="clear" w:fill="FFFFFF"/>
        </w:rPr>
        <w:t>促进新型工业化发展专项资金管理办法》《歙县支持科技创新若干政策》《歙县促进商贸经济高质量发展若干措施》的通知</w:t>
      </w:r>
    </w:p>
    <w:p w14:paraId="49E8368E">
      <w:pPr>
        <w:pStyle w:val="2"/>
        <w:keepNext w:val="0"/>
        <w:keepLines w:val="0"/>
        <w:widowControl/>
        <w:suppressLineNumbers w:val="0"/>
        <w:shd w:val="clear" w:fill="FFFFFF"/>
        <w:spacing w:before="200" w:beforeAutospacing="0" w:after="100" w:afterAutospacing="0" w:line="11" w:lineRule="atLeast"/>
        <w:ind w:left="0" w:firstLine="0"/>
        <w:jc w:val="left"/>
        <w:rPr>
          <w:rFonts w:hint="default" w:ascii="Times New Roman" w:hAnsi="Times New Roman" w:eastAsia="方正仿宋_GBK" w:cs="Times New Roman"/>
          <w:b w:val="0"/>
          <w:bCs/>
          <w:i w:val="0"/>
          <w:iCs w:val="0"/>
          <w:caps w:val="0"/>
          <w:color w:val="333333"/>
          <w:spacing w:val="0"/>
          <w:sz w:val="32"/>
          <w:szCs w:val="32"/>
        </w:rPr>
      </w:pPr>
      <w:r>
        <w:rPr>
          <w:rFonts w:hint="default" w:ascii="Times New Roman" w:hAnsi="Times New Roman" w:eastAsia="方正仿宋_GBK" w:cs="Times New Roman"/>
          <w:b w:val="0"/>
          <w:bCs/>
          <w:i w:val="0"/>
          <w:iCs w:val="0"/>
          <w:caps w:val="0"/>
          <w:color w:val="333333"/>
          <w:spacing w:val="0"/>
          <w:sz w:val="32"/>
          <w:szCs w:val="32"/>
          <w:shd w:val="clear" w:fill="FFFFFF"/>
        </w:rPr>
        <w:t>歙县人民政府办公室关于印发歙县非遗鱼灯保护传承和创新发展三年行动方案（2025-2027年）的通知</w:t>
      </w:r>
    </w:p>
    <w:p w14:paraId="0100FB27">
      <w:pPr>
        <w:pStyle w:val="2"/>
        <w:rPr>
          <w:rFonts w:hint="eastAsia"/>
          <w:lang w:val="en-US" w:eastAsia="zh-CN"/>
        </w:rPr>
      </w:pPr>
    </w:p>
    <w:p w14:paraId="1C9CE4C9">
      <w:pPr>
        <w:rPr>
          <w:rFonts w:hint="default" w:ascii="Times New Roman" w:hAnsi="Times New Roman" w:eastAsia="仿宋_GB2312" w:cs="Times New Roman"/>
          <w:color w:val="000000"/>
          <w:sz w:val="32"/>
          <w:szCs w:val="32"/>
        </w:rPr>
      </w:pPr>
      <w:r>
        <w:rPr>
          <w:rFonts w:hint="default" w:ascii="方正黑体_GBK" w:hAnsi="方正黑体_GBK" w:eastAsia="方正黑体_GBK" w:cs="方正黑体_GBK"/>
          <w:sz w:val="32"/>
          <w:szCs w:val="32"/>
          <w:lang w:val="en-US" w:eastAsia="zh-CN"/>
        </w:rPr>
        <w:t>数据公报</w:t>
      </w:r>
    </w:p>
    <w:p w14:paraId="1F027280">
      <w:pPr>
        <w:pStyle w:val="2"/>
        <w:keepNext w:val="0"/>
        <w:keepLines w:val="0"/>
        <w:widowControl/>
        <w:suppressLineNumbers w:val="0"/>
        <w:shd w:val="clear" w:fill="FFFFFF"/>
        <w:spacing w:before="200" w:beforeAutospacing="0" w:after="100" w:afterAutospacing="0" w:line="11" w:lineRule="atLeast"/>
        <w:ind w:left="0" w:firstLine="0"/>
        <w:jc w:val="left"/>
        <w:rPr>
          <w:rFonts w:hint="default" w:ascii="Times New Roman" w:hAnsi="Times New Roman" w:eastAsia="方正仿宋_GBK" w:cs="Times New Roman"/>
          <w:b w:val="0"/>
          <w:bCs/>
          <w:i w:val="0"/>
          <w:iCs w:val="0"/>
          <w:caps w:val="0"/>
          <w:color w:val="333333"/>
          <w:spacing w:val="0"/>
          <w:sz w:val="32"/>
          <w:szCs w:val="32"/>
          <w:shd w:val="clear" w:fill="FFFFFF"/>
        </w:rPr>
      </w:pPr>
      <w:r>
        <w:rPr>
          <w:rFonts w:hint="eastAsia" w:ascii="Times New Roman" w:hAnsi="Times New Roman" w:eastAsia="方正仿宋_GBK" w:cs="Times New Roman"/>
          <w:b w:val="0"/>
          <w:bCs/>
          <w:i w:val="0"/>
          <w:iCs w:val="0"/>
          <w:caps w:val="0"/>
          <w:color w:val="333333"/>
          <w:spacing w:val="0"/>
          <w:sz w:val="32"/>
          <w:szCs w:val="32"/>
          <w:shd w:val="clear" w:fill="FFFFFF"/>
        </w:rPr>
        <w:t>2025年1-3月全县主要经济指标</w:t>
      </w:r>
    </w:p>
    <w:p w14:paraId="77A4586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spacing w:val="-6"/>
          <w:sz w:val="44"/>
          <w:szCs w:val="44"/>
          <w:lang w:val="en-US" w:eastAsia="zh-CN"/>
        </w:rPr>
      </w:pPr>
    </w:p>
    <w:p w14:paraId="4F273E3B">
      <w:pPr>
        <w:widowControl w:val="0"/>
        <w:numPr>
          <w:ilvl w:val="0"/>
          <w:numId w:val="0"/>
        </w:numPr>
        <w:ind w:left="0" w:leftChars="0" w:firstLine="280" w:firstLineChars="200"/>
        <w:jc w:val="both"/>
        <w:rPr>
          <w:rFonts w:hint="default" w:ascii="微软雅黑" w:hAnsi="微软雅黑" w:eastAsia="微软雅黑" w:cs="微软雅黑"/>
          <w:i w:val="0"/>
          <w:iCs w:val="0"/>
          <w:caps w:val="0"/>
          <w:color w:val="333333"/>
          <w:spacing w:val="0"/>
          <w:sz w:val="14"/>
          <w:szCs w:val="14"/>
          <w:shd w:val="clear" w:fill="FFFFFF"/>
          <w:lang w:val="en-US" w:eastAsia="zh-CN"/>
        </w:rPr>
      </w:pPr>
    </w:p>
    <w:p w14:paraId="54C932F1">
      <w:pPr>
        <w:widowControl w:val="0"/>
        <w:numPr>
          <w:ilvl w:val="0"/>
          <w:numId w:val="0"/>
        </w:numPr>
        <w:ind w:left="0" w:leftChars="0" w:firstLine="280" w:firstLineChars="200"/>
        <w:jc w:val="both"/>
        <w:rPr>
          <w:rFonts w:hint="default" w:ascii="微软雅黑" w:hAnsi="微软雅黑" w:eastAsia="微软雅黑" w:cs="微软雅黑"/>
          <w:i w:val="0"/>
          <w:iCs w:val="0"/>
          <w:caps w:val="0"/>
          <w:color w:val="333333"/>
          <w:spacing w:val="0"/>
          <w:sz w:val="14"/>
          <w:szCs w:val="14"/>
          <w:shd w:val="clear" w:fill="FFFFFF"/>
          <w:lang w:val="en-US" w:eastAsia="zh-CN"/>
        </w:rPr>
      </w:pPr>
    </w:p>
    <w:p w14:paraId="75E99730">
      <w:pPr>
        <w:widowControl w:val="0"/>
        <w:numPr>
          <w:ilvl w:val="0"/>
          <w:numId w:val="0"/>
        </w:numPr>
        <w:ind w:left="0" w:leftChars="0" w:firstLine="280" w:firstLineChars="200"/>
        <w:jc w:val="both"/>
        <w:rPr>
          <w:rFonts w:hint="default" w:ascii="微软雅黑" w:hAnsi="微软雅黑" w:eastAsia="微软雅黑" w:cs="微软雅黑"/>
          <w:i w:val="0"/>
          <w:iCs w:val="0"/>
          <w:caps w:val="0"/>
          <w:color w:val="333333"/>
          <w:spacing w:val="0"/>
          <w:sz w:val="14"/>
          <w:szCs w:val="14"/>
          <w:shd w:val="clear" w:fill="FFFFFF"/>
          <w:lang w:val="en-US" w:eastAsia="zh-CN"/>
        </w:rPr>
      </w:pPr>
    </w:p>
    <w:p w14:paraId="11972F49">
      <w:pPr>
        <w:widowControl w:val="0"/>
        <w:numPr>
          <w:ilvl w:val="0"/>
          <w:numId w:val="0"/>
        </w:numPr>
        <w:ind w:left="0" w:leftChars="0" w:firstLine="280" w:firstLineChars="200"/>
        <w:jc w:val="both"/>
        <w:rPr>
          <w:rFonts w:hint="default" w:ascii="微软雅黑" w:hAnsi="微软雅黑" w:eastAsia="微软雅黑" w:cs="微软雅黑"/>
          <w:i w:val="0"/>
          <w:iCs w:val="0"/>
          <w:caps w:val="0"/>
          <w:color w:val="333333"/>
          <w:spacing w:val="0"/>
          <w:sz w:val="14"/>
          <w:szCs w:val="14"/>
          <w:shd w:val="clear" w:fill="FFFFFF"/>
          <w:lang w:val="en-US" w:eastAsia="zh-CN"/>
        </w:rPr>
      </w:pPr>
    </w:p>
    <w:p w14:paraId="59E67DBB">
      <w:pPr>
        <w:widowControl w:val="0"/>
        <w:numPr>
          <w:ilvl w:val="0"/>
          <w:numId w:val="0"/>
        </w:numPr>
        <w:ind w:left="0" w:leftChars="0" w:firstLine="280" w:firstLineChars="200"/>
        <w:jc w:val="both"/>
        <w:rPr>
          <w:rFonts w:hint="default" w:ascii="微软雅黑" w:hAnsi="微软雅黑" w:eastAsia="微软雅黑" w:cs="微软雅黑"/>
          <w:i w:val="0"/>
          <w:iCs w:val="0"/>
          <w:caps w:val="0"/>
          <w:color w:val="333333"/>
          <w:spacing w:val="0"/>
          <w:sz w:val="14"/>
          <w:szCs w:val="14"/>
          <w:shd w:val="clear" w:fill="FFFFFF"/>
          <w:lang w:val="en-US" w:eastAsia="zh-CN"/>
        </w:rPr>
      </w:pPr>
    </w:p>
    <w:p w14:paraId="5A3C91A8">
      <w:pPr>
        <w:widowControl w:val="0"/>
        <w:numPr>
          <w:ilvl w:val="0"/>
          <w:numId w:val="0"/>
        </w:numPr>
        <w:ind w:left="0" w:leftChars="0" w:firstLine="280" w:firstLineChars="200"/>
        <w:jc w:val="both"/>
        <w:rPr>
          <w:rFonts w:hint="default" w:ascii="微软雅黑" w:hAnsi="微软雅黑" w:eastAsia="微软雅黑" w:cs="微软雅黑"/>
          <w:i w:val="0"/>
          <w:iCs w:val="0"/>
          <w:caps w:val="0"/>
          <w:color w:val="333333"/>
          <w:spacing w:val="0"/>
          <w:sz w:val="14"/>
          <w:szCs w:val="14"/>
          <w:shd w:val="clear" w:fill="FFFFFF"/>
          <w:lang w:val="en-US" w:eastAsia="zh-CN"/>
        </w:rPr>
      </w:pPr>
    </w:p>
    <w:p w14:paraId="2E437342">
      <w:pPr>
        <w:widowControl w:val="0"/>
        <w:numPr>
          <w:ilvl w:val="0"/>
          <w:numId w:val="0"/>
        </w:numPr>
        <w:ind w:left="0" w:leftChars="0" w:firstLine="280" w:firstLineChars="200"/>
        <w:jc w:val="both"/>
        <w:rPr>
          <w:rFonts w:hint="default" w:ascii="微软雅黑" w:hAnsi="微软雅黑" w:eastAsia="微软雅黑" w:cs="微软雅黑"/>
          <w:i w:val="0"/>
          <w:iCs w:val="0"/>
          <w:caps w:val="0"/>
          <w:color w:val="333333"/>
          <w:spacing w:val="0"/>
          <w:sz w:val="14"/>
          <w:szCs w:val="14"/>
          <w:shd w:val="clear" w:fill="FFFFFF"/>
          <w:lang w:val="en-US" w:eastAsia="zh-CN"/>
        </w:rPr>
      </w:pPr>
    </w:p>
    <w:p w14:paraId="177429FE">
      <w:pPr>
        <w:widowControl w:val="0"/>
        <w:numPr>
          <w:ilvl w:val="0"/>
          <w:numId w:val="0"/>
        </w:numPr>
        <w:ind w:left="0" w:leftChars="0" w:firstLine="280" w:firstLineChars="200"/>
        <w:jc w:val="both"/>
        <w:rPr>
          <w:rFonts w:hint="default" w:ascii="微软雅黑" w:hAnsi="微软雅黑" w:eastAsia="微软雅黑" w:cs="微软雅黑"/>
          <w:i w:val="0"/>
          <w:iCs w:val="0"/>
          <w:caps w:val="0"/>
          <w:color w:val="333333"/>
          <w:spacing w:val="0"/>
          <w:sz w:val="14"/>
          <w:szCs w:val="14"/>
          <w:shd w:val="clear" w:fill="FFFFFF"/>
          <w:lang w:val="en-US" w:eastAsia="zh-CN"/>
        </w:rPr>
      </w:pPr>
    </w:p>
    <w:p w14:paraId="7AD1A7C4">
      <w:pPr>
        <w:rPr>
          <w:rFonts w:hint="default" w:ascii="方正小标宋_GBK" w:hAnsi="方正小标宋_GBK" w:eastAsia="方正小标宋_GBK" w:cs="方正小标宋_GBK"/>
          <w:b w:val="0"/>
          <w:bCs/>
          <w:i w:val="0"/>
          <w:iCs w:val="0"/>
          <w:caps w:val="0"/>
          <w:color w:val="333333"/>
          <w:spacing w:val="0"/>
          <w:sz w:val="44"/>
          <w:szCs w:val="44"/>
          <w:shd w:val="clear" w:fill="FFFFFF"/>
          <w:lang w:val="en-US" w:eastAsia="zh-CN"/>
        </w:rPr>
      </w:pPr>
    </w:p>
    <w:p w14:paraId="4397E6CC">
      <w:pPr>
        <w:pStyle w:val="2"/>
        <w:keepNext w:val="0"/>
        <w:keepLines w:val="0"/>
        <w:widowControl/>
        <w:suppressLineNumbers w:val="0"/>
        <w:shd w:val="clear" w:fill="FFFFFF"/>
        <w:spacing w:before="200" w:beforeAutospacing="0" w:after="100" w:afterAutospacing="0" w:line="11" w:lineRule="atLeast"/>
        <w:ind w:left="0" w:firstLine="0"/>
        <w:jc w:val="center"/>
        <w:rPr>
          <w:rFonts w:hint="eastAsia" w:ascii="方正小标宋_GBK" w:hAnsi="方正小标宋_GBK" w:eastAsia="方正小标宋_GBK" w:cs="方正小标宋_GBK"/>
          <w:b w:val="0"/>
          <w:bCs/>
          <w:i w:val="0"/>
          <w:iCs w:val="0"/>
          <w:caps w:val="0"/>
          <w:color w:val="333333"/>
          <w:spacing w:val="0"/>
          <w:sz w:val="44"/>
          <w:szCs w:val="44"/>
        </w:rPr>
      </w:pPr>
      <w:r>
        <w:rPr>
          <w:rFonts w:hint="eastAsia" w:ascii="方正小标宋_GBK" w:hAnsi="方正小标宋_GBK" w:eastAsia="方正小标宋_GBK" w:cs="方正小标宋_GBK"/>
          <w:b w:val="0"/>
          <w:bCs/>
          <w:i w:val="0"/>
          <w:iCs w:val="0"/>
          <w:caps w:val="0"/>
          <w:color w:val="333333"/>
          <w:spacing w:val="0"/>
          <w:sz w:val="44"/>
          <w:szCs w:val="44"/>
          <w:shd w:val="clear" w:fill="FFFFFF"/>
        </w:rPr>
        <w:t>歙县人民政府办公室关于印发《歙县促进新型工业化发展专项资金管理办法》《歙县支持科技创新若干政策》《歙县促进商贸经济高质量发展若干措施》的通知</w:t>
      </w:r>
    </w:p>
    <w:p w14:paraId="70F9A442">
      <w:pPr>
        <w:pStyle w:val="21"/>
        <w:keepNext w:val="0"/>
        <w:keepLines w:val="0"/>
        <w:widowControl/>
        <w:suppressLineNumbers w:val="0"/>
        <w:shd w:val="clear" w:fill="FFFFFF"/>
        <w:spacing w:before="0" w:beforeAutospacing="0" w:after="0" w:afterAutospacing="0" w:line="590" w:lineRule="atLeast"/>
        <w:ind w:left="0" w:right="0" w:firstLine="0"/>
        <w:jc w:val="center"/>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歙政办〔2025〕2号</w:t>
      </w:r>
    </w:p>
    <w:p w14:paraId="2DA38B80">
      <w:pPr>
        <w:pStyle w:val="21"/>
        <w:keepNext w:val="0"/>
        <w:keepLines w:val="0"/>
        <w:widowControl/>
        <w:suppressLineNumbers w:val="0"/>
        <w:shd w:val="clear" w:fill="FFFFFF"/>
        <w:spacing w:before="0" w:beforeAutospacing="0" w:after="0" w:afterAutospacing="0" w:line="590" w:lineRule="atLeast"/>
        <w:ind w:left="0" w:right="0" w:firstLine="0"/>
        <w:jc w:val="both"/>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 </w:t>
      </w:r>
    </w:p>
    <w:p w14:paraId="6E8F7A32">
      <w:pPr>
        <w:pStyle w:val="21"/>
        <w:keepNext w:val="0"/>
        <w:keepLines w:val="0"/>
        <w:widowControl/>
        <w:suppressLineNumbers w:val="0"/>
        <w:shd w:val="clear" w:fill="FFFFFF"/>
        <w:spacing w:before="0" w:beforeAutospacing="0" w:after="0" w:afterAutospacing="0" w:line="590" w:lineRule="atLeast"/>
        <w:ind w:left="0" w:right="0" w:firstLine="0"/>
        <w:jc w:val="both"/>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各乡镇人民政府，县政府各部门、各直属机构：</w:t>
      </w:r>
    </w:p>
    <w:p w14:paraId="1CB0276F">
      <w:pPr>
        <w:pStyle w:val="21"/>
        <w:keepNext w:val="0"/>
        <w:keepLines w:val="0"/>
        <w:widowControl/>
        <w:suppressLineNumbers w:val="0"/>
        <w:shd w:val="clear" w:fill="FFFFFF"/>
        <w:spacing w:before="0" w:beforeAutospacing="0" w:after="0" w:afterAutospacing="0" w:line="590" w:lineRule="atLeast"/>
        <w:ind w:left="0" w:right="0" w:firstLine="640"/>
        <w:jc w:val="both"/>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《歙县促进新型工业化发展专项资金管理办法》《歙县支持科技创新若干政策》《歙县促进商贸经济高质量发展若干措施》已经县政府第47次常务会议研究通过，现印发给你们，请认真抓好贯彻落实。</w:t>
      </w:r>
    </w:p>
    <w:p w14:paraId="33F181A0">
      <w:pPr>
        <w:pStyle w:val="21"/>
        <w:keepNext w:val="0"/>
        <w:keepLines w:val="0"/>
        <w:widowControl/>
        <w:suppressLineNumbers w:val="0"/>
        <w:shd w:val="clear" w:fill="FFFFFF"/>
        <w:spacing w:before="0" w:beforeAutospacing="0" w:after="0" w:afterAutospacing="0" w:line="590" w:lineRule="atLeast"/>
        <w:ind w:left="0" w:right="0" w:firstLine="0"/>
        <w:jc w:val="both"/>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 </w:t>
      </w:r>
    </w:p>
    <w:p w14:paraId="11B0FE61">
      <w:pPr>
        <w:pStyle w:val="21"/>
        <w:keepNext w:val="0"/>
        <w:keepLines w:val="0"/>
        <w:widowControl/>
        <w:suppressLineNumbers w:val="0"/>
        <w:shd w:val="clear" w:fill="FFFFFF"/>
        <w:wordWrap w:val="0"/>
        <w:spacing w:before="0" w:beforeAutospacing="0" w:after="0" w:afterAutospacing="0" w:line="590" w:lineRule="atLeast"/>
        <w:ind w:left="0" w:right="0" w:firstLine="0"/>
        <w:jc w:val="right"/>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歙县人民政府办公室     </w:t>
      </w:r>
    </w:p>
    <w:p w14:paraId="482FD332">
      <w:pPr>
        <w:pStyle w:val="21"/>
        <w:keepNext w:val="0"/>
        <w:keepLines w:val="0"/>
        <w:widowControl/>
        <w:suppressLineNumbers w:val="0"/>
        <w:shd w:val="clear" w:fill="FFFFFF"/>
        <w:wordWrap w:val="0"/>
        <w:spacing w:before="0" w:beforeAutospacing="0" w:after="0" w:afterAutospacing="0" w:line="590" w:lineRule="atLeast"/>
        <w:ind w:left="0" w:right="0" w:firstLine="0"/>
        <w:jc w:val="right"/>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2025年4月27日     </w:t>
      </w:r>
    </w:p>
    <w:p w14:paraId="433C02D4">
      <w:pPr>
        <w:pStyle w:val="21"/>
        <w:keepNext w:val="0"/>
        <w:keepLines w:val="0"/>
        <w:widowControl/>
        <w:suppressLineNumbers w:val="0"/>
        <w:shd w:val="clear" w:fill="FFFFFF"/>
        <w:spacing w:before="0" w:beforeAutospacing="0" w:after="0" w:afterAutospacing="0" w:line="590" w:lineRule="atLeast"/>
        <w:ind w:left="0" w:right="0" w:firstLine="0"/>
        <w:jc w:val="center"/>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 </w:t>
      </w:r>
    </w:p>
    <w:p w14:paraId="03EF4CCC">
      <w:pPr>
        <w:pStyle w:val="21"/>
        <w:keepNext w:val="0"/>
        <w:keepLines w:val="0"/>
        <w:widowControl/>
        <w:suppressLineNumbers w:val="0"/>
        <w:shd w:val="clear" w:fill="FFFFFF"/>
        <w:spacing w:before="0" w:beforeAutospacing="0" w:after="0" w:afterAutospacing="0" w:line="590" w:lineRule="atLeast"/>
        <w:ind w:left="0" w:right="0" w:firstLine="0"/>
        <w:jc w:val="center"/>
        <w:rPr>
          <w:rFonts w:hint="default" w:ascii="Times New Roman" w:hAnsi="Times New Roman" w:eastAsia="方正仿宋_GBK" w:cs="Times New Roman"/>
          <w:i w:val="0"/>
          <w:iCs w:val="0"/>
          <w:caps w:val="0"/>
          <w:color w:val="333333"/>
          <w:spacing w:val="0"/>
          <w:sz w:val="32"/>
          <w:szCs w:val="32"/>
          <w:shd w:val="clear" w:fill="FFFFFF"/>
        </w:rPr>
      </w:pPr>
    </w:p>
    <w:p w14:paraId="058C5294">
      <w:pPr>
        <w:pStyle w:val="21"/>
        <w:keepNext w:val="0"/>
        <w:keepLines w:val="0"/>
        <w:widowControl/>
        <w:suppressLineNumbers w:val="0"/>
        <w:shd w:val="clear" w:fill="FFFFFF"/>
        <w:spacing w:before="0" w:beforeAutospacing="0" w:after="0" w:afterAutospacing="0" w:line="590" w:lineRule="atLeast"/>
        <w:ind w:left="0" w:right="0" w:firstLine="0"/>
        <w:jc w:val="center"/>
        <w:rPr>
          <w:rFonts w:hint="default" w:ascii="Times New Roman" w:hAnsi="Times New Roman" w:eastAsia="方正仿宋_GBK" w:cs="Times New Roman"/>
          <w:i w:val="0"/>
          <w:iCs w:val="0"/>
          <w:caps w:val="0"/>
          <w:color w:val="333333"/>
          <w:spacing w:val="0"/>
          <w:sz w:val="32"/>
          <w:szCs w:val="32"/>
          <w:shd w:val="clear" w:fill="FFFFFF"/>
        </w:rPr>
      </w:pPr>
    </w:p>
    <w:p w14:paraId="550183F3">
      <w:pPr>
        <w:pStyle w:val="21"/>
        <w:keepNext w:val="0"/>
        <w:keepLines w:val="0"/>
        <w:widowControl/>
        <w:suppressLineNumbers w:val="0"/>
        <w:shd w:val="clear" w:fill="FFFFFF"/>
        <w:spacing w:before="0" w:beforeAutospacing="0" w:after="0" w:afterAutospacing="0" w:line="590" w:lineRule="atLeast"/>
        <w:ind w:left="0" w:right="0" w:firstLine="0"/>
        <w:jc w:val="center"/>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 </w:t>
      </w:r>
    </w:p>
    <w:p w14:paraId="4397F7EC">
      <w:pPr>
        <w:pStyle w:val="21"/>
        <w:keepNext w:val="0"/>
        <w:keepLines w:val="0"/>
        <w:widowControl/>
        <w:suppressLineNumbers w:val="0"/>
        <w:shd w:val="clear" w:fill="FFFFFF"/>
        <w:spacing w:before="0" w:beforeAutospacing="0" w:after="0" w:afterAutospacing="0" w:line="590" w:lineRule="atLeast"/>
        <w:ind w:left="0" w:right="0" w:firstLine="0"/>
        <w:jc w:val="center"/>
        <w:rPr>
          <w:rFonts w:hint="default" w:ascii="Times New Roman" w:hAnsi="Times New Roman" w:eastAsia="方正仿宋_GBK" w:cs="Times New Roman"/>
          <w:i w:val="0"/>
          <w:iCs w:val="0"/>
          <w:caps w:val="0"/>
          <w:color w:val="333333"/>
          <w:spacing w:val="0"/>
          <w:sz w:val="32"/>
          <w:szCs w:val="32"/>
        </w:rPr>
      </w:pPr>
    </w:p>
    <w:p w14:paraId="1948983E">
      <w:pPr>
        <w:pStyle w:val="21"/>
        <w:keepNext w:val="0"/>
        <w:keepLines w:val="0"/>
        <w:widowControl/>
        <w:suppressLineNumbers w:val="0"/>
        <w:shd w:val="clear" w:fill="FFFFFF"/>
        <w:spacing w:before="0" w:beforeAutospacing="0" w:after="0" w:afterAutospacing="0" w:line="590" w:lineRule="atLeast"/>
        <w:ind w:left="0" w:right="0" w:firstLine="0"/>
        <w:jc w:val="center"/>
        <w:rPr>
          <w:rFonts w:hint="eastAsia" w:ascii="方正小标宋_GBK" w:hAnsi="方正小标宋_GBK" w:eastAsia="方正小标宋_GBK" w:cs="方正小标宋_GBK"/>
          <w:i w:val="0"/>
          <w:iCs w:val="0"/>
          <w:caps w:val="0"/>
          <w:color w:val="333333"/>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歙县促进新型工业化发展专项资金管理办法</w:t>
      </w:r>
    </w:p>
    <w:p w14:paraId="76DC98C4">
      <w:pPr>
        <w:pStyle w:val="21"/>
        <w:keepNext w:val="0"/>
        <w:keepLines w:val="0"/>
        <w:widowControl/>
        <w:suppressLineNumbers w:val="0"/>
        <w:shd w:val="clear" w:fill="FFFFFF"/>
        <w:spacing w:before="0" w:beforeAutospacing="0" w:after="0" w:afterAutospacing="0" w:line="590" w:lineRule="atLeast"/>
        <w:ind w:left="0" w:right="0" w:firstLine="640"/>
        <w:jc w:val="both"/>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 </w:t>
      </w:r>
    </w:p>
    <w:p w14:paraId="1E7342D5">
      <w:pPr>
        <w:pStyle w:val="21"/>
        <w:keepNext w:val="0"/>
        <w:keepLines w:val="0"/>
        <w:widowControl/>
        <w:suppressLineNumbers w:val="0"/>
        <w:shd w:val="clear" w:fill="FFFFFF"/>
        <w:spacing w:before="0" w:beforeAutospacing="0" w:after="0" w:afterAutospacing="0" w:line="590" w:lineRule="atLeast"/>
        <w:ind w:left="0" w:right="0" w:firstLine="640"/>
        <w:jc w:val="both"/>
        <w:rPr>
          <w:rFonts w:hint="default" w:ascii="Times New Roman" w:hAnsi="Times New Roman" w:eastAsia="方正仿宋_GBK" w:cs="Times New Roman"/>
          <w:i w:val="0"/>
          <w:iCs w:val="0"/>
          <w:caps w:val="0"/>
          <w:color w:val="333333"/>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第一条</w:t>
      </w:r>
      <w:r>
        <w:rPr>
          <w:rFonts w:hint="default" w:ascii="Times New Roman" w:hAnsi="Times New Roman" w:eastAsia="方正仿宋_GBK" w:cs="Times New Roman"/>
          <w:i w:val="0"/>
          <w:iCs w:val="0"/>
          <w:caps w:val="0"/>
          <w:color w:val="000000"/>
          <w:spacing w:val="0"/>
          <w:sz w:val="32"/>
          <w:szCs w:val="32"/>
          <w:shd w:val="clear" w:fill="FFFFFF"/>
        </w:rPr>
        <w:t>  为促进县内企业新型工业化发展，根据国务院、省、市有关规定，结合我县实际，制定本办法。</w:t>
      </w:r>
    </w:p>
    <w:p w14:paraId="5818C495">
      <w:pPr>
        <w:pStyle w:val="21"/>
        <w:keepNext w:val="0"/>
        <w:keepLines w:val="0"/>
        <w:widowControl/>
        <w:suppressLineNumbers w:val="0"/>
        <w:shd w:val="clear" w:fill="FFFFFF"/>
        <w:spacing w:before="0" w:beforeAutospacing="0" w:after="0" w:afterAutospacing="0" w:line="590" w:lineRule="atLeast"/>
        <w:ind w:left="0" w:right="0" w:firstLine="640"/>
        <w:jc w:val="both"/>
        <w:rPr>
          <w:rFonts w:hint="default" w:ascii="Times New Roman" w:hAnsi="Times New Roman" w:eastAsia="方正仿宋_GBK" w:cs="Times New Roman"/>
          <w:i w:val="0"/>
          <w:iCs w:val="0"/>
          <w:caps w:val="0"/>
          <w:color w:val="333333"/>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第二条</w:t>
      </w:r>
      <w:r>
        <w:rPr>
          <w:rFonts w:hint="default" w:ascii="Times New Roman" w:hAnsi="Times New Roman" w:eastAsia="方正仿宋_GBK" w:cs="Times New Roman"/>
          <w:i w:val="0"/>
          <w:iCs w:val="0"/>
          <w:caps w:val="0"/>
          <w:color w:val="000000"/>
          <w:spacing w:val="0"/>
          <w:sz w:val="32"/>
          <w:szCs w:val="32"/>
          <w:shd w:val="clear" w:fill="FFFFFF"/>
        </w:rPr>
        <w:t>  县政府设立歙县促进新型工业化发展专项资金。专项资金实行预算管理、总量控制和择优扶持，主要采取免申即享、即申即享、设备补助、认定达标等事后支持方式，支持工业企业发展和项目建设。</w:t>
      </w:r>
    </w:p>
    <w:p w14:paraId="5042BA2C">
      <w:pPr>
        <w:pStyle w:val="21"/>
        <w:keepNext w:val="0"/>
        <w:keepLines w:val="0"/>
        <w:widowControl/>
        <w:suppressLineNumbers w:val="0"/>
        <w:shd w:val="clear" w:fill="FFFFFF"/>
        <w:spacing w:before="0" w:beforeAutospacing="0" w:after="0" w:afterAutospacing="0" w:line="590" w:lineRule="atLeast"/>
        <w:ind w:left="0" w:right="0" w:firstLine="640"/>
        <w:jc w:val="both"/>
        <w:rPr>
          <w:rFonts w:hint="default" w:ascii="Times New Roman" w:hAnsi="Times New Roman" w:eastAsia="方正仿宋_GBK" w:cs="Times New Roman"/>
          <w:i w:val="0"/>
          <w:iCs w:val="0"/>
          <w:caps w:val="0"/>
          <w:color w:val="333333"/>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第三条</w:t>
      </w:r>
      <w:r>
        <w:rPr>
          <w:rFonts w:hint="default" w:ascii="Times New Roman" w:hAnsi="Times New Roman" w:eastAsia="方正仿宋_GBK" w:cs="Times New Roman"/>
          <w:i w:val="0"/>
          <w:iCs w:val="0"/>
          <w:caps w:val="0"/>
          <w:color w:val="000000"/>
          <w:spacing w:val="0"/>
          <w:sz w:val="32"/>
          <w:szCs w:val="32"/>
          <w:shd w:val="clear" w:fill="FFFFFF"/>
        </w:rPr>
        <w:t>  专项资金支持范围为支持我县发展的各类合法经营的市场经营主体及社会团体、组织和自然人。</w:t>
      </w:r>
    </w:p>
    <w:p w14:paraId="5C67465F">
      <w:pPr>
        <w:pStyle w:val="21"/>
        <w:keepNext w:val="0"/>
        <w:keepLines w:val="0"/>
        <w:widowControl/>
        <w:suppressLineNumbers w:val="0"/>
        <w:shd w:val="clear" w:fill="FFFFFF"/>
        <w:spacing w:before="0" w:beforeAutospacing="0" w:after="0" w:afterAutospacing="0" w:line="590" w:lineRule="atLeast"/>
        <w:ind w:left="0" w:right="0" w:firstLine="640"/>
        <w:jc w:val="both"/>
        <w:rPr>
          <w:rFonts w:hint="default" w:ascii="Times New Roman" w:hAnsi="Times New Roman" w:eastAsia="方正仿宋_GBK" w:cs="Times New Roman"/>
          <w:i w:val="0"/>
          <w:iCs w:val="0"/>
          <w:caps w:val="0"/>
          <w:color w:val="333333"/>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第四条 </w:t>
      </w:r>
      <w:r>
        <w:rPr>
          <w:rFonts w:hint="default" w:ascii="Times New Roman" w:hAnsi="Times New Roman" w:eastAsia="方正仿宋_GBK" w:cs="Times New Roman"/>
          <w:i w:val="0"/>
          <w:iCs w:val="0"/>
          <w:caps w:val="0"/>
          <w:color w:val="000000"/>
          <w:spacing w:val="0"/>
          <w:sz w:val="32"/>
          <w:szCs w:val="32"/>
          <w:shd w:val="clear" w:fill="FFFFFF"/>
        </w:rPr>
        <w:t> 支持条款</w:t>
      </w:r>
    </w:p>
    <w:p w14:paraId="30453953">
      <w:pPr>
        <w:pStyle w:val="21"/>
        <w:keepNext w:val="0"/>
        <w:keepLines w:val="0"/>
        <w:widowControl/>
        <w:suppressLineNumbers w:val="0"/>
        <w:shd w:val="clear" w:fill="FFFFFF"/>
        <w:spacing w:before="0" w:beforeAutospacing="0" w:after="0" w:afterAutospacing="0" w:line="590" w:lineRule="atLeast"/>
        <w:ind w:left="0" w:right="0" w:firstLine="643"/>
        <w:jc w:val="both"/>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000000"/>
          <w:spacing w:val="0"/>
          <w:sz w:val="32"/>
          <w:szCs w:val="32"/>
          <w:shd w:val="clear" w:fill="FFFFFF"/>
        </w:rPr>
        <w:t>（一）支持先进设备更新技改项目</w:t>
      </w:r>
    </w:p>
    <w:p w14:paraId="57A0C630">
      <w:pPr>
        <w:pStyle w:val="21"/>
        <w:keepNext w:val="0"/>
        <w:keepLines w:val="0"/>
        <w:widowControl/>
        <w:suppressLineNumbers w:val="0"/>
        <w:shd w:val="clear" w:fill="FFFFFF"/>
        <w:spacing w:before="0" w:beforeAutospacing="0" w:after="0" w:afterAutospacing="0" w:line="590" w:lineRule="atLeast"/>
        <w:ind w:left="0" w:right="0" w:firstLine="643"/>
        <w:jc w:val="both"/>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b/>
          <w:bCs/>
          <w:i w:val="0"/>
          <w:iCs w:val="0"/>
          <w:caps w:val="0"/>
          <w:color w:val="000000"/>
          <w:spacing w:val="0"/>
          <w:sz w:val="32"/>
          <w:szCs w:val="32"/>
          <w:shd w:val="clear" w:fill="FFFFFF"/>
        </w:rPr>
        <w:t>1. 支持工业企业（含文化产业类企业）、省专精特新、国家“小巨人”、国家高新技术企业、重大项目先进设备更新技改项目。</w:t>
      </w:r>
      <w:r>
        <w:rPr>
          <w:rFonts w:hint="default" w:ascii="Times New Roman" w:hAnsi="Times New Roman" w:eastAsia="方正仿宋_GBK" w:cs="Times New Roman"/>
          <w:i w:val="0"/>
          <w:iCs w:val="0"/>
          <w:caps w:val="0"/>
          <w:color w:val="000000"/>
          <w:spacing w:val="0"/>
          <w:sz w:val="32"/>
          <w:szCs w:val="32"/>
          <w:shd w:val="clear" w:fill="FFFFFF"/>
        </w:rPr>
        <w:t>对当年实施技术改造项目且固定资产投资额达到一定要求的，按照新购置设备投资额的15%给予支持，最高不超过100万元。</w:t>
      </w:r>
    </w:p>
    <w:p w14:paraId="63471D30">
      <w:pPr>
        <w:pStyle w:val="21"/>
        <w:keepNext w:val="0"/>
        <w:keepLines w:val="0"/>
        <w:widowControl/>
        <w:suppressLineNumbers w:val="0"/>
        <w:shd w:val="clear" w:fill="FFFFFF"/>
        <w:spacing w:before="0" w:beforeAutospacing="0" w:after="0" w:afterAutospacing="0" w:line="590" w:lineRule="atLeast"/>
        <w:ind w:left="0" w:right="0" w:firstLine="643"/>
        <w:jc w:val="both"/>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000000"/>
          <w:spacing w:val="0"/>
          <w:sz w:val="32"/>
          <w:szCs w:val="32"/>
          <w:shd w:val="clear" w:fill="FFFFFF"/>
        </w:rPr>
        <w:t>（二）支持数字化转型</w:t>
      </w:r>
    </w:p>
    <w:p w14:paraId="02D5300D">
      <w:pPr>
        <w:pStyle w:val="21"/>
        <w:keepNext w:val="0"/>
        <w:keepLines w:val="0"/>
        <w:widowControl/>
        <w:suppressLineNumbers w:val="0"/>
        <w:shd w:val="clear" w:fill="FFFFFF"/>
        <w:spacing w:before="0" w:beforeAutospacing="0" w:after="0" w:afterAutospacing="0" w:line="590" w:lineRule="atLeast"/>
        <w:ind w:left="0" w:right="0" w:firstLine="640"/>
        <w:jc w:val="both"/>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b/>
          <w:bCs/>
          <w:i w:val="0"/>
          <w:iCs w:val="0"/>
          <w:caps w:val="0"/>
          <w:color w:val="000000"/>
          <w:spacing w:val="0"/>
          <w:sz w:val="32"/>
          <w:szCs w:val="32"/>
          <w:shd w:val="clear" w:fill="FFFFFF"/>
        </w:rPr>
        <w:t>2. 支持制造业与互联网融合发展。</w:t>
      </w:r>
      <w:r>
        <w:rPr>
          <w:rFonts w:hint="default" w:ascii="Times New Roman" w:hAnsi="Times New Roman" w:eastAsia="方正仿宋_GBK" w:cs="Times New Roman"/>
          <w:i w:val="0"/>
          <w:iCs w:val="0"/>
          <w:caps w:val="0"/>
          <w:color w:val="000000"/>
          <w:spacing w:val="0"/>
          <w:sz w:val="32"/>
          <w:szCs w:val="32"/>
          <w:shd w:val="clear" w:fill="FFFFFF"/>
        </w:rPr>
        <w:t>对新认定的国家智能制造试点示范项目企业、国家制造业与互联网融合发展试点示范项目企业、国家制造业双创平台试点示范项目企业一次性各支持15万元；对当年符合国家信息化和工业化融合管理体系标准的企业，按照A、AA、AAA及以上分别支持5万元、8万元、10万元；对当年新认定的省级数字化车间、智能工厂分别支持5万元、10万元。</w:t>
      </w:r>
    </w:p>
    <w:p w14:paraId="7252D7C1">
      <w:pPr>
        <w:pStyle w:val="21"/>
        <w:keepNext w:val="0"/>
        <w:keepLines w:val="0"/>
        <w:widowControl/>
        <w:suppressLineNumbers w:val="0"/>
        <w:shd w:val="clear" w:fill="FFFFFF"/>
        <w:spacing w:before="0" w:beforeAutospacing="0" w:after="0" w:afterAutospacing="0" w:line="590" w:lineRule="atLeast"/>
        <w:ind w:left="0" w:right="0" w:firstLine="640"/>
        <w:jc w:val="both"/>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b/>
          <w:bCs/>
          <w:i w:val="0"/>
          <w:iCs w:val="0"/>
          <w:caps w:val="0"/>
          <w:color w:val="000000"/>
          <w:spacing w:val="0"/>
          <w:sz w:val="32"/>
          <w:szCs w:val="32"/>
          <w:shd w:val="clear" w:fill="FFFFFF"/>
        </w:rPr>
        <w:t>3. 支持智能化提升。</w:t>
      </w:r>
      <w:r>
        <w:rPr>
          <w:rFonts w:hint="default" w:ascii="Times New Roman" w:hAnsi="Times New Roman" w:eastAsia="方正仿宋_GBK" w:cs="Times New Roman"/>
          <w:i w:val="0"/>
          <w:iCs w:val="0"/>
          <w:caps w:val="0"/>
          <w:color w:val="000000"/>
          <w:spacing w:val="0"/>
          <w:sz w:val="32"/>
          <w:szCs w:val="32"/>
          <w:shd w:val="clear" w:fill="FFFFFF"/>
        </w:rPr>
        <w:t>每年度单列300万元对实施智能工厂、数字化车间、自动化改造等智能化项目给予支持，按照最高不超过新购置自动化设备、工业软件投资额的25%给予支持，单个项目资金不超过30万元。项目申报条件在年度申报实施细则中确定。</w:t>
      </w:r>
    </w:p>
    <w:p w14:paraId="10752128">
      <w:pPr>
        <w:pStyle w:val="21"/>
        <w:keepNext w:val="0"/>
        <w:keepLines w:val="0"/>
        <w:widowControl/>
        <w:suppressLineNumbers w:val="0"/>
        <w:shd w:val="clear" w:fill="FFFFFF"/>
        <w:spacing w:before="0" w:beforeAutospacing="0" w:after="0" w:afterAutospacing="0" w:line="590" w:lineRule="atLeast"/>
        <w:ind w:left="0" w:right="0" w:firstLine="640"/>
        <w:jc w:val="both"/>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b/>
          <w:bCs/>
          <w:i w:val="0"/>
          <w:iCs w:val="0"/>
          <w:caps w:val="0"/>
          <w:color w:val="000000"/>
          <w:spacing w:val="0"/>
          <w:sz w:val="32"/>
          <w:szCs w:val="32"/>
          <w:shd w:val="clear" w:fill="FFFFFF"/>
        </w:rPr>
        <w:t>4. 支持信息化提升。</w:t>
      </w:r>
      <w:r>
        <w:rPr>
          <w:rFonts w:hint="default" w:ascii="Times New Roman" w:hAnsi="Times New Roman" w:eastAsia="方正仿宋_GBK" w:cs="Times New Roman"/>
          <w:i w:val="0"/>
          <w:iCs w:val="0"/>
          <w:caps w:val="0"/>
          <w:color w:val="000000"/>
          <w:spacing w:val="0"/>
          <w:sz w:val="32"/>
          <w:szCs w:val="32"/>
          <w:shd w:val="clear" w:fill="FFFFFF"/>
        </w:rPr>
        <w:t>当年开展“皖企登云”的工业企业，年度上云费用达到2万元（含）以上的，按照费用总额的50%给予支持，最高不超过10万元。首次认定的省级信息消费体验中心，一次性支持2万元；首次认定的省级信息消费创新产品，每件产品支持1万元。</w:t>
      </w:r>
    </w:p>
    <w:p w14:paraId="6C621E02">
      <w:pPr>
        <w:pStyle w:val="21"/>
        <w:keepNext w:val="0"/>
        <w:keepLines w:val="0"/>
        <w:widowControl/>
        <w:suppressLineNumbers w:val="0"/>
        <w:shd w:val="clear" w:fill="FFFFFF"/>
        <w:spacing w:before="0" w:beforeAutospacing="0" w:after="0" w:afterAutospacing="0" w:line="590" w:lineRule="atLeast"/>
        <w:ind w:left="0" w:right="0" w:firstLine="641"/>
        <w:jc w:val="both"/>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000000"/>
          <w:spacing w:val="0"/>
          <w:sz w:val="32"/>
          <w:szCs w:val="32"/>
          <w:shd w:val="clear" w:fill="FFFFFF"/>
        </w:rPr>
        <w:t>（三）支持绿色发展重点项目</w:t>
      </w:r>
    </w:p>
    <w:p w14:paraId="4339E07D">
      <w:pPr>
        <w:pStyle w:val="21"/>
        <w:keepNext w:val="0"/>
        <w:keepLines w:val="0"/>
        <w:widowControl/>
        <w:suppressLineNumbers w:val="0"/>
        <w:shd w:val="clear" w:fill="FFFFFF"/>
        <w:spacing w:before="0" w:beforeAutospacing="0" w:after="0" w:afterAutospacing="0" w:line="590" w:lineRule="atLeast"/>
        <w:ind w:left="0" w:right="0" w:firstLine="641"/>
        <w:jc w:val="both"/>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b/>
          <w:bCs/>
          <w:i w:val="0"/>
          <w:iCs w:val="0"/>
          <w:caps w:val="0"/>
          <w:color w:val="000000"/>
          <w:spacing w:val="0"/>
          <w:sz w:val="32"/>
          <w:szCs w:val="32"/>
          <w:shd w:val="clear" w:fill="FFFFFF"/>
        </w:rPr>
        <w:t>5. 支持绿色体系建设。</w:t>
      </w:r>
      <w:r>
        <w:rPr>
          <w:rFonts w:hint="default" w:ascii="Times New Roman" w:hAnsi="Times New Roman" w:eastAsia="方正仿宋_GBK" w:cs="Times New Roman"/>
          <w:i w:val="0"/>
          <w:iCs w:val="0"/>
          <w:caps w:val="0"/>
          <w:color w:val="000000"/>
          <w:spacing w:val="0"/>
          <w:sz w:val="32"/>
          <w:szCs w:val="32"/>
          <w:shd w:val="clear" w:fill="FFFFFF"/>
        </w:rPr>
        <w:t>对新认定的绿色设计产品企业、国家级绿色工厂分别一次性支持3万元、10万元；对新认定的省级绿色工厂一次性支持5万元；对新认定的省级节水型企业一次性支持5万元。</w:t>
      </w:r>
    </w:p>
    <w:p w14:paraId="1FCA867F">
      <w:pPr>
        <w:pStyle w:val="21"/>
        <w:keepNext w:val="0"/>
        <w:keepLines w:val="0"/>
        <w:widowControl/>
        <w:suppressLineNumbers w:val="0"/>
        <w:shd w:val="clear" w:fill="FFFFFF"/>
        <w:spacing w:before="0" w:beforeAutospacing="0" w:after="0" w:afterAutospacing="0" w:line="590" w:lineRule="atLeast"/>
        <w:ind w:left="0" w:right="0" w:firstLine="640"/>
        <w:jc w:val="both"/>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b/>
          <w:bCs/>
          <w:i w:val="0"/>
          <w:iCs w:val="0"/>
          <w:caps w:val="0"/>
          <w:color w:val="000000"/>
          <w:spacing w:val="0"/>
          <w:sz w:val="32"/>
          <w:szCs w:val="32"/>
          <w:shd w:val="clear" w:fill="FFFFFF"/>
        </w:rPr>
        <w:t>6. 支持清洁化生产。</w:t>
      </w:r>
      <w:r>
        <w:rPr>
          <w:rFonts w:hint="default" w:ascii="Times New Roman" w:hAnsi="Times New Roman" w:eastAsia="方正仿宋_GBK" w:cs="Times New Roman"/>
          <w:i w:val="0"/>
          <w:iCs w:val="0"/>
          <w:caps w:val="0"/>
          <w:color w:val="000000"/>
          <w:spacing w:val="0"/>
          <w:sz w:val="32"/>
          <w:szCs w:val="32"/>
          <w:shd w:val="clear" w:fill="FFFFFF"/>
        </w:rPr>
        <w:t>对列入省级节能环保“绿色低碳产品技术及供应商目录”且纳入省工业转型升级技术改造投资导向计划，当年完成项目投资并竣工验收的，按照实际设备投资额的15%给予支持，最高不超过50万元。</w:t>
      </w:r>
    </w:p>
    <w:p w14:paraId="0356280E">
      <w:pPr>
        <w:pStyle w:val="21"/>
        <w:keepNext w:val="0"/>
        <w:keepLines w:val="0"/>
        <w:widowControl/>
        <w:suppressLineNumbers w:val="0"/>
        <w:shd w:val="clear" w:fill="FFFFFF"/>
        <w:spacing w:before="0" w:beforeAutospacing="0" w:after="0" w:afterAutospacing="0" w:line="590" w:lineRule="atLeast"/>
        <w:ind w:left="0" w:right="0" w:firstLine="640"/>
        <w:jc w:val="both"/>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b/>
          <w:bCs/>
          <w:i w:val="0"/>
          <w:iCs w:val="0"/>
          <w:caps w:val="0"/>
          <w:color w:val="000000"/>
          <w:spacing w:val="0"/>
          <w:sz w:val="32"/>
          <w:szCs w:val="32"/>
          <w:shd w:val="clear" w:fill="FFFFFF"/>
        </w:rPr>
        <w:t>7. 支持安全水平提升。</w:t>
      </w:r>
      <w:r>
        <w:rPr>
          <w:rFonts w:hint="default" w:ascii="Times New Roman" w:hAnsi="Times New Roman" w:eastAsia="方正仿宋_GBK" w:cs="Times New Roman"/>
          <w:i w:val="0"/>
          <w:iCs w:val="0"/>
          <w:caps w:val="0"/>
          <w:color w:val="000000"/>
          <w:spacing w:val="0"/>
          <w:sz w:val="32"/>
          <w:szCs w:val="32"/>
          <w:shd w:val="clear" w:fill="FFFFFF"/>
        </w:rPr>
        <w:t>对首次完成安全生产达标建设的一级、二级、三级工贸企业分别支持3万元、2万元、1万元。</w:t>
      </w:r>
    </w:p>
    <w:p w14:paraId="176E6804">
      <w:pPr>
        <w:pStyle w:val="21"/>
        <w:keepNext w:val="0"/>
        <w:keepLines w:val="0"/>
        <w:widowControl/>
        <w:suppressLineNumbers w:val="0"/>
        <w:shd w:val="clear" w:fill="FFFFFF"/>
        <w:spacing w:before="0" w:beforeAutospacing="0" w:after="0" w:afterAutospacing="0" w:line="590" w:lineRule="atLeast"/>
        <w:ind w:left="0" w:right="0" w:firstLine="643"/>
        <w:jc w:val="both"/>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000000"/>
          <w:spacing w:val="0"/>
          <w:sz w:val="32"/>
          <w:szCs w:val="32"/>
          <w:shd w:val="clear" w:fill="FFFFFF"/>
        </w:rPr>
        <w:t>（四）支持企业运营发展</w:t>
      </w:r>
    </w:p>
    <w:p w14:paraId="72573EAF">
      <w:pPr>
        <w:pStyle w:val="21"/>
        <w:keepNext w:val="0"/>
        <w:keepLines w:val="0"/>
        <w:widowControl/>
        <w:suppressLineNumbers w:val="0"/>
        <w:shd w:val="clear" w:fill="FFFFFF"/>
        <w:spacing w:before="0" w:beforeAutospacing="0" w:after="0" w:afterAutospacing="0" w:line="590" w:lineRule="atLeast"/>
        <w:ind w:left="0" w:right="0" w:firstLine="640"/>
        <w:jc w:val="both"/>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b/>
          <w:bCs/>
          <w:i w:val="0"/>
          <w:iCs w:val="0"/>
          <w:caps w:val="0"/>
          <w:color w:val="000000"/>
          <w:spacing w:val="0"/>
          <w:sz w:val="32"/>
          <w:szCs w:val="32"/>
          <w:shd w:val="clear" w:fill="FFFFFF"/>
        </w:rPr>
        <w:t>8. 支持企业运营管理。</w:t>
      </w:r>
      <w:r>
        <w:rPr>
          <w:rFonts w:hint="default" w:ascii="Times New Roman" w:hAnsi="Times New Roman" w:eastAsia="方正仿宋_GBK" w:cs="Times New Roman"/>
          <w:i w:val="0"/>
          <w:iCs w:val="0"/>
          <w:caps w:val="0"/>
          <w:color w:val="000000"/>
          <w:spacing w:val="0"/>
          <w:sz w:val="32"/>
          <w:szCs w:val="32"/>
          <w:shd w:val="clear" w:fill="FFFFFF"/>
        </w:rPr>
        <w:t>对年主营业务收入首次达到一定要求的工业企业，按梯次给予一次性支持不超过50万元。</w:t>
      </w:r>
    </w:p>
    <w:p w14:paraId="7D364D1C">
      <w:pPr>
        <w:pStyle w:val="21"/>
        <w:keepNext w:val="0"/>
        <w:keepLines w:val="0"/>
        <w:widowControl/>
        <w:suppressLineNumbers w:val="0"/>
        <w:shd w:val="clear" w:fill="FFFFFF"/>
        <w:spacing w:before="0" w:beforeAutospacing="0" w:after="0" w:afterAutospacing="0" w:line="590" w:lineRule="atLeast"/>
        <w:ind w:left="0" w:right="0" w:firstLine="641"/>
        <w:jc w:val="both"/>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b/>
          <w:bCs/>
          <w:i w:val="0"/>
          <w:iCs w:val="0"/>
          <w:caps w:val="0"/>
          <w:color w:val="000000"/>
          <w:spacing w:val="0"/>
          <w:sz w:val="32"/>
          <w:szCs w:val="32"/>
          <w:shd w:val="clear" w:fill="FFFFFF"/>
        </w:rPr>
        <w:t>9. 支持企业运营壮大。</w:t>
      </w:r>
      <w:r>
        <w:rPr>
          <w:rFonts w:hint="default" w:ascii="Times New Roman" w:hAnsi="Times New Roman" w:eastAsia="方正仿宋_GBK" w:cs="Times New Roman"/>
          <w:b w:val="0"/>
          <w:bCs w:val="0"/>
          <w:i w:val="0"/>
          <w:iCs w:val="0"/>
          <w:caps w:val="0"/>
          <w:color w:val="000000"/>
          <w:spacing w:val="0"/>
          <w:sz w:val="32"/>
          <w:szCs w:val="32"/>
          <w:shd w:val="clear" w:fill="FFFFFF"/>
        </w:rPr>
        <w:t>对首次新进规上的工业企业按照年度入规、月度入规分别给予企业实际经营相关负责人一次性支持6万元、12万元，并对其实施的技术改造、信息化建设等项目，按照设备投资额的15%</w:t>
      </w:r>
      <w:r>
        <w:rPr>
          <w:rFonts w:hint="default" w:ascii="Times New Roman" w:hAnsi="Times New Roman" w:eastAsia="方正仿宋_GBK" w:cs="Times New Roman"/>
          <w:i w:val="0"/>
          <w:iCs w:val="0"/>
          <w:caps w:val="0"/>
          <w:color w:val="000000"/>
          <w:spacing w:val="0"/>
          <w:sz w:val="32"/>
          <w:szCs w:val="32"/>
          <w:shd w:val="clear" w:fill="FFFFFF"/>
        </w:rPr>
        <w:t>给予支持</w:t>
      </w:r>
      <w:r>
        <w:rPr>
          <w:rFonts w:hint="default" w:ascii="Times New Roman" w:hAnsi="Times New Roman" w:eastAsia="方正仿宋_GBK" w:cs="Times New Roman"/>
          <w:b w:val="0"/>
          <w:bCs w:val="0"/>
          <w:i w:val="0"/>
          <w:iCs w:val="0"/>
          <w:caps w:val="0"/>
          <w:color w:val="000000"/>
          <w:spacing w:val="0"/>
          <w:sz w:val="32"/>
          <w:szCs w:val="32"/>
          <w:shd w:val="clear" w:fill="FFFFFF"/>
        </w:rPr>
        <w:t>，最高不超过20万元。每入规1户企业，一次性支持组织申报单位1万元工作经费。</w:t>
      </w:r>
    </w:p>
    <w:p w14:paraId="6E1112A6">
      <w:pPr>
        <w:pStyle w:val="21"/>
        <w:keepNext w:val="0"/>
        <w:keepLines w:val="0"/>
        <w:widowControl/>
        <w:suppressLineNumbers w:val="0"/>
        <w:shd w:val="clear" w:fill="FFFFFF"/>
        <w:spacing w:before="0" w:beforeAutospacing="0" w:after="0" w:afterAutospacing="0" w:line="590" w:lineRule="atLeast"/>
        <w:ind w:left="0" w:right="0" w:firstLine="641"/>
        <w:jc w:val="both"/>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000000"/>
          <w:spacing w:val="0"/>
          <w:sz w:val="32"/>
          <w:szCs w:val="32"/>
          <w:shd w:val="clear" w:fill="FFFFFF"/>
        </w:rPr>
        <w:t>（五）支持企业素质提升</w:t>
      </w:r>
    </w:p>
    <w:p w14:paraId="027DEDF2">
      <w:pPr>
        <w:pStyle w:val="21"/>
        <w:keepNext w:val="0"/>
        <w:keepLines w:val="0"/>
        <w:widowControl/>
        <w:suppressLineNumbers w:val="0"/>
        <w:shd w:val="clear" w:fill="FFFFFF"/>
        <w:spacing w:before="0" w:beforeAutospacing="0" w:after="0" w:afterAutospacing="0" w:line="590" w:lineRule="atLeast"/>
        <w:ind w:left="0" w:right="0" w:firstLine="641"/>
        <w:jc w:val="both"/>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b/>
          <w:bCs/>
          <w:i w:val="0"/>
          <w:iCs w:val="0"/>
          <w:caps w:val="0"/>
          <w:color w:val="000000"/>
          <w:spacing w:val="0"/>
          <w:sz w:val="32"/>
          <w:szCs w:val="32"/>
          <w:shd w:val="clear" w:fill="FFFFFF"/>
        </w:rPr>
        <w:t>10. </w:t>
      </w:r>
      <w:r>
        <w:rPr>
          <w:rFonts w:hint="default" w:ascii="Times New Roman" w:hAnsi="Times New Roman" w:eastAsia="方正仿宋_GBK" w:cs="Times New Roman"/>
          <w:i w:val="0"/>
          <w:iCs w:val="0"/>
          <w:caps w:val="0"/>
          <w:color w:val="000000"/>
          <w:spacing w:val="0"/>
          <w:sz w:val="32"/>
          <w:szCs w:val="32"/>
          <w:shd w:val="clear" w:fill="FFFFFF"/>
        </w:rPr>
        <w:t>对新认定的国家级专精特新“小巨人”企业、国家制造业单项冠军示范企业、国家技术创新示范企业、国家级工业和信息化领域标准化示范企业一次性各支持15万元；对新认定的省级专精特新冠军企业、省技术创新示范企业一次性各支持5万元；对新认定的省级工业和信息化领域标准化示范企业、省专精特新企业一次性各支持1万元。</w:t>
      </w:r>
    </w:p>
    <w:p w14:paraId="08A6D3BE">
      <w:pPr>
        <w:pStyle w:val="21"/>
        <w:keepNext w:val="0"/>
        <w:keepLines w:val="0"/>
        <w:widowControl/>
        <w:suppressLineNumbers w:val="0"/>
        <w:shd w:val="clear" w:fill="FFFFFF"/>
        <w:spacing w:before="0" w:beforeAutospacing="0" w:after="0" w:afterAutospacing="0" w:line="590" w:lineRule="atLeast"/>
        <w:ind w:left="0" w:right="0" w:firstLine="640"/>
        <w:jc w:val="both"/>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b/>
          <w:bCs/>
          <w:i w:val="0"/>
          <w:iCs w:val="0"/>
          <w:caps w:val="0"/>
          <w:color w:val="000000"/>
          <w:spacing w:val="0"/>
          <w:sz w:val="32"/>
          <w:szCs w:val="32"/>
          <w:shd w:val="clear" w:fill="FFFFFF"/>
        </w:rPr>
        <w:t>11. </w:t>
      </w:r>
      <w:r>
        <w:rPr>
          <w:rFonts w:hint="default" w:ascii="Times New Roman" w:hAnsi="Times New Roman" w:eastAsia="方正仿宋_GBK" w:cs="Times New Roman"/>
          <w:i w:val="0"/>
          <w:iCs w:val="0"/>
          <w:caps w:val="0"/>
          <w:color w:val="000000"/>
          <w:spacing w:val="0"/>
          <w:sz w:val="32"/>
          <w:szCs w:val="32"/>
          <w:shd w:val="clear" w:fill="FFFFFF"/>
        </w:rPr>
        <w:t>对首次认定的省级首台套重大技术装备、首批次新材料、首版次软件等“三首”产品企业，一次性各支持10万元。</w:t>
      </w:r>
    </w:p>
    <w:p w14:paraId="1DEB4592">
      <w:pPr>
        <w:pStyle w:val="21"/>
        <w:keepNext w:val="0"/>
        <w:keepLines w:val="0"/>
        <w:widowControl/>
        <w:suppressLineNumbers w:val="0"/>
        <w:shd w:val="clear" w:fill="FFFFFF"/>
        <w:spacing w:before="0" w:beforeAutospacing="0" w:after="0" w:afterAutospacing="0" w:line="590" w:lineRule="atLeast"/>
        <w:ind w:left="0" w:right="0" w:firstLine="641"/>
        <w:jc w:val="both"/>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b/>
          <w:bCs/>
          <w:i w:val="0"/>
          <w:iCs w:val="0"/>
          <w:caps w:val="0"/>
          <w:color w:val="000000"/>
          <w:spacing w:val="0"/>
          <w:sz w:val="32"/>
          <w:szCs w:val="32"/>
          <w:shd w:val="clear" w:fill="FFFFFF"/>
        </w:rPr>
        <w:t>12. </w:t>
      </w:r>
      <w:r>
        <w:rPr>
          <w:rFonts w:hint="default" w:ascii="Times New Roman" w:hAnsi="Times New Roman" w:eastAsia="方正仿宋_GBK" w:cs="Times New Roman"/>
          <w:i w:val="0"/>
          <w:iCs w:val="0"/>
          <w:caps w:val="0"/>
          <w:color w:val="000000"/>
          <w:spacing w:val="0"/>
          <w:sz w:val="32"/>
          <w:szCs w:val="32"/>
          <w:shd w:val="clear" w:fill="FFFFFF"/>
        </w:rPr>
        <w:t>对当年通过省级鉴定的新产品，一次性支持新产品1万元/个；对当年通过“人无我有、人有我优”产品、“安徽工业精品”认定的产品，一次性支持3万元/个；对企业参加“精品安徽”央视宣传所需费用给予25%的资金支持，最高不超过20万元。</w:t>
      </w:r>
    </w:p>
    <w:p w14:paraId="20D96E2F">
      <w:pPr>
        <w:pStyle w:val="21"/>
        <w:keepNext w:val="0"/>
        <w:keepLines w:val="0"/>
        <w:widowControl/>
        <w:suppressLineNumbers w:val="0"/>
        <w:shd w:val="clear" w:fill="FFFFFF"/>
        <w:spacing w:before="0" w:beforeAutospacing="0" w:after="0" w:afterAutospacing="0" w:line="590" w:lineRule="atLeast"/>
        <w:ind w:left="0" w:right="0" w:firstLine="643"/>
        <w:jc w:val="both"/>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000000"/>
          <w:spacing w:val="0"/>
          <w:sz w:val="32"/>
          <w:szCs w:val="32"/>
          <w:shd w:val="clear" w:fill="FFFFFF"/>
        </w:rPr>
        <w:t>（六）支持创业创新、“四基”发展及平台建设</w:t>
      </w:r>
    </w:p>
    <w:p w14:paraId="764ABAFE">
      <w:pPr>
        <w:pStyle w:val="21"/>
        <w:keepNext w:val="0"/>
        <w:keepLines w:val="0"/>
        <w:widowControl/>
        <w:suppressLineNumbers w:val="0"/>
        <w:shd w:val="clear" w:fill="FFFFFF"/>
        <w:spacing w:before="0" w:beforeAutospacing="0" w:after="0" w:afterAutospacing="0" w:line="590" w:lineRule="atLeast"/>
        <w:ind w:left="0" w:right="0" w:firstLine="640"/>
        <w:jc w:val="both"/>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b/>
          <w:bCs/>
          <w:i w:val="0"/>
          <w:iCs w:val="0"/>
          <w:caps w:val="0"/>
          <w:color w:val="000000"/>
          <w:spacing w:val="0"/>
          <w:sz w:val="32"/>
          <w:szCs w:val="32"/>
          <w:shd w:val="clear" w:fill="FFFFFF"/>
        </w:rPr>
        <w:t>13. </w:t>
      </w:r>
      <w:r>
        <w:rPr>
          <w:rFonts w:hint="default" w:ascii="Times New Roman" w:hAnsi="Times New Roman" w:eastAsia="方正仿宋_GBK" w:cs="Times New Roman"/>
          <w:i w:val="0"/>
          <w:iCs w:val="0"/>
          <w:caps w:val="0"/>
          <w:color w:val="000000"/>
          <w:spacing w:val="0"/>
          <w:sz w:val="32"/>
          <w:szCs w:val="32"/>
          <w:shd w:val="clear" w:fill="FFFFFF"/>
        </w:rPr>
        <w:t>对新认定的国家级新型工业化产业示范基地、国家级小型微型企业创业创新示范基地、国家级中小企业公共服务示范平台、国家级工业设计中心一次性各支持15万元；对新认定的省级工业设计中心、省级企业技术中心一次性各支持5万元；对新认定的省级中小企业公共服务示范平台、省小型微型企业创业创新示范基地一次性各支持3万元。</w:t>
      </w:r>
    </w:p>
    <w:p w14:paraId="45437419">
      <w:pPr>
        <w:pStyle w:val="21"/>
        <w:keepNext w:val="0"/>
        <w:keepLines w:val="0"/>
        <w:widowControl/>
        <w:suppressLineNumbers w:val="0"/>
        <w:shd w:val="clear" w:fill="FFFFFF"/>
        <w:spacing w:before="0" w:beforeAutospacing="0" w:after="0" w:afterAutospacing="0" w:line="590" w:lineRule="atLeast"/>
        <w:ind w:left="0" w:right="0" w:firstLine="643"/>
        <w:jc w:val="both"/>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000000"/>
          <w:spacing w:val="0"/>
          <w:sz w:val="32"/>
          <w:szCs w:val="32"/>
          <w:shd w:val="clear" w:fill="FFFFFF"/>
        </w:rPr>
        <w:t>（七）支持服务企业能力提升</w:t>
      </w:r>
    </w:p>
    <w:p w14:paraId="215CAF55">
      <w:pPr>
        <w:pStyle w:val="21"/>
        <w:keepNext w:val="0"/>
        <w:keepLines w:val="0"/>
        <w:widowControl/>
        <w:suppressLineNumbers w:val="0"/>
        <w:shd w:val="clear" w:fill="FFFFFF"/>
        <w:spacing w:before="0" w:beforeAutospacing="0" w:after="0" w:afterAutospacing="0" w:line="590" w:lineRule="atLeast"/>
        <w:ind w:left="0" w:right="0" w:firstLine="640"/>
        <w:jc w:val="both"/>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b/>
          <w:bCs/>
          <w:i w:val="0"/>
          <w:iCs w:val="0"/>
          <w:caps w:val="0"/>
          <w:color w:val="000000"/>
          <w:spacing w:val="0"/>
          <w:sz w:val="32"/>
          <w:szCs w:val="32"/>
          <w:shd w:val="clear" w:fill="FFFFFF"/>
        </w:rPr>
        <w:t>14. </w:t>
      </w:r>
      <w:r>
        <w:rPr>
          <w:rFonts w:hint="default" w:ascii="Times New Roman" w:hAnsi="Times New Roman" w:eastAsia="方正仿宋_GBK" w:cs="Times New Roman"/>
          <w:i w:val="0"/>
          <w:iCs w:val="0"/>
          <w:caps w:val="0"/>
          <w:color w:val="000000"/>
          <w:spacing w:val="0"/>
          <w:sz w:val="32"/>
          <w:szCs w:val="32"/>
          <w:shd w:val="clear" w:fill="FFFFFF"/>
        </w:rPr>
        <w:t>对工业企业信息上报质量、财务及统计档案报表质量达到要求的，给予每户企业统计人员（综合信息员）（每户企业限1人）每年不超过0.2万元的资金支持。</w:t>
      </w:r>
    </w:p>
    <w:p w14:paraId="06669068">
      <w:pPr>
        <w:pStyle w:val="21"/>
        <w:keepNext w:val="0"/>
        <w:keepLines w:val="0"/>
        <w:widowControl/>
        <w:suppressLineNumbers w:val="0"/>
        <w:shd w:val="clear" w:fill="FFFFFF"/>
        <w:spacing w:before="0" w:beforeAutospacing="0" w:after="0" w:afterAutospacing="0" w:line="590" w:lineRule="atLeast"/>
        <w:ind w:left="0" w:right="0" w:firstLine="640"/>
        <w:jc w:val="both"/>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b/>
          <w:bCs/>
          <w:i w:val="0"/>
          <w:iCs w:val="0"/>
          <w:caps w:val="0"/>
          <w:color w:val="000000"/>
          <w:spacing w:val="0"/>
          <w:sz w:val="32"/>
          <w:szCs w:val="32"/>
          <w:shd w:val="clear" w:fill="FFFFFF"/>
        </w:rPr>
        <w:t>15. </w:t>
      </w:r>
      <w:r>
        <w:rPr>
          <w:rFonts w:hint="default" w:ascii="Times New Roman" w:hAnsi="Times New Roman" w:eastAsia="方正仿宋_GBK" w:cs="Times New Roman"/>
          <w:i w:val="0"/>
          <w:iCs w:val="0"/>
          <w:caps w:val="0"/>
          <w:color w:val="000000"/>
          <w:spacing w:val="0"/>
          <w:sz w:val="32"/>
          <w:szCs w:val="32"/>
          <w:shd w:val="clear" w:fill="FFFFFF"/>
        </w:rPr>
        <w:t>对工业主管部门推进全县新型工业化发展规划编制、项目谋划、评审、验收、督查、绩效评价、专家库建设、优秀企业评选及宣传、聘请安全机构或安全专家开展安全生产检查等经费，按照实际发生额全额补助。</w:t>
      </w:r>
    </w:p>
    <w:p w14:paraId="44896F44">
      <w:pPr>
        <w:pStyle w:val="21"/>
        <w:keepNext w:val="0"/>
        <w:keepLines w:val="0"/>
        <w:widowControl/>
        <w:suppressLineNumbers w:val="0"/>
        <w:shd w:val="clear" w:fill="FFFFFF"/>
        <w:spacing w:before="0" w:beforeAutospacing="0" w:after="0" w:afterAutospacing="0" w:line="590" w:lineRule="atLeast"/>
        <w:ind w:left="0" w:right="0" w:firstLine="641"/>
        <w:jc w:val="both"/>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b/>
          <w:bCs/>
          <w:i w:val="0"/>
          <w:iCs w:val="0"/>
          <w:caps w:val="0"/>
          <w:color w:val="000000"/>
          <w:spacing w:val="0"/>
          <w:sz w:val="32"/>
          <w:szCs w:val="32"/>
          <w:shd w:val="clear" w:fill="FFFFFF"/>
        </w:rPr>
        <w:t>16. </w:t>
      </w:r>
      <w:r>
        <w:rPr>
          <w:rFonts w:hint="default" w:ascii="Times New Roman" w:hAnsi="Times New Roman" w:eastAsia="方正仿宋_GBK" w:cs="Times New Roman"/>
          <w:i w:val="0"/>
          <w:iCs w:val="0"/>
          <w:caps w:val="0"/>
          <w:color w:val="000000"/>
          <w:spacing w:val="0"/>
          <w:sz w:val="32"/>
          <w:szCs w:val="32"/>
          <w:shd w:val="clear" w:fill="FFFFFF"/>
        </w:rPr>
        <w:t>县财政每年度单列工业企业培训专项经费30万元，由县科技商务工业信息化局根据国家年度相关政策导向，用于企业培训、组织参会参展和考察交流、开展工业产业推介及培育等工作。每年度单列经费50万元划转“科技贷”资金池，用于支持融资担保机构加大对科技型企业支持力度。</w:t>
      </w:r>
    </w:p>
    <w:p w14:paraId="00F2F7D8">
      <w:pPr>
        <w:pStyle w:val="21"/>
        <w:keepNext w:val="0"/>
        <w:keepLines w:val="0"/>
        <w:widowControl/>
        <w:suppressLineNumbers w:val="0"/>
        <w:shd w:val="clear" w:fill="FFFFFF"/>
        <w:spacing w:before="0" w:beforeAutospacing="0" w:after="0" w:afterAutospacing="0" w:line="590" w:lineRule="atLeast"/>
        <w:ind w:left="0" w:right="0" w:firstLine="641"/>
        <w:jc w:val="both"/>
        <w:rPr>
          <w:rFonts w:hint="default" w:ascii="Times New Roman" w:hAnsi="Times New Roman" w:eastAsia="方正仿宋_GBK" w:cs="Times New Roman"/>
          <w:i w:val="0"/>
          <w:iCs w:val="0"/>
          <w:caps w:val="0"/>
          <w:color w:val="333333"/>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第五条 </w:t>
      </w:r>
      <w:r>
        <w:rPr>
          <w:rFonts w:hint="default" w:ascii="Times New Roman" w:hAnsi="Times New Roman" w:eastAsia="方正仿宋_GBK" w:cs="Times New Roman"/>
          <w:i w:val="0"/>
          <w:iCs w:val="0"/>
          <w:caps w:val="0"/>
          <w:color w:val="000000"/>
          <w:spacing w:val="0"/>
          <w:sz w:val="32"/>
          <w:szCs w:val="32"/>
          <w:shd w:val="clear" w:fill="FFFFFF"/>
        </w:rPr>
        <w:t> 同一事项只能享受本办法中的一项支持政策，本办法与我县现有政策有重复、交叉的，按照“从优、从高、不重复”原则执行。</w:t>
      </w:r>
    </w:p>
    <w:p w14:paraId="02E6FE8D">
      <w:pPr>
        <w:pStyle w:val="21"/>
        <w:keepNext w:val="0"/>
        <w:keepLines w:val="0"/>
        <w:widowControl/>
        <w:suppressLineNumbers w:val="0"/>
        <w:shd w:val="clear" w:fill="FFFFFF"/>
        <w:spacing w:before="0" w:beforeAutospacing="0" w:after="0" w:afterAutospacing="0" w:line="590" w:lineRule="atLeast"/>
        <w:ind w:left="0" w:right="0" w:firstLine="640"/>
        <w:jc w:val="both"/>
        <w:rPr>
          <w:rFonts w:hint="default" w:ascii="Times New Roman" w:hAnsi="Times New Roman" w:eastAsia="方正仿宋_GBK" w:cs="Times New Roman"/>
          <w:i w:val="0"/>
          <w:iCs w:val="0"/>
          <w:caps w:val="0"/>
          <w:color w:val="333333"/>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第六条</w:t>
      </w:r>
      <w:r>
        <w:rPr>
          <w:rFonts w:hint="default" w:ascii="Times New Roman" w:hAnsi="Times New Roman" w:eastAsia="方正仿宋_GBK" w:cs="Times New Roman"/>
          <w:i w:val="0"/>
          <w:iCs w:val="0"/>
          <w:caps w:val="0"/>
          <w:color w:val="000000"/>
          <w:spacing w:val="0"/>
          <w:sz w:val="32"/>
          <w:szCs w:val="32"/>
          <w:shd w:val="clear" w:fill="FFFFFF"/>
        </w:rPr>
        <w:t>  本办法中与《黄山市促进新型工业化专项资金管理办法》中重复、交叉条款，按照市级相关规定给予配套支持。</w:t>
      </w:r>
    </w:p>
    <w:p w14:paraId="5F8B5E27">
      <w:pPr>
        <w:pStyle w:val="21"/>
        <w:keepNext w:val="0"/>
        <w:keepLines w:val="0"/>
        <w:widowControl/>
        <w:suppressLineNumbers w:val="0"/>
        <w:shd w:val="clear" w:fill="FFFFFF"/>
        <w:spacing w:before="0" w:beforeAutospacing="0" w:after="0" w:afterAutospacing="0" w:line="590" w:lineRule="atLeast"/>
        <w:ind w:left="0" w:right="0" w:firstLine="640"/>
        <w:jc w:val="both"/>
        <w:rPr>
          <w:rFonts w:hint="default" w:ascii="Times New Roman" w:hAnsi="Times New Roman" w:eastAsia="方正仿宋_GBK" w:cs="Times New Roman"/>
          <w:i w:val="0"/>
          <w:iCs w:val="0"/>
          <w:caps w:val="0"/>
          <w:color w:val="333333"/>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第七条</w:t>
      </w:r>
      <w:r>
        <w:rPr>
          <w:rFonts w:hint="default" w:ascii="Times New Roman" w:hAnsi="Times New Roman" w:eastAsia="方正仿宋_GBK" w:cs="Times New Roman"/>
          <w:i w:val="0"/>
          <w:iCs w:val="0"/>
          <w:caps w:val="0"/>
          <w:color w:val="000000"/>
          <w:spacing w:val="0"/>
          <w:sz w:val="32"/>
          <w:szCs w:val="32"/>
          <w:shd w:val="clear" w:fill="FFFFFF"/>
        </w:rPr>
        <w:t>  因企业违反安全生产管理规定，当年发生一般生产安全责任事故的给予70%的专项资金；当年发生较大及以上生产安全责任事故的不予享受；当年因企业违反生态环境保护规定，被环境信用评价评定为“环保警示企业”的，或发生环境违法行为被处罚但整改完成的，或发生一般突发环境事件的，给予70%的专项资金；当年被环境信用评价评定为“环保不良企业”的，或发生环境违法行为被处罚且未整改完成的，或发生较大及以上突发环境事件的，不予享受。</w:t>
      </w:r>
    </w:p>
    <w:p w14:paraId="3ED766D3">
      <w:pPr>
        <w:pStyle w:val="21"/>
        <w:keepNext w:val="0"/>
        <w:keepLines w:val="0"/>
        <w:widowControl/>
        <w:suppressLineNumbers w:val="0"/>
        <w:shd w:val="clear" w:fill="FFFFFF"/>
        <w:spacing w:before="0" w:beforeAutospacing="0" w:after="0" w:afterAutospacing="0" w:line="590" w:lineRule="atLeast"/>
        <w:ind w:left="0" w:right="0" w:firstLine="640"/>
        <w:jc w:val="both"/>
        <w:rPr>
          <w:rFonts w:hint="default" w:ascii="Times New Roman" w:hAnsi="Times New Roman" w:eastAsia="方正仿宋_GBK" w:cs="Times New Roman"/>
          <w:i w:val="0"/>
          <w:iCs w:val="0"/>
          <w:caps w:val="0"/>
          <w:color w:val="333333"/>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w:t>
      </w:r>
      <w:r>
        <w:rPr>
          <w:rFonts w:hint="eastAsia" w:ascii="方正黑体_GBK" w:hAnsi="方正黑体_GBK" w:eastAsia="方正黑体_GBK" w:cs="方正黑体_GBK"/>
          <w:i w:val="0"/>
          <w:iCs w:val="0"/>
          <w:caps w:val="0"/>
          <w:color w:val="000000"/>
          <w:spacing w:val="0"/>
          <w:sz w:val="32"/>
          <w:szCs w:val="32"/>
          <w:shd w:val="clear" w:fill="FFFFFF"/>
        </w:rPr>
        <w:t>八条</w:t>
      </w:r>
      <w:r>
        <w:rPr>
          <w:rFonts w:hint="default" w:ascii="Times New Roman" w:hAnsi="Times New Roman" w:eastAsia="方正仿宋_GBK" w:cs="Times New Roman"/>
          <w:i w:val="0"/>
          <w:iCs w:val="0"/>
          <w:caps w:val="0"/>
          <w:color w:val="000000"/>
          <w:spacing w:val="0"/>
          <w:sz w:val="32"/>
          <w:szCs w:val="32"/>
          <w:shd w:val="clear" w:fill="FFFFFF"/>
        </w:rPr>
        <w:t>  本着公开、公平、公正的原则，项目评审实施公开招标（议标），委托中标的第三方机构组织相关专家开展项目评审，纪检、监察部门全程监督。</w:t>
      </w:r>
    </w:p>
    <w:p w14:paraId="3C20FE4B">
      <w:pPr>
        <w:pStyle w:val="21"/>
        <w:keepNext w:val="0"/>
        <w:keepLines w:val="0"/>
        <w:widowControl/>
        <w:suppressLineNumbers w:val="0"/>
        <w:shd w:val="clear" w:fill="FFFFFF"/>
        <w:spacing w:before="0" w:beforeAutospacing="0" w:after="0" w:afterAutospacing="0" w:line="590" w:lineRule="atLeast"/>
        <w:ind w:left="0" w:right="0" w:firstLine="640"/>
        <w:jc w:val="both"/>
        <w:rPr>
          <w:rFonts w:hint="default" w:ascii="Times New Roman" w:hAnsi="Times New Roman" w:eastAsia="方正仿宋_GBK" w:cs="Times New Roman"/>
          <w:i w:val="0"/>
          <w:iCs w:val="0"/>
          <w:caps w:val="0"/>
          <w:color w:val="333333"/>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第九条 </w:t>
      </w:r>
      <w:r>
        <w:rPr>
          <w:rFonts w:hint="default" w:ascii="Times New Roman" w:hAnsi="Times New Roman" w:eastAsia="方正仿宋_GBK" w:cs="Times New Roman"/>
          <w:i w:val="0"/>
          <w:iCs w:val="0"/>
          <w:caps w:val="0"/>
          <w:color w:val="000000"/>
          <w:spacing w:val="0"/>
          <w:sz w:val="32"/>
          <w:szCs w:val="32"/>
          <w:shd w:val="clear" w:fill="FFFFFF"/>
        </w:rPr>
        <w:t> 本办法由县科技商务工业信息化局会同县财政局负责解释。具体年度实施细则由县科技商务工业信息化局会同县财政局另行制定。</w:t>
      </w:r>
    </w:p>
    <w:p w14:paraId="3F6E2524">
      <w:pPr>
        <w:pStyle w:val="21"/>
        <w:keepNext w:val="0"/>
        <w:keepLines w:val="0"/>
        <w:widowControl/>
        <w:suppressLineNumbers w:val="0"/>
        <w:shd w:val="clear" w:fill="FFFFFF"/>
        <w:spacing w:before="0" w:beforeAutospacing="0" w:after="0" w:afterAutospacing="0" w:line="590" w:lineRule="atLeast"/>
        <w:ind w:left="0" w:right="0" w:firstLine="640"/>
        <w:jc w:val="both"/>
        <w:rPr>
          <w:rFonts w:hint="default" w:ascii="Times New Roman" w:hAnsi="Times New Roman" w:eastAsia="方正仿宋_GBK" w:cs="Times New Roman"/>
          <w:i w:val="0"/>
          <w:iCs w:val="0"/>
          <w:caps w:val="0"/>
          <w:color w:val="333333"/>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第十条</w:t>
      </w:r>
      <w:r>
        <w:rPr>
          <w:rFonts w:hint="default" w:ascii="Times New Roman" w:hAnsi="Times New Roman" w:eastAsia="方正仿宋_GBK" w:cs="Times New Roman"/>
          <w:i w:val="0"/>
          <w:iCs w:val="0"/>
          <w:caps w:val="0"/>
          <w:color w:val="000000"/>
          <w:spacing w:val="0"/>
          <w:sz w:val="32"/>
          <w:szCs w:val="32"/>
          <w:shd w:val="clear" w:fill="FFFFFF"/>
        </w:rPr>
        <w:t>  本办法自2024年1月1日起实施，原《歙县促进新型工业化发展专项资金管理办法》（歙政办〔2024〕14号）同时废止。</w:t>
      </w:r>
    </w:p>
    <w:p w14:paraId="68DBEC85">
      <w:pPr>
        <w:pStyle w:val="21"/>
        <w:keepNext w:val="0"/>
        <w:keepLines w:val="0"/>
        <w:widowControl/>
        <w:suppressLineNumbers w:val="0"/>
        <w:shd w:val="clear" w:fill="FFFFFF"/>
        <w:spacing w:before="0" w:beforeAutospacing="0" w:after="0" w:afterAutospacing="0" w:line="590" w:lineRule="atLeast"/>
        <w:ind w:left="0" w:right="0" w:firstLine="0"/>
        <w:jc w:val="center"/>
        <w:rPr>
          <w:rFonts w:hint="default" w:ascii="Times New Roman" w:hAnsi="Times New Roman" w:eastAsia="方正仿宋_GBK" w:cs="Times New Roman"/>
          <w:i w:val="0"/>
          <w:iCs w:val="0"/>
          <w:caps w:val="0"/>
          <w:color w:val="333333"/>
          <w:spacing w:val="0"/>
          <w:sz w:val="32"/>
          <w:szCs w:val="32"/>
          <w:shd w:val="clear" w:fill="FFFFFF"/>
        </w:rPr>
      </w:pPr>
    </w:p>
    <w:p w14:paraId="46267019">
      <w:pPr>
        <w:pStyle w:val="21"/>
        <w:keepNext w:val="0"/>
        <w:keepLines w:val="0"/>
        <w:widowControl/>
        <w:suppressLineNumbers w:val="0"/>
        <w:shd w:val="clear" w:fill="FFFFFF"/>
        <w:spacing w:before="0" w:beforeAutospacing="0" w:after="0" w:afterAutospacing="0" w:line="590" w:lineRule="atLeast"/>
        <w:ind w:left="0" w:right="0" w:firstLine="0"/>
        <w:jc w:val="center"/>
        <w:rPr>
          <w:rFonts w:hint="default" w:ascii="Times New Roman" w:hAnsi="Times New Roman" w:eastAsia="方正仿宋_GBK" w:cs="Times New Roman"/>
          <w:i w:val="0"/>
          <w:iCs w:val="0"/>
          <w:caps w:val="0"/>
          <w:color w:val="333333"/>
          <w:spacing w:val="0"/>
          <w:sz w:val="32"/>
          <w:szCs w:val="32"/>
          <w:shd w:val="clear" w:fill="FFFFFF"/>
        </w:rPr>
      </w:pPr>
    </w:p>
    <w:p w14:paraId="01205966">
      <w:pPr>
        <w:pStyle w:val="21"/>
        <w:keepNext w:val="0"/>
        <w:keepLines w:val="0"/>
        <w:widowControl/>
        <w:suppressLineNumbers w:val="0"/>
        <w:shd w:val="clear" w:fill="FFFFFF"/>
        <w:spacing w:before="0" w:beforeAutospacing="0" w:after="0" w:afterAutospacing="0" w:line="590" w:lineRule="atLeast"/>
        <w:ind w:left="0" w:right="0" w:firstLine="0"/>
        <w:jc w:val="center"/>
        <w:rPr>
          <w:rFonts w:hint="default" w:ascii="Times New Roman" w:hAnsi="Times New Roman" w:eastAsia="方正仿宋_GBK" w:cs="Times New Roman"/>
          <w:i w:val="0"/>
          <w:iCs w:val="0"/>
          <w:caps w:val="0"/>
          <w:color w:val="333333"/>
          <w:spacing w:val="0"/>
          <w:sz w:val="32"/>
          <w:szCs w:val="32"/>
          <w:shd w:val="clear" w:fill="FFFFFF"/>
        </w:rPr>
      </w:pPr>
    </w:p>
    <w:p w14:paraId="78162921">
      <w:pPr>
        <w:pStyle w:val="21"/>
        <w:keepNext w:val="0"/>
        <w:keepLines w:val="0"/>
        <w:widowControl/>
        <w:suppressLineNumbers w:val="0"/>
        <w:shd w:val="clear" w:fill="FFFFFF"/>
        <w:spacing w:before="0" w:beforeAutospacing="0" w:after="0" w:afterAutospacing="0" w:line="590" w:lineRule="atLeast"/>
        <w:ind w:left="0" w:right="0" w:firstLine="0"/>
        <w:jc w:val="center"/>
        <w:rPr>
          <w:rFonts w:hint="default" w:ascii="Times New Roman" w:hAnsi="Times New Roman" w:eastAsia="方正仿宋_GBK" w:cs="Times New Roman"/>
          <w:i w:val="0"/>
          <w:iCs w:val="0"/>
          <w:caps w:val="0"/>
          <w:color w:val="333333"/>
          <w:spacing w:val="0"/>
          <w:sz w:val="32"/>
          <w:szCs w:val="32"/>
          <w:shd w:val="clear" w:fill="FFFFFF"/>
        </w:rPr>
      </w:pPr>
    </w:p>
    <w:p w14:paraId="69716EFB">
      <w:pPr>
        <w:pStyle w:val="21"/>
        <w:keepNext w:val="0"/>
        <w:keepLines w:val="0"/>
        <w:widowControl/>
        <w:suppressLineNumbers w:val="0"/>
        <w:shd w:val="clear" w:fill="FFFFFF"/>
        <w:spacing w:before="0" w:beforeAutospacing="0" w:after="0" w:afterAutospacing="0" w:line="590" w:lineRule="atLeast"/>
        <w:ind w:left="0" w:right="0" w:firstLine="0"/>
        <w:jc w:val="center"/>
        <w:rPr>
          <w:rFonts w:hint="default" w:ascii="Times New Roman" w:hAnsi="Times New Roman" w:eastAsia="方正仿宋_GBK" w:cs="Times New Roman"/>
          <w:i w:val="0"/>
          <w:iCs w:val="0"/>
          <w:caps w:val="0"/>
          <w:color w:val="333333"/>
          <w:spacing w:val="0"/>
          <w:sz w:val="32"/>
          <w:szCs w:val="32"/>
          <w:shd w:val="clear" w:fill="FFFFFF"/>
        </w:rPr>
      </w:pPr>
    </w:p>
    <w:p w14:paraId="06A6E794">
      <w:pPr>
        <w:pStyle w:val="21"/>
        <w:keepNext w:val="0"/>
        <w:keepLines w:val="0"/>
        <w:widowControl/>
        <w:suppressLineNumbers w:val="0"/>
        <w:shd w:val="clear" w:fill="FFFFFF"/>
        <w:spacing w:before="0" w:beforeAutospacing="0" w:after="0" w:afterAutospacing="0" w:line="590" w:lineRule="atLeast"/>
        <w:ind w:left="0" w:right="0" w:firstLine="0"/>
        <w:jc w:val="center"/>
        <w:rPr>
          <w:rFonts w:hint="default" w:ascii="Times New Roman" w:hAnsi="Times New Roman" w:eastAsia="方正仿宋_GBK" w:cs="Times New Roman"/>
          <w:i w:val="0"/>
          <w:iCs w:val="0"/>
          <w:caps w:val="0"/>
          <w:color w:val="333333"/>
          <w:spacing w:val="0"/>
          <w:sz w:val="32"/>
          <w:szCs w:val="32"/>
          <w:shd w:val="clear" w:fill="FFFFFF"/>
        </w:rPr>
      </w:pPr>
    </w:p>
    <w:p w14:paraId="7D4BB866">
      <w:pPr>
        <w:pStyle w:val="21"/>
        <w:keepNext w:val="0"/>
        <w:keepLines w:val="0"/>
        <w:widowControl/>
        <w:suppressLineNumbers w:val="0"/>
        <w:shd w:val="clear" w:fill="FFFFFF"/>
        <w:spacing w:before="0" w:beforeAutospacing="0" w:after="0" w:afterAutospacing="0" w:line="590" w:lineRule="atLeast"/>
        <w:ind w:left="0" w:right="0" w:firstLine="0"/>
        <w:jc w:val="center"/>
        <w:rPr>
          <w:rFonts w:hint="default" w:ascii="Times New Roman" w:hAnsi="Times New Roman" w:eastAsia="方正仿宋_GBK" w:cs="Times New Roman"/>
          <w:i w:val="0"/>
          <w:iCs w:val="0"/>
          <w:caps w:val="0"/>
          <w:color w:val="333333"/>
          <w:spacing w:val="0"/>
          <w:sz w:val="32"/>
          <w:szCs w:val="32"/>
          <w:shd w:val="clear" w:fill="FFFFFF"/>
        </w:rPr>
      </w:pPr>
    </w:p>
    <w:p w14:paraId="315FAC0F">
      <w:pPr>
        <w:pStyle w:val="21"/>
        <w:keepNext w:val="0"/>
        <w:keepLines w:val="0"/>
        <w:widowControl/>
        <w:suppressLineNumbers w:val="0"/>
        <w:shd w:val="clear" w:fill="FFFFFF"/>
        <w:spacing w:before="0" w:beforeAutospacing="0" w:after="0" w:afterAutospacing="0" w:line="590" w:lineRule="atLeast"/>
        <w:ind w:left="0" w:right="0" w:firstLine="0"/>
        <w:jc w:val="center"/>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 </w:t>
      </w:r>
    </w:p>
    <w:p w14:paraId="354DA42A">
      <w:pPr>
        <w:pStyle w:val="21"/>
        <w:keepNext w:val="0"/>
        <w:keepLines w:val="0"/>
        <w:widowControl/>
        <w:suppressLineNumbers w:val="0"/>
        <w:shd w:val="clear" w:fill="FFFFFF"/>
        <w:spacing w:before="0" w:beforeAutospacing="0" w:after="0" w:afterAutospacing="0" w:line="590" w:lineRule="atLeast"/>
        <w:ind w:left="0" w:right="0" w:firstLine="0"/>
        <w:jc w:val="center"/>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  </w:t>
      </w:r>
    </w:p>
    <w:p w14:paraId="6464A2EB">
      <w:pPr>
        <w:pStyle w:val="21"/>
        <w:keepNext w:val="0"/>
        <w:keepLines w:val="0"/>
        <w:widowControl/>
        <w:suppressLineNumbers w:val="0"/>
        <w:shd w:val="clear" w:fill="FFFFFF"/>
        <w:spacing w:before="0" w:beforeAutospacing="0" w:after="0" w:afterAutospacing="0" w:line="590" w:lineRule="atLeast"/>
        <w:ind w:left="0" w:right="0" w:firstLine="0"/>
        <w:jc w:val="center"/>
        <w:rPr>
          <w:rFonts w:hint="eastAsia" w:ascii="方正小标宋_GBK" w:hAnsi="方正小标宋_GBK" w:eastAsia="方正小标宋_GBK" w:cs="方正小标宋_GBK"/>
          <w:i w:val="0"/>
          <w:iCs w:val="0"/>
          <w:caps w:val="0"/>
          <w:color w:val="333333"/>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歙县支持科技创新若干政策</w:t>
      </w:r>
    </w:p>
    <w:p w14:paraId="09021E9C">
      <w:pPr>
        <w:pStyle w:val="21"/>
        <w:keepNext w:val="0"/>
        <w:keepLines w:val="0"/>
        <w:widowControl/>
        <w:suppressLineNumbers w:val="0"/>
        <w:shd w:val="clear" w:fill="FFFFFF"/>
        <w:spacing w:before="0" w:beforeAutospacing="0" w:after="0" w:afterAutospacing="0" w:line="590" w:lineRule="atLeast"/>
        <w:ind w:left="0" w:right="0" w:firstLine="640"/>
        <w:jc w:val="both"/>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 </w:t>
      </w:r>
    </w:p>
    <w:p w14:paraId="3FE0FBD9">
      <w:pPr>
        <w:pStyle w:val="21"/>
        <w:keepNext w:val="0"/>
        <w:keepLines w:val="0"/>
        <w:widowControl/>
        <w:suppressLineNumbers w:val="0"/>
        <w:shd w:val="clear" w:fill="FFFFFF"/>
        <w:spacing w:before="0" w:beforeAutospacing="0" w:after="0" w:afterAutospacing="0" w:line="590" w:lineRule="atLeast"/>
        <w:ind w:left="0" w:right="0" w:firstLine="640"/>
        <w:jc w:val="both"/>
        <w:rPr>
          <w:rFonts w:hint="default" w:ascii="Times New Roman" w:hAnsi="Times New Roman" w:eastAsia="方正仿宋_GBK" w:cs="Times New Roman"/>
          <w:i w:val="0"/>
          <w:iCs w:val="0"/>
          <w:caps w:val="0"/>
          <w:color w:val="333333"/>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第一条</w:t>
      </w:r>
      <w:r>
        <w:rPr>
          <w:rFonts w:hint="default" w:ascii="Times New Roman" w:hAnsi="Times New Roman" w:eastAsia="方正仿宋_GBK" w:cs="Times New Roman"/>
          <w:i w:val="0"/>
          <w:iCs w:val="0"/>
          <w:caps w:val="0"/>
          <w:color w:val="000000"/>
          <w:spacing w:val="0"/>
          <w:sz w:val="32"/>
          <w:szCs w:val="32"/>
          <w:shd w:val="clear" w:fill="FFFFFF"/>
        </w:rPr>
        <w:t>　为深入实施创新驱动发展战略，充分发挥科技创新引领作用，加快科技创新体系构建，促进科技成果转化，推动经济高质量发展，制定本政策。</w:t>
      </w:r>
    </w:p>
    <w:p w14:paraId="3E7F0D25">
      <w:pPr>
        <w:pStyle w:val="21"/>
        <w:keepNext w:val="0"/>
        <w:keepLines w:val="0"/>
        <w:widowControl/>
        <w:suppressLineNumbers w:val="0"/>
        <w:shd w:val="clear" w:fill="FFFFFF"/>
        <w:spacing w:before="0" w:beforeAutospacing="0" w:after="0" w:afterAutospacing="0" w:line="590" w:lineRule="atLeast"/>
        <w:ind w:left="0" w:right="0" w:firstLine="640"/>
        <w:jc w:val="both"/>
        <w:rPr>
          <w:rFonts w:hint="default" w:ascii="Times New Roman" w:hAnsi="Times New Roman" w:eastAsia="方正仿宋_GBK" w:cs="Times New Roman"/>
          <w:i w:val="0"/>
          <w:iCs w:val="0"/>
          <w:caps w:val="0"/>
          <w:color w:val="333333"/>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第二条</w:t>
      </w:r>
      <w:r>
        <w:rPr>
          <w:rFonts w:hint="default" w:ascii="Times New Roman" w:hAnsi="Times New Roman" w:eastAsia="方正仿宋_GBK" w:cs="Times New Roman"/>
          <w:i w:val="0"/>
          <w:iCs w:val="0"/>
          <w:caps w:val="0"/>
          <w:color w:val="000000"/>
          <w:spacing w:val="0"/>
          <w:sz w:val="32"/>
          <w:szCs w:val="32"/>
          <w:shd w:val="clear" w:fill="FFFFFF"/>
        </w:rPr>
        <w:t>　县政府设立科技创新扶持专项资金，实行预算管理、免申即享、即申即享和择优扶持。</w:t>
      </w:r>
    </w:p>
    <w:p w14:paraId="56EE0613">
      <w:pPr>
        <w:pStyle w:val="21"/>
        <w:keepNext w:val="0"/>
        <w:keepLines w:val="0"/>
        <w:widowControl/>
        <w:suppressLineNumbers w:val="0"/>
        <w:shd w:val="clear" w:fill="FFFFFF"/>
        <w:spacing w:before="0" w:beforeAutospacing="0" w:after="0" w:afterAutospacing="0" w:line="590" w:lineRule="atLeast"/>
        <w:ind w:left="0" w:right="0" w:firstLine="640"/>
        <w:jc w:val="both"/>
        <w:rPr>
          <w:rFonts w:hint="default" w:ascii="Times New Roman" w:hAnsi="Times New Roman" w:eastAsia="方正仿宋_GBK" w:cs="Times New Roman"/>
          <w:i w:val="0"/>
          <w:iCs w:val="0"/>
          <w:caps w:val="0"/>
          <w:color w:val="333333"/>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第三条</w:t>
      </w:r>
      <w:r>
        <w:rPr>
          <w:rFonts w:hint="default" w:ascii="Times New Roman" w:hAnsi="Times New Roman" w:eastAsia="方正仿宋_GBK" w:cs="Times New Roman"/>
          <w:i w:val="0"/>
          <w:iCs w:val="0"/>
          <w:caps w:val="0"/>
          <w:color w:val="000000"/>
          <w:spacing w:val="0"/>
          <w:sz w:val="32"/>
          <w:szCs w:val="32"/>
          <w:shd w:val="clear" w:fill="FFFFFF"/>
        </w:rPr>
        <w:t>　科技创新专项资金支持范围为支持我县发展的各类合法经营的市场经营主体及社会团体、组织和自然人。</w:t>
      </w:r>
    </w:p>
    <w:p w14:paraId="34089E5E">
      <w:pPr>
        <w:pStyle w:val="21"/>
        <w:keepNext w:val="0"/>
        <w:keepLines w:val="0"/>
        <w:widowControl/>
        <w:suppressLineNumbers w:val="0"/>
        <w:shd w:val="clear" w:fill="FFFFFF"/>
        <w:spacing w:before="0" w:beforeAutospacing="0" w:after="0" w:afterAutospacing="0" w:line="590" w:lineRule="atLeast"/>
        <w:ind w:left="0" w:right="0" w:firstLine="640"/>
        <w:jc w:val="both"/>
        <w:rPr>
          <w:rFonts w:hint="default" w:ascii="Times New Roman" w:hAnsi="Times New Roman" w:eastAsia="方正仿宋_GBK" w:cs="Times New Roman"/>
          <w:i w:val="0"/>
          <w:iCs w:val="0"/>
          <w:caps w:val="0"/>
          <w:color w:val="333333"/>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第四条</w:t>
      </w:r>
      <w:r>
        <w:rPr>
          <w:rFonts w:hint="default" w:ascii="Times New Roman" w:hAnsi="Times New Roman" w:eastAsia="方正仿宋_GBK" w:cs="Times New Roman"/>
          <w:i w:val="0"/>
          <w:iCs w:val="0"/>
          <w:caps w:val="0"/>
          <w:color w:val="000000"/>
          <w:spacing w:val="0"/>
          <w:sz w:val="32"/>
          <w:szCs w:val="32"/>
          <w:shd w:val="clear" w:fill="FFFFFF"/>
        </w:rPr>
        <w:t>　科技创新扶持专项资金采取事后支持、研发资助等方式，支持科技研发、成果转化、平台建设等。</w:t>
      </w:r>
    </w:p>
    <w:p w14:paraId="0453885C">
      <w:pPr>
        <w:pStyle w:val="21"/>
        <w:keepNext w:val="0"/>
        <w:keepLines w:val="0"/>
        <w:widowControl/>
        <w:suppressLineNumbers w:val="0"/>
        <w:shd w:val="clear" w:fill="FFFFFF"/>
        <w:spacing w:before="0" w:beforeAutospacing="0" w:after="0" w:afterAutospacing="0" w:line="590" w:lineRule="atLeast"/>
        <w:ind w:left="0" w:right="0" w:firstLine="640"/>
        <w:jc w:val="both"/>
        <w:rPr>
          <w:rFonts w:hint="default" w:ascii="Times New Roman" w:hAnsi="Times New Roman" w:eastAsia="方正仿宋_GBK" w:cs="Times New Roman"/>
          <w:i w:val="0"/>
          <w:iCs w:val="0"/>
          <w:caps w:val="0"/>
          <w:color w:val="333333"/>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第五条</w:t>
      </w:r>
      <w:r>
        <w:rPr>
          <w:rFonts w:hint="default" w:ascii="Times New Roman" w:hAnsi="Times New Roman" w:eastAsia="方正仿宋_GBK" w:cs="Times New Roman"/>
          <w:i w:val="0"/>
          <w:iCs w:val="0"/>
          <w:caps w:val="0"/>
          <w:color w:val="000000"/>
          <w:spacing w:val="0"/>
          <w:sz w:val="32"/>
          <w:szCs w:val="32"/>
          <w:shd w:val="clear" w:fill="FFFFFF"/>
        </w:rPr>
        <w:t>　科技创新扶持条款</w:t>
      </w:r>
    </w:p>
    <w:p w14:paraId="524A2E02">
      <w:pPr>
        <w:pStyle w:val="21"/>
        <w:keepNext w:val="0"/>
        <w:keepLines w:val="0"/>
        <w:widowControl/>
        <w:suppressLineNumbers w:val="0"/>
        <w:shd w:val="clear" w:fill="FFFFFF"/>
        <w:spacing w:before="0" w:beforeAutospacing="0" w:after="0" w:afterAutospacing="0" w:line="590" w:lineRule="atLeast"/>
        <w:ind w:left="0" w:right="0" w:firstLine="640"/>
        <w:jc w:val="both"/>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000000"/>
          <w:spacing w:val="0"/>
          <w:sz w:val="32"/>
          <w:szCs w:val="32"/>
          <w:shd w:val="clear" w:fill="FFFFFF"/>
        </w:rPr>
        <w:t>（一）引导企业加大研发投入</w:t>
      </w:r>
    </w:p>
    <w:p w14:paraId="438F1703">
      <w:pPr>
        <w:pStyle w:val="21"/>
        <w:keepNext w:val="0"/>
        <w:keepLines w:val="0"/>
        <w:widowControl/>
        <w:suppressLineNumbers w:val="0"/>
        <w:shd w:val="clear" w:fill="FFFFFF"/>
        <w:spacing w:before="0" w:beforeAutospacing="0" w:after="0" w:afterAutospacing="0" w:line="590" w:lineRule="atLeast"/>
        <w:ind w:left="0" w:right="0" w:firstLine="640"/>
        <w:jc w:val="both"/>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1. 对填报研发统计报表且按规定进行研发费用扣除的企业，按研发费用梯度给予最高不超过4万元的支持。</w:t>
      </w:r>
    </w:p>
    <w:p w14:paraId="693576A7">
      <w:pPr>
        <w:pStyle w:val="21"/>
        <w:keepNext w:val="0"/>
        <w:keepLines w:val="0"/>
        <w:widowControl/>
        <w:suppressLineNumbers w:val="0"/>
        <w:shd w:val="clear" w:fill="FFFFFF"/>
        <w:spacing w:before="0" w:beforeAutospacing="0" w:after="0" w:afterAutospacing="0" w:line="590" w:lineRule="atLeast"/>
        <w:ind w:left="0" w:right="0" w:firstLine="640"/>
        <w:jc w:val="both"/>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2. 对首次纳入研发统计且按规定进行研发费用扣除的企业，按研发费用梯度给予最高不超过5万元的支持。</w:t>
      </w:r>
    </w:p>
    <w:p w14:paraId="22A6EC15">
      <w:pPr>
        <w:pStyle w:val="21"/>
        <w:keepNext w:val="0"/>
        <w:keepLines w:val="0"/>
        <w:widowControl/>
        <w:suppressLineNumbers w:val="0"/>
        <w:shd w:val="clear" w:fill="FFFFFF"/>
        <w:spacing w:before="0" w:beforeAutospacing="0" w:after="0" w:afterAutospacing="0" w:line="590" w:lineRule="atLeast"/>
        <w:ind w:left="0" w:right="0" w:firstLine="640"/>
        <w:jc w:val="both"/>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000000"/>
          <w:spacing w:val="0"/>
          <w:sz w:val="32"/>
          <w:szCs w:val="32"/>
          <w:shd w:val="clear" w:fill="FFFFFF"/>
        </w:rPr>
        <w:t>（二）开展重大关键技术攻关</w:t>
      </w:r>
    </w:p>
    <w:p w14:paraId="217EA61A">
      <w:pPr>
        <w:pStyle w:val="21"/>
        <w:keepNext w:val="0"/>
        <w:keepLines w:val="0"/>
        <w:widowControl/>
        <w:suppressLineNumbers w:val="0"/>
        <w:shd w:val="clear" w:fill="FFFFFF"/>
        <w:spacing w:before="0" w:beforeAutospacing="0" w:after="0" w:afterAutospacing="0" w:line="590" w:lineRule="atLeast"/>
        <w:ind w:left="0" w:right="0" w:firstLine="640"/>
        <w:jc w:val="both"/>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3. 支持主导产业、高新技术产业和战略性新兴产业、农业特色产业、社会发展领域等开展基础研究、科技研发，单个项目给予3万元-5万元支持，具体按照年度科技计划项目资金情况予以安排。</w:t>
      </w:r>
    </w:p>
    <w:p w14:paraId="7B2C40A8">
      <w:pPr>
        <w:pStyle w:val="21"/>
        <w:keepNext w:val="0"/>
        <w:keepLines w:val="0"/>
        <w:widowControl/>
        <w:suppressLineNumbers w:val="0"/>
        <w:shd w:val="clear" w:fill="FFFFFF"/>
        <w:spacing w:before="0" w:beforeAutospacing="0" w:after="0" w:afterAutospacing="0" w:line="590" w:lineRule="atLeast"/>
        <w:ind w:left="0" w:right="0" w:firstLine="640"/>
        <w:jc w:val="both"/>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000000"/>
          <w:spacing w:val="0"/>
          <w:sz w:val="32"/>
          <w:szCs w:val="32"/>
          <w:shd w:val="clear" w:fill="FFFFFF"/>
        </w:rPr>
        <w:t>（三）支持科技人才创新创业</w:t>
      </w:r>
    </w:p>
    <w:p w14:paraId="2D9CF6ED">
      <w:pPr>
        <w:pStyle w:val="21"/>
        <w:keepNext w:val="0"/>
        <w:keepLines w:val="0"/>
        <w:widowControl/>
        <w:suppressLineNumbers w:val="0"/>
        <w:shd w:val="clear" w:fill="FFFFFF"/>
        <w:spacing w:before="0" w:beforeAutospacing="0" w:after="0" w:afterAutospacing="0" w:line="590" w:lineRule="atLeast"/>
        <w:ind w:left="0" w:right="0" w:firstLine="640"/>
        <w:jc w:val="both"/>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4. 对获省高层次科技人才团队、省科技计划项目资金支持的，县财政按省下达资金的5%给予支持。</w:t>
      </w:r>
    </w:p>
    <w:p w14:paraId="76B8AE74">
      <w:pPr>
        <w:pStyle w:val="21"/>
        <w:keepNext w:val="0"/>
        <w:keepLines w:val="0"/>
        <w:widowControl/>
        <w:suppressLineNumbers w:val="0"/>
        <w:shd w:val="clear" w:fill="FFFFFF"/>
        <w:spacing w:before="0" w:beforeAutospacing="0" w:after="0" w:afterAutospacing="0" w:line="590" w:lineRule="atLeast"/>
        <w:ind w:left="0" w:right="0" w:firstLine="640"/>
        <w:jc w:val="both"/>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5. 对企业引进科技人才年薪达30-150万元，并在我县缴纳个人所得税、工作半年以上、经推荐和公示无异议的，按其年薪10%的比例一次性支持用人单位（150万元以上部分不予支持）。</w:t>
      </w:r>
    </w:p>
    <w:p w14:paraId="61629FB0">
      <w:pPr>
        <w:pStyle w:val="21"/>
        <w:keepNext w:val="0"/>
        <w:keepLines w:val="0"/>
        <w:widowControl/>
        <w:suppressLineNumbers w:val="0"/>
        <w:shd w:val="clear" w:fill="FFFFFF"/>
        <w:spacing w:before="0" w:beforeAutospacing="0" w:after="0" w:afterAutospacing="0" w:line="590" w:lineRule="atLeast"/>
        <w:ind w:left="0" w:right="0" w:firstLine="640"/>
        <w:jc w:val="both"/>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6. 对参加中国创新创业大赛进入全国行业赛的企业，一次性支持一等奖10万元、二等奖8万元、三等奖6万元；进入全省行业赛的，一次性支持一等奖5万元、二等奖3万元、三等奖1万元。</w:t>
      </w:r>
    </w:p>
    <w:p w14:paraId="03529B95">
      <w:pPr>
        <w:pStyle w:val="21"/>
        <w:keepNext w:val="0"/>
        <w:keepLines w:val="0"/>
        <w:widowControl/>
        <w:suppressLineNumbers w:val="0"/>
        <w:shd w:val="clear" w:fill="FFFFFF"/>
        <w:spacing w:before="0" w:beforeAutospacing="0" w:after="0" w:afterAutospacing="0" w:line="590" w:lineRule="atLeast"/>
        <w:ind w:left="0" w:right="0" w:firstLine="640"/>
        <w:jc w:val="both"/>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000000"/>
          <w:spacing w:val="0"/>
          <w:sz w:val="32"/>
          <w:szCs w:val="32"/>
          <w:shd w:val="clear" w:fill="FFFFFF"/>
        </w:rPr>
        <w:t>（四）促进科技成果转化产业化</w:t>
      </w:r>
    </w:p>
    <w:p w14:paraId="22BCF8F2">
      <w:pPr>
        <w:pStyle w:val="21"/>
        <w:keepNext w:val="0"/>
        <w:keepLines w:val="0"/>
        <w:widowControl/>
        <w:suppressLineNumbers w:val="0"/>
        <w:shd w:val="clear" w:fill="FFFFFF"/>
        <w:spacing w:before="0" w:beforeAutospacing="0" w:after="0" w:afterAutospacing="0" w:line="590" w:lineRule="atLeast"/>
        <w:ind w:left="0" w:right="0" w:firstLine="640"/>
        <w:jc w:val="both"/>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7. 对企业购买高校、科研院所及科技型企业先进技术成果并在我县转化、产业化，且单项成果实际支付额10万元（含）以上的，按其技术合同成交并实际支付额（依据转账凭证）给予支持：对购买发明专利（含国防专利）、植物新品种、国家级农作物品种、国家新药、国家一级中药保护品种、集成电路布图设计专有权的给予10%支持；对购买实用新型专利、外观设计专利、软件著作权及评价报告或鉴定证书的，给予5%支持。单个企业最高不超过50万元。</w:t>
      </w:r>
    </w:p>
    <w:p w14:paraId="60063498">
      <w:pPr>
        <w:pStyle w:val="21"/>
        <w:keepNext w:val="0"/>
        <w:keepLines w:val="0"/>
        <w:widowControl/>
        <w:suppressLineNumbers w:val="0"/>
        <w:shd w:val="clear" w:fill="FFFFFF"/>
        <w:spacing w:before="0" w:beforeAutospacing="0" w:after="0" w:afterAutospacing="0" w:line="590" w:lineRule="atLeast"/>
        <w:ind w:left="0" w:right="0" w:firstLine="640"/>
        <w:jc w:val="both"/>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8. 对开展技术合同登记且认定的技术合同金额高于2000万元的企业，按照认定金额总量在全县排名情况给予支持：排名前5位的，给予一次性支持3万元；排名第6-10位的，给予一次性支持2万元，单个企业最高不超过10万元。</w:t>
      </w:r>
    </w:p>
    <w:p w14:paraId="7F5F2BA0">
      <w:pPr>
        <w:pStyle w:val="21"/>
        <w:keepNext w:val="0"/>
        <w:keepLines w:val="0"/>
        <w:widowControl/>
        <w:suppressLineNumbers w:val="0"/>
        <w:shd w:val="clear" w:fill="FFFFFF"/>
        <w:spacing w:before="0" w:beforeAutospacing="0" w:after="0" w:afterAutospacing="0" w:line="590" w:lineRule="atLeast"/>
        <w:ind w:left="0" w:right="0" w:firstLine="640"/>
        <w:jc w:val="both"/>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9. 对获省级技术转移服务机构的企业，给予一次性支持5万元；对在省级技术转移服务机构绩效评价中获省、市级优秀等次的，分别给予3万元、1万元支持。</w:t>
      </w:r>
    </w:p>
    <w:p w14:paraId="621106FF">
      <w:pPr>
        <w:pStyle w:val="21"/>
        <w:keepNext w:val="0"/>
        <w:keepLines w:val="0"/>
        <w:widowControl/>
        <w:suppressLineNumbers w:val="0"/>
        <w:shd w:val="clear" w:fill="FFFFFF"/>
        <w:spacing w:before="0" w:beforeAutospacing="0" w:after="0" w:afterAutospacing="0" w:line="590" w:lineRule="atLeast"/>
        <w:ind w:left="0" w:right="0" w:firstLine="640"/>
        <w:jc w:val="both"/>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000000"/>
          <w:spacing w:val="0"/>
          <w:sz w:val="32"/>
          <w:szCs w:val="32"/>
          <w:shd w:val="clear" w:fill="FFFFFF"/>
        </w:rPr>
        <w:t>（五）培育发展高新技术产业</w:t>
      </w:r>
    </w:p>
    <w:p w14:paraId="426C681F">
      <w:pPr>
        <w:pStyle w:val="21"/>
        <w:keepNext w:val="0"/>
        <w:keepLines w:val="0"/>
        <w:widowControl/>
        <w:suppressLineNumbers w:val="0"/>
        <w:shd w:val="clear" w:fill="FFFFFF"/>
        <w:spacing w:before="0" w:beforeAutospacing="0" w:after="0" w:afterAutospacing="0" w:line="590" w:lineRule="atLeast"/>
        <w:ind w:left="0" w:right="0" w:firstLine="640"/>
        <w:jc w:val="both"/>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10. 对新认定、重新认定的国家高新技术企业，分别给予10万元、5万元支持。</w:t>
      </w:r>
    </w:p>
    <w:p w14:paraId="77BB5A98">
      <w:pPr>
        <w:pStyle w:val="21"/>
        <w:keepNext w:val="0"/>
        <w:keepLines w:val="0"/>
        <w:widowControl/>
        <w:suppressLineNumbers w:val="0"/>
        <w:shd w:val="clear" w:fill="FFFFFF"/>
        <w:spacing w:before="0" w:beforeAutospacing="0" w:after="0" w:afterAutospacing="0" w:line="590" w:lineRule="atLeast"/>
        <w:ind w:left="0" w:right="0" w:firstLine="640"/>
        <w:jc w:val="both"/>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11. 对企业科技专员（每户企业限1人），按年度进行工作考核，考核合格的，给予企业科技专员最高不超过1200元/人的支持，具体办法另行制定。</w:t>
      </w:r>
    </w:p>
    <w:p w14:paraId="705C98A5">
      <w:pPr>
        <w:pStyle w:val="21"/>
        <w:keepNext w:val="0"/>
        <w:keepLines w:val="0"/>
        <w:widowControl/>
        <w:suppressLineNumbers w:val="0"/>
        <w:shd w:val="clear" w:fill="FFFFFF"/>
        <w:spacing w:before="0" w:beforeAutospacing="0" w:after="0" w:afterAutospacing="0" w:line="590" w:lineRule="atLeast"/>
        <w:ind w:left="0" w:right="0" w:firstLine="640"/>
        <w:jc w:val="both"/>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000000"/>
          <w:spacing w:val="0"/>
          <w:sz w:val="32"/>
          <w:szCs w:val="32"/>
          <w:shd w:val="clear" w:fill="FFFFFF"/>
        </w:rPr>
        <w:t>（六）支持科技企业孵化创新服务</w:t>
      </w:r>
    </w:p>
    <w:p w14:paraId="015FD2B2">
      <w:pPr>
        <w:pStyle w:val="21"/>
        <w:keepNext w:val="0"/>
        <w:keepLines w:val="0"/>
        <w:widowControl/>
        <w:suppressLineNumbers w:val="0"/>
        <w:shd w:val="clear" w:fill="FFFFFF"/>
        <w:spacing w:before="0" w:beforeAutospacing="0" w:after="0" w:afterAutospacing="0" w:line="590" w:lineRule="atLeast"/>
        <w:ind w:left="0" w:right="0" w:firstLine="640"/>
        <w:jc w:val="both"/>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12. 对获国家、省级科技企业孵化器认定的，分别给予30万元、10万元支持；对省、市绩效评价获优秀等次的，分别给予5万元、3万元支持。</w:t>
      </w:r>
    </w:p>
    <w:p w14:paraId="7C7469BC">
      <w:pPr>
        <w:pStyle w:val="21"/>
        <w:keepNext w:val="0"/>
        <w:keepLines w:val="0"/>
        <w:widowControl/>
        <w:suppressLineNumbers w:val="0"/>
        <w:shd w:val="clear" w:fill="FFFFFF"/>
        <w:spacing w:before="0" w:beforeAutospacing="0" w:after="0" w:afterAutospacing="0" w:line="590" w:lineRule="atLeast"/>
        <w:ind w:left="0" w:right="0" w:firstLine="640"/>
        <w:jc w:val="both"/>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13. 对获国家、省级众创空间备案的，分别给予20万元、10万元支持；对省、市绩效评价获优秀等次的，分别给予5万元、3万元支持。</w:t>
      </w:r>
    </w:p>
    <w:p w14:paraId="1FE05624">
      <w:pPr>
        <w:pStyle w:val="21"/>
        <w:keepNext w:val="0"/>
        <w:keepLines w:val="0"/>
        <w:widowControl/>
        <w:suppressLineNumbers w:val="0"/>
        <w:shd w:val="clear" w:fill="FFFFFF"/>
        <w:spacing w:before="0" w:beforeAutospacing="0" w:after="0" w:afterAutospacing="0" w:line="590" w:lineRule="atLeast"/>
        <w:ind w:left="0" w:right="0" w:firstLine="640"/>
        <w:jc w:val="both"/>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000000"/>
          <w:spacing w:val="0"/>
          <w:sz w:val="32"/>
          <w:szCs w:val="32"/>
          <w:shd w:val="clear" w:fill="FFFFFF"/>
        </w:rPr>
        <w:t>（七）加强农业科技创新和科技服务体系建设</w:t>
      </w:r>
    </w:p>
    <w:p w14:paraId="05E3C9A6">
      <w:pPr>
        <w:pStyle w:val="21"/>
        <w:keepNext w:val="0"/>
        <w:keepLines w:val="0"/>
        <w:widowControl/>
        <w:suppressLineNumbers w:val="0"/>
        <w:shd w:val="clear" w:fill="FFFFFF"/>
        <w:spacing w:before="0" w:beforeAutospacing="0" w:after="0" w:afterAutospacing="0" w:line="590" w:lineRule="atLeast"/>
        <w:ind w:left="0" w:right="0" w:firstLine="640"/>
        <w:jc w:val="both"/>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14. 对获国家审定的主要农作物、动物新品种，省绩效评价为优秀等次的，给予5万元一次性支持。</w:t>
      </w:r>
    </w:p>
    <w:p w14:paraId="1DABA489">
      <w:pPr>
        <w:pStyle w:val="21"/>
        <w:keepNext w:val="0"/>
        <w:keepLines w:val="0"/>
        <w:widowControl/>
        <w:suppressLineNumbers w:val="0"/>
        <w:shd w:val="clear" w:fill="FFFFFF"/>
        <w:spacing w:before="0" w:beforeAutospacing="0" w:after="0" w:afterAutospacing="0" w:line="590" w:lineRule="atLeast"/>
        <w:ind w:left="0" w:right="0" w:firstLine="640"/>
        <w:jc w:val="both"/>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15. 对获认定的国家级星创天地、省级科技特派员工作站、省级科技特派员创新创业示范基地等，市绩效评价为优秀等次的，给予5万元支持。</w:t>
      </w:r>
    </w:p>
    <w:p w14:paraId="19075858">
      <w:pPr>
        <w:pStyle w:val="21"/>
        <w:keepNext w:val="0"/>
        <w:keepLines w:val="0"/>
        <w:widowControl/>
        <w:suppressLineNumbers w:val="0"/>
        <w:shd w:val="clear" w:fill="FFFFFF"/>
        <w:spacing w:before="0" w:beforeAutospacing="0" w:after="0" w:afterAutospacing="0" w:line="590" w:lineRule="atLeast"/>
        <w:ind w:left="0" w:right="0" w:firstLine="640"/>
        <w:jc w:val="both"/>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000000"/>
          <w:spacing w:val="0"/>
          <w:sz w:val="32"/>
          <w:szCs w:val="32"/>
          <w:shd w:val="clear" w:fill="FFFFFF"/>
        </w:rPr>
        <w:t>（八）支持创新平台建设</w:t>
      </w:r>
    </w:p>
    <w:p w14:paraId="5471718E">
      <w:pPr>
        <w:pStyle w:val="21"/>
        <w:keepNext w:val="0"/>
        <w:keepLines w:val="0"/>
        <w:widowControl/>
        <w:suppressLineNumbers w:val="0"/>
        <w:shd w:val="clear" w:fill="FFFFFF"/>
        <w:spacing w:before="0" w:beforeAutospacing="0" w:after="0" w:afterAutospacing="0" w:line="590" w:lineRule="atLeast"/>
        <w:ind w:left="0" w:right="0" w:firstLine="640"/>
        <w:jc w:val="both"/>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16. 对新认定的省、市技术创新中心，分别给予100万元、5万元一次性支持；对新认定的省级企业研发中心、省级重点实验室、新型研发机构，给予10万元一次性支持；对研发机构获省绩效评价优秀等次的，给予5万元支持。</w:t>
      </w:r>
    </w:p>
    <w:p w14:paraId="069D3485">
      <w:pPr>
        <w:pStyle w:val="21"/>
        <w:keepNext w:val="0"/>
        <w:keepLines w:val="0"/>
        <w:widowControl/>
        <w:suppressLineNumbers w:val="0"/>
        <w:shd w:val="clear" w:fill="FFFFFF"/>
        <w:spacing w:before="0" w:beforeAutospacing="0" w:after="0" w:afterAutospacing="0" w:line="590" w:lineRule="atLeast"/>
        <w:ind w:left="0" w:right="0" w:firstLine="640"/>
        <w:jc w:val="both"/>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17. 对新认定的省级院士工作站，给予25万元一次性支持；对市绩效评价获优秀等次的，分别给予5万元支持。</w:t>
      </w:r>
    </w:p>
    <w:p w14:paraId="60B68EB4">
      <w:pPr>
        <w:pStyle w:val="21"/>
        <w:keepNext w:val="0"/>
        <w:keepLines w:val="0"/>
        <w:widowControl/>
        <w:suppressLineNumbers w:val="0"/>
        <w:shd w:val="clear" w:fill="FFFFFF"/>
        <w:spacing w:before="0" w:beforeAutospacing="0" w:after="0" w:afterAutospacing="0" w:line="590" w:lineRule="atLeast"/>
        <w:ind w:left="0" w:right="0" w:firstLine="640"/>
        <w:jc w:val="both"/>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000000"/>
          <w:spacing w:val="0"/>
          <w:sz w:val="32"/>
          <w:szCs w:val="32"/>
          <w:shd w:val="clear" w:fill="FFFFFF"/>
        </w:rPr>
        <w:t>（九）加强与大院大所合作</w:t>
      </w:r>
    </w:p>
    <w:p w14:paraId="32D2A0C6">
      <w:pPr>
        <w:pStyle w:val="21"/>
        <w:keepNext w:val="0"/>
        <w:keepLines w:val="0"/>
        <w:widowControl/>
        <w:suppressLineNumbers w:val="0"/>
        <w:shd w:val="clear" w:fill="FFFFFF"/>
        <w:spacing w:before="0" w:beforeAutospacing="0" w:after="0" w:afterAutospacing="0" w:line="590" w:lineRule="atLeast"/>
        <w:ind w:left="0" w:right="0" w:firstLine="640"/>
        <w:jc w:val="both"/>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18. 对大院大所及其领军人物支持我县科学技术基础研究、前沿技术研究的，给予100万元一次性支持。大院大所标准参照《安徽省支持与国内外重点科研院所高校合作的若干政策》（皖政〔2018〕50号）执行。</w:t>
      </w:r>
    </w:p>
    <w:p w14:paraId="61B38C25">
      <w:pPr>
        <w:pStyle w:val="21"/>
        <w:keepNext w:val="0"/>
        <w:keepLines w:val="0"/>
        <w:widowControl/>
        <w:suppressLineNumbers w:val="0"/>
        <w:shd w:val="clear" w:fill="FFFFFF"/>
        <w:spacing w:before="0" w:beforeAutospacing="0" w:after="0" w:afterAutospacing="0" w:line="590" w:lineRule="atLeast"/>
        <w:ind w:left="0" w:right="0" w:firstLine="640"/>
        <w:jc w:val="both"/>
        <w:rPr>
          <w:rFonts w:hint="default" w:ascii="Times New Roman" w:hAnsi="Times New Roman" w:eastAsia="方正仿宋_GBK" w:cs="Times New Roman"/>
          <w:i w:val="0"/>
          <w:iCs w:val="0"/>
          <w:caps w:val="0"/>
          <w:color w:val="333333"/>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第六条</w:t>
      </w:r>
      <w:r>
        <w:rPr>
          <w:rFonts w:hint="default" w:ascii="Times New Roman" w:hAnsi="Times New Roman" w:eastAsia="方正仿宋_GBK" w:cs="Times New Roman"/>
          <w:i w:val="0"/>
          <w:iCs w:val="0"/>
          <w:caps w:val="0"/>
          <w:color w:val="000000"/>
          <w:spacing w:val="0"/>
          <w:sz w:val="32"/>
          <w:szCs w:val="32"/>
          <w:shd w:val="clear" w:fill="FFFFFF"/>
        </w:rPr>
        <w:t>　为加大科技创新力度，县财政每年按照县科技创新扶持专项资金兑现总额的5%安排科技管理费用，主要用于科技主管部门推进科技相关工作，由县科技商务工业信息化局负责支付。</w:t>
      </w:r>
    </w:p>
    <w:p w14:paraId="0858E090">
      <w:pPr>
        <w:pStyle w:val="21"/>
        <w:keepNext w:val="0"/>
        <w:keepLines w:val="0"/>
        <w:widowControl/>
        <w:suppressLineNumbers w:val="0"/>
        <w:shd w:val="clear" w:fill="FFFFFF"/>
        <w:spacing w:before="0" w:beforeAutospacing="0" w:after="0" w:afterAutospacing="0" w:line="590" w:lineRule="atLeast"/>
        <w:ind w:left="0" w:right="0" w:firstLine="640"/>
        <w:jc w:val="both"/>
        <w:rPr>
          <w:rFonts w:hint="default" w:ascii="Times New Roman" w:hAnsi="Times New Roman" w:eastAsia="方正仿宋_GBK" w:cs="Times New Roman"/>
          <w:i w:val="0"/>
          <w:iCs w:val="0"/>
          <w:caps w:val="0"/>
          <w:color w:val="333333"/>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第七条</w:t>
      </w:r>
      <w:r>
        <w:rPr>
          <w:rFonts w:hint="default" w:ascii="Times New Roman" w:hAnsi="Times New Roman" w:eastAsia="方正仿宋_GBK" w:cs="Times New Roman"/>
          <w:i w:val="0"/>
          <w:iCs w:val="0"/>
          <w:caps w:val="0"/>
          <w:color w:val="000000"/>
          <w:spacing w:val="0"/>
          <w:sz w:val="32"/>
          <w:szCs w:val="32"/>
          <w:shd w:val="clear" w:fill="FFFFFF"/>
        </w:rPr>
        <w:t>　本政策涉及的科技创新扶持专项资金由县本级财政预算安排，与上级政策重复、交叉的条款均属对上配套科技创新扶持政策资金；对本政策未列出，上级文件明确县级投入金额或配套标准的政策，报县政府研究后另行安排。本政策与我县其他现有政策重复、交叉的，按照“从优、从高、不重复”原则执行。其他科技重大事项“一事一议”解决。</w:t>
      </w:r>
    </w:p>
    <w:p w14:paraId="4E1B4E99">
      <w:pPr>
        <w:pStyle w:val="21"/>
        <w:keepNext w:val="0"/>
        <w:keepLines w:val="0"/>
        <w:widowControl/>
        <w:suppressLineNumbers w:val="0"/>
        <w:shd w:val="clear" w:fill="FFFFFF"/>
        <w:spacing w:before="0" w:beforeAutospacing="0" w:after="0" w:afterAutospacing="0" w:line="590" w:lineRule="atLeast"/>
        <w:ind w:left="0" w:right="0" w:firstLine="640"/>
        <w:jc w:val="both"/>
        <w:rPr>
          <w:rFonts w:hint="default" w:ascii="Times New Roman" w:hAnsi="Times New Roman" w:eastAsia="方正仿宋_GBK" w:cs="Times New Roman"/>
          <w:i w:val="0"/>
          <w:iCs w:val="0"/>
          <w:caps w:val="0"/>
          <w:color w:val="333333"/>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第八条</w:t>
      </w:r>
      <w:r>
        <w:rPr>
          <w:rFonts w:hint="default" w:ascii="Times New Roman" w:hAnsi="Times New Roman" w:eastAsia="方正仿宋_GBK" w:cs="Times New Roman"/>
          <w:i w:val="0"/>
          <w:iCs w:val="0"/>
          <w:caps w:val="0"/>
          <w:color w:val="000000"/>
          <w:spacing w:val="0"/>
          <w:sz w:val="32"/>
          <w:szCs w:val="32"/>
          <w:shd w:val="clear" w:fill="FFFFFF"/>
        </w:rPr>
        <w:t>　因企业违反安全生产管理规定，当年发生一般生产安全责任事故的给予70%的专项资金，当年发生较大及以上生产安全责任事故的不予享受；当年因企业违反生态环境保护规定，被环境信用评价评定为“环保警示企业”的，或发生环境违法行为被处罚但整改完成的，或发生一般突发环境事件的，给予70%的专项资金；当年被环境信用评价评定为“环保不良企业”的，或发生环境违法行为被处罚且未整改完成的，或发生较大及以上突发环境事件的，不予享受。</w:t>
      </w:r>
    </w:p>
    <w:p w14:paraId="56C75A06">
      <w:pPr>
        <w:pStyle w:val="21"/>
        <w:keepNext w:val="0"/>
        <w:keepLines w:val="0"/>
        <w:widowControl/>
        <w:suppressLineNumbers w:val="0"/>
        <w:shd w:val="clear" w:fill="FFFFFF"/>
        <w:spacing w:before="0" w:beforeAutospacing="0" w:after="0" w:afterAutospacing="0" w:line="590" w:lineRule="atLeast"/>
        <w:ind w:left="0" w:right="0" w:firstLine="640"/>
        <w:jc w:val="both"/>
        <w:rPr>
          <w:rFonts w:hint="default" w:ascii="Times New Roman" w:hAnsi="Times New Roman" w:eastAsia="方正仿宋_GBK" w:cs="Times New Roman"/>
          <w:i w:val="0"/>
          <w:iCs w:val="0"/>
          <w:caps w:val="0"/>
          <w:color w:val="333333"/>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第九条</w:t>
      </w:r>
      <w:r>
        <w:rPr>
          <w:rFonts w:hint="default" w:ascii="Times New Roman" w:hAnsi="Times New Roman" w:eastAsia="方正仿宋_GBK" w:cs="Times New Roman"/>
          <w:i w:val="0"/>
          <w:iCs w:val="0"/>
          <w:caps w:val="0"/>
          <w:color w:val="000000"/>
          <w:spacing w:val="0"/>
          <w:sz w:val="32"/>
          <w:szCs w:val="32"/>
          <w:shd w:val="clear" w:fill="FFFFFF"/>
        </w:rPr>
        <w:t>　县科技商务工业信息化局会同县财政局负责解释本政策和科技创新扶持专项资金年度申报工作。</w:t>
      </w:r>
    </w:p>
    <w:p w14:paraId="52D15DF4">
      <w:pPr>
        <w:pStyle w:val="21"/>
        <w:keepNext w:val="0"/>
        <w:keepLines w:val="0"/>
        <w:widowControl/>
        <w:suppressLineNumbers w:val="0"/>
        <w:shd w:val="clear" w:fill="FFFFFF"/>
        <w:spacing w:before="0" w:beforeAutospacing="0" w:after="0" w:afterAutospacing="0" w:line="590" w:lineRule="atLeast"/>
        <w:ind w:left="0" w:right="0" w:firstLine="640"/>
        <w:jc w:val="left"/>
        <w:rPr>
          <w:rFonts w:hint="default" w:ascii="Times New Roman" w:hAnsi="Times New Roman" w:eastAsia="方正仿宋_GBK" w:cs="Times New Roman"/>
          <w:i w:val="0"/>
          <w:iCs w:val="0"/>
          <w:caps w:val="0"/>
          <w:color w:val="333333"/>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第十条</w:t>
      </w:r>
      <w:r>
        <w:rPr>
          <w:rFonts w:hint="default" w:ascii="Times New Roman" w:hAnsi="Times New Roman" w:eastAsia="方正仿宋_GBK" w:cs="Times New Roman"/>
          <w:i w:val="0"/>
          <w:iCs w:val="0"/>
          <w:caps w:val="0"/>
          <w:color w:val="000000"/>
          <w:spacing w:val="0"/>
          <w:sz w:val="32"/>
          <w:szCs w:val="32"/>
          <w:shd w:val="clear" w:fill="FFFFFF"/>
        </w:rPr>
        <w:t>　本政策自2024年1月1日起执行。原《歙县支持科技创新若干政策》（歙政办〔2024〕17号）同时废止。</w:t>
      </w:r>
    </w:p>
    <w:p w14:paraId="504C0D1C">
      <w:pPr>
        <w:pStyle w:val="21"/>
        <w:keepNext w:val="0"/>
        <w:keepLines w:val="0"/>
        <w:widowControl/>
        <w:suppressLineNumbers w:val="0"/>
        <w:shd w:val="clear" w:fill="FFFFFF"/>
        <w:spacing w:before="0" w:beforeAutospacing="0" w:after="0" w:afterAutospacing="0" w:line="590" w:lineRule="atLeast"/>
        <w:ind w:left="0" w:right="0" w:firstLine="640"/>
        <w:jc w:val="both"/>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 </w:t>
      </w:r>
    </w:p>
    <w:p w14:paraId="4992FF46">
      <w:pPr>
        <w:pStyle w:val="21"/>
        <w:keepNext w:val="0"/>
        <w:keepLines w:val="0"/>
        <w:widowControl/>
        <w:suppressLineNumbers w:val="0"/>
        <w:shd w:val="clear" w:fill="FFFFFF"/>
        <w:spacing w:before="0" w:beforeAutospacing="0" w:after="0" w:afterAutospacing="0" w:line="590" w:lineRule="atLeast"/>
        <w:ind w:left="0" w:right="0" w:firstLine="640"/>
        <w:jc w:val="both"/>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   </w:t>
      </w:r>
    </w:p>
    <w:p w14:paraId="361B07A8">
      <w:pPr>
        <w:pStyle w:val="21"/>
        <w:keepNext w:val="0"/>
        <w:keepLines w:val="0"/>
        <w:widowControl/>
        <w:suppressLineNumbers w:val="0"/>
        <w:shd w:val="clear" w:fill="FFFFFF"/>
        <w:spacing w:before="0" w:beforeAutospacing="0" w:after="0" w:afterAutospacing="0" w:line="590" w:lineRule="atLeast"/>
        <w:ind w:left="0" w:right="0" w:firstLine="640"/>
        <w:jc w:val="both"/>
        <w:rPr>
          <w:rFonts w:hint="default" w:ascii="Times New Roman" w:hAnsi="Times New Roman" w:eastAsia="方正仿宋_GBK" w:cs="Times New Roman"/>
          <w:i w:val="0"/>
          <w:iCs w:val="0"/>
          <w:caps w:val="0"/>
          <w:color w:val="333333"/>
          <w:spacing w:val="0"/>
          <w:sz w:val="32"/>
          <w:szCs w:val="32"/>
          <w:shd w:val="clear" w:fill="FFFFFF"/>
        </w:rPr>
      </w:pPr>
    </w:p>
    <w:p w14:paraId="3F7E4BE6">
      <w:pPr>
        <w:pStyle w:val="21"/>
        <w:keepNext w:val="0"/>
        <w:keepLines w:val="0"/>
        <w:widowControl/>
        <w:suppressLineNumbers w:val="0"/>
        <w:shd w:val="clear" w:fill="FFFFFF"/>
        <w:spacing w:before="0" w:beforeAutospacing="0" w:after="0" w:afterAutospacing="0" w:line="590" w:lineRule="atLeast"/>
        <w:ind w:left="0" w:right="0" w:firstLine="640"/>
        <w:jc w:val="both"/>
        <w:rPr>
          <w:rFonts w:hint="default" w:ascii="Times New Roman" w:hAnsi="Times New Roman" w:eastAsia="方正仿宋_GBK" w:cs="Times New Roman"/>
          <w:i w:val="0"/>
          <w:iCs w:val="0"/>
          <w:caps w:val="0"/>
          <w:color w:val="333333"/>
          <w:spacing w:val="0"/>
          <w:sz w:val="32"/>
          <w:szCs w:val="32"/>
          <w:shd w:val="clear" w:fill="FFFFFF"/>
        </w:rPr>
      </w:pPr>
    </w:p>
    <w:p w14:paraId="580B58E6">
      <w:pPr>
        <w:pStyle w:val="21"/>
        <w:keepNext w:val="0"/>
        <w:keepLines w:val="0"/>
        <w:widowControl/>
        <w:suppressLineNumbers w:val="0"/>
        <w:shd w:val="clear" w:fill="FFFFFF"/>
        <w:spacing w:before="0" w:beforeAutospacing="0" w:after="0" w:afterAutospacing="0" w:line="590" w:lineRule="atLeast"/>
        <w:ind w:left="0" w:right="0" w:firstLine="640"/>
        <w:jc w:val="both"/>
        <w:rPr>
          <w:rFonts w:hint="default" w:ascii="Times New Roman" w:hAnsi="Times New Roman" w:eastAsia="方正仿宋_GBK" w:cs="Times New Roman"/>
          <w:i w:val="0"/>
          <w:iCs w:val="0"/>
          <w:caps w:val="0"/>
          <w:color w:val="333333"/>
          <w:spacing w:val="0"/>
          <w:sz w:val="32"/>
          <w:szCs w:val="32"/>
          <w:shd w:val="clear" w:fill="FFFFFF"/>
        </w:rPr>
      </w:pPr>
    </w:p>
    <w:p w14:paraId="3FD19B03">
      <w:pPr>
        <w:pStyle w:val="21"/>
        <w:keepNext w:val="0"/>
        <w:keepLines w:val="0"/>
        <w:widowControl/>
        <w:suppressLineNumbers w:val="0"/>
        <w:shd w:val="clear" w:fill="FFFFFF"/>
        <w:spacing w:before="0" w:beforeAutospacing="0" w:after="0" w:afterAutospacing="0" w:line="590" w:lineRule="atLeast"/>
        <w:ind w:left="0" w:right="0" w:firstLine="640"/>
        <w:jc w:val="both"/>
        <w:rPr>
          <w:rFonts w:hint="default" w:ascii="Times New Roman" w:hAnsi="Times New Roman" w:eastAsia="方正仿宋_GBK" w:cs="Times New Roman"/>
          <w:i w:val="0"/>
          <w:iCs w:val="0"/>
          <w:caps w:val="0"/>
          <w:color w:val="333333"/>
          <w:spacing w:val="0"/>
          <w:sz w:val="32"/>
          <w:szCs w:val="32"/>
          <w:shd w:val="clear" w:fill="FFFFFF"/>
        </w:rPr>
      </w:pPr>
    </w:p>
    <w:p w14:paraId="4ECC17AA">
      <w:pPr>
        <w:pStyle w:val="21"/>
        <w:keepNext w:val="0"/>
        <w:keepLines w:val="0"/>
        <w:widowControl/>
        <w:suppressLineNumbers w:val="0"/>
        <w:shd w:val="clear" w:fill="FFFFFF"/>
        <w:spacing w:before="0" w:beforeAutospacing="0" w:after="0" w:afterAutospacing="0" w:line="590" w:lineRule="atLeast"/>
        <w:ind w:left="0" w:right="0" w:firstLine="640"/>
        <w:jc w:val="both"/>
        <w:rPr>
          <w:rFonts w:hint="default" w:ascii="Times New Roman" w:hAnsi="Times New Roman" w:eastAsia="方正仿宋_GBK" w:cs="Times New Roman"/>
          <w:i w:val="0"/>
          <w:iCs w:val="0"/>
          <w:caps w:val="0"/>
          <w:color w:val="333333"/>
          <w:spacing w:val="0"/>
          <w:sz w:val="32"/>
          <w:szCs w:val="32"/>
          <w:shd w:val="clear" w:fill="FFFFFF"/>
        </w:rPr>
      </w:pPr>
    </w:p>
    <w:p w14:paraId="1175880A">
      <w:pPr>
        <w:pStyle w:val="21"/>
        <w:keepNext w:val="0"/>
        <w:keepLines w:val="0"/>
        <w:widowControl/>
        <w:suppressLineNumbers w:val="0"/>
        <w:shd w:val="clear" w:fill="FFFFFF"/>
        <w:spacing w:before="0" w:beforeAutospacing="0" w:after="0" w:afterAutospacing="0" w:line="590" w:lineRule="atLeast"/>
        <w:ind w:left="0" w:right="0" w:firstLine="640"/>
        <w:jc w:val="both"/>
        <w:rPr>
          <w:rFonts w:hint="default" w:ascii="Times New Roman" w:hAnsi="Times New Roman" w:eastAsia="方正仿宋_GBK" w:cs="Times New Roman"/>
          <w:i w:val="0"/>
          <w:iCs w:val="0"/>
          <w:caps w:val="0"/>
          <w:color w:val="333333"/>
          <w:spacing w:val="0"/>
          <w:sz w:val="32"/>
          <w:szCs w:val="32"/>
          <w:shd w:val="clear" w:fill="FFFFFF"/>
        </w:rPr>
      </w:pPr>
    </w:p>
    <w:p w14:paraId="08DD0D23">
      <w:pPr>
        <w:pStyle w:val="21"/>
        <w:keepNext w:val="0"/>
        <w:keepLines w:val="0"/>
        <w:widowControl/>
        <w:suppressLineNumbers w:val="0"/>
        <w:shd w:val="clear" w:fill="FFFFFF"/>
        <w:spacing w:before="0" w:beforeAutospacing="0" w:after="0" w:afterAutospacing="0" w:line="590" w:lineRule="atLeast"/>
        <w:ind w:left="0" w:right="0" w:firstLine="640"/>
        <w:jc w:val="both"/>
        <w:rPr>
          <w:rFonts w:hint="default" w:ascii="Times New Roman" w:hAnsi="Times New Roman" w:eastAsia="方正仿宋_GBK" w:cs="Times New Roman"/>
          <w:i w:val="0"/>
          <w:iCs w:val="0"/>
          <w:caps w:val="0"/>
          <w:color w:val="333333"/>
          <w:spacing w:val="0"/>
          <w:sz w:val="32"/>
          <w:szCs w:val="32"/>
          <w:shd w:val="clear" w:fill="FFFFFF"/>
        </w:rPr>
      </w:pPr>
    </w:p>
    <w:p w14:paraId="553E4834">
      <w:pPr>
        <w:pStyle w:val="21"/>
        <w:keepNext w:val="0"/>
        <w:keepLines w:val="0"/>
        <w:widowControl/>
        <w:suppressLineNumbers w:val="0"/>
        <w:shd w:val="clear" w:fill="FFFFFF"/>
        <w:spacing w:before="0" w:beforeAutospacing="0" w:after="0" w:afterAutospacing="0" w:line="590" w:lineRule="atLeast"/>
        <w:ind w:left="0" w:right="0" w:firstLine="640"/>
        <w:jc w:val="both"/>
        <w:rPr>
          <w:rFonts w:hint="default" w:ascii="Times New Roman" w:hAnsi="Times New Roman" w:eastAsia="方正仿宋_GBK" w:cs="Times New Roman"/>
          <w:i w:val="0"/>
          <w:iCs w:val="0"/>
          <w:caps w:val="0"/>
          <w:color w:val="333333"/>
          <w:spacing w:val="0"/>
          <w:sz w:val="32"/>
          <w:szCs w:val="32"/>
          <w:shd w:val="clear" w:fill="FFFFFF"/>
        </w:rPr>
      </w:pPr>
    </w:p>
    <w:p w14:paraId="333BD81A">
      <w:pPr>
        <w:pStyle w:val="21"/>
        <w:keepNext w:val="0"/>
        <w:keepLines w:val="0"/>
        <w:widowControl/>
        <w:suppressLineNumbers w:val="0"/>
        <w:shd w:val="clear" w:fill="FFFFFF"/>
        <w:spacing w:before="0" w:beforeAutospacing="0" w:after="0" w:afterAutospacing="0" w:line="590" w:lineRule="atLeast"/>
        <w:ind w:left="0" w:right="0" w:firstLine="640"/>
        <w:jc w:val="both"/>
        <w:rPr>
          <w:rFonts w:hint="default" w:ascii="Times New Roman" w:hAnsi="Times New Roman" w:eastAsia="方正仿宋_GBK" w:cs="Times New Roman"/>
          <w:i w:val="0"/>
          <w:iCs w:val="0"/>
          <w:caps w:val="0"/>
          <w:color w:val="333333"/>
          <w:spacing w:val="0"/>
          <w:sz w:val="32"/>
          <w:szCs w:val="32"/>
          <w:shd w:val="clear" w:fill="FFFFFF"/>
        </w:rPr>
      </w:pPr>
    </w:p>
    <w:p w14:paraId="77A335E7">
      <w:pPr>
        <w:pStyle w:val="21"/>
        <w:keepNext w:val="0"/>
        <w:keepLines w:val="0"/>
        <w:widowControl/>
        <w:suppressLineNumbers w:val="0"/>
        <w:shd w:val="clear" w:fill="FFFFFF"/>
        <w:spacing w:before="0" w:beforeAutospacing="0" w:after="0" w:afterAutospacing="0" w:line="590" w:lineRule="atLeast"/>
        <w:ind w:left="0" w:right="0" w:firstLine="640"/>
        <w:jc w:val="both"/>
        <w:rPr>
          <w:rFonts w:hint="default" w:ascii="Times New Roman" w:hAnsi="Times New Roman" w:eastAsia="方正仿宋_GBK" w:cs="Times New Roman"/>
          <w:i w:val="0"/>
          <w:iCs w:val="0"/>
          <w:caps w:val="0"/>
          <w:color w:val="333333"/>
          <w:spacing w:val="0"/>
          <w:sz w:val="32"/>
          <w:szCs w:val="32"/>
          <w:shd w:val="clear" w:fill="FFFFFF"/>
        </w:rPr>
      </w:pPr>
    </w:p>
    <w:p w14:paraId="691A7F89">
      <w:pPr>
        <w:pStyle w:val="21"/>
        <w:keepNext w:val="0"/>
        <w:keepLines w:val="0"/>
        <w:widowControl/>
        <w:suppressLineNumbers w:val="0"/>
        <w:shd w:val="clear" w:fill="FFFFFF"/>
        <w:spacing w:before="0" w:beforeAutospacing="0" w:after="0" w:afterAutospacing="0" w:line="590" w:lineRule="atLeast"/>
        <w:ind w:left="0" w:right="0" w:firstLine="640"/>
        <w:jc w:val="both"/>
        <w:rPr>
          <w:rFonts w:hint="default" w:ascii="Times New Roman" w:hAnsi="Times New Roman" w:eastAsia="方正仿宋_GBK" w:cs="Times New Roman"/>
          <w:i w:val="0"/>
          <w:iCs w:val="0"/>
          <w:caps w:val="0"/>
          <w:color w:val="333333"/>
          <w:spacing w:val="0"/>
          <w:sz w:val="32"/>
          <w:szCs w:val="32"/>
          <w:shd w:val="clear" w:fill="FFFFFF"/>
        </w:rPr>
      </w:pPr>
    </w:p>
    <w:p w14:paraId="59F047C9">
      <w:pPr>
        <w:pStyle w:val="21"/>
        <w:keepNext w:val="0"/>
        <w:keepLines w:val="0"/>
        <w:widowControl/>
        <w:suppressLineNumbers w:val="0"/>
        <w:shd w:val="clear" w:fill="FFFFFF"/>
        <w:spacing w:before="0" w:beforeAutospacing="0" w:after="0" w:afterAutospacing="0" w:line="590" w:lineRule="atLeast"/>
        <w:ind w:left="0" w:right="0" w:firstLine="640"/>
        <w:jc w:val="both"/>
        <w:rPr>
          <w:rFonts w:hint="default" w:ascii="Times New Roman" w:hAnsi="Times New Roman" w:eastAsia="方正仿宋_GBK" w:cs="Times New Roman"/>
          <w:i w:val="0"/>
          <w:iCs w:val="0"/>
          <w:caps w:val="0"/>
          <w:color w:val="333333"/>
          <w:spacing w:val="0"/>
          <w:sz w:val="32"/>
          <w:szCs w:val="32"/>
          <w:shd w:val="clear" w:fill="FFFFFF"/>
        </w:rPr>
      </w:pPr>
    </w:p>
    <w:p w14:paraId="17C0D295">
      <w:pPr>
        <w:pStyle w:val="21"/>
        <w:keepNext w:val="0"/>
        <w:keepLines w:val="0"/>
        <w:widowControl/>
        <w:suppressLineNumbers w:val="0"/>
        <w:shd w:val="clear" w:fill="FFFFFF"/>
        <w:spacing w:before="0" w:beforeAutospacing="0" w:after="0" w:afterAutospacing="0" w:line="590" w:lineRule="atLeast"/>
        <w:ind w:left="0" w:right="0" w:firstLine="640"/>
        <w:jc w:val="both"/>
        <w:rPr>
          <w:rFonts w:hint="default" w:ascii="Times New Roman" w:hAnsi="Times New Roman" w:eastAsia="方正仿宋_GBK" w:cs="Times New Roman"/>
          <w:i w:val="0"/>
          <w:iCs w:val="0"/>
          <w:caps w:val="0"/>
          <w:color w:val="333333"/>
          <w:spacing w:val="0"/>
          <w:sz w:val="32"/>
          <w:szCs w:val="32"/>
          <w:shd w:val="clear" w:fill="FFFFFF"/>
        </w:rPr>
      </w:pPr>
    </w:p>
    <w:p w14:paraId="75CD8DCC">
      <w:pPr>
        <w:pStyle w:val="21"/>
        <w:keepNext w:val="0"/>
        <w:keepLines w:val="0"/>
        <w:widowControl/>
        <w:suppressLineNumbers w:val="0"/>
        <w:shd w:val="clear" w:fill="FFFFFF"/>
        <w:spacing w:before="0" w:beforeAutospacing="0" w:after="0" w:afterAutospacing="0" w:line="590" w:lineRule="atLeast"/>
        <w:ind w:left="0" w:right="0" w:firstLine="640"/>
        <w:jc w:val="both"/>
        <w:rPr>
          <w:rFonts w:hint="default" w:ascii="Times New Roman" w:hAnsi="Times New Roman" w:eastAsia="方正仿宋_GBK" w:cs="Times New Roman"/>
          <w:i w:val="0"/>
          <w:iCs w:val="0"/>
          <w:caps w:val="0"/>
          <w:color w:val="333333"/>
          <w:spacing w:val="0"/>
          <w:sz w:val="32"/>
          <w:szCs w:val="32"/>
          <w:shd w:val="clear" w:fill="FFFFFF"/>
        </w:rPr>
      </w:pPr>
    </w:p>
    <w:p w14:paraId="73FB1B20">
      <w:pPr>
        <w:pStyle w:val="21"/>
        <w:keepNext w:val="0"/>
        <w:keepLines w:val="0"/>
        <w:widowControl/>
        <w:suppressLineNumbers w:val="0"/>
        <w:shd w:val="clear" w:fill="FFFFFF"/>
        <w:spacing w:before="0" w:beforeAutospacing="0" w:after="0" w:afterAutospacing="0" w:line="590" w:lineRule="atLeast"/>
        <w:ind w:left="0" w:right="0" w:firstLine="0"/>
        <w:jc w:val="center"/>
        <w:rPr>
          <w:rFonts w:hint="eastAsia" w:ascii="方正小标宋_GBK" w:hAnsi="方正小标宋_GBK" w:eastAsia="方正小标宋_GBK" w:cs="方正小标宋_GBK"/>
          <w:i w:val="0"/>
          <w:iCs w:val="0"/>
          <w:caps w:val="0"/>
          <w:color w:val="333333"/>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歙县促进商贸经济高质量发展若干措施</w:t>
      </w:r>
    </w:p>
    <w:p w14:paraId="278A22A7">
      <w:pPr>
        <w:pStyle w:val="21"/>
        <w:keepNext w:val="0"/>
        <w:keepLines w:val="0"/>
        <w:widowControl/>
        <w:suppressLineNumbers w:val="0"/>
        <w:shd w:val="clear" w:fill="FFFFFF"/>
        <w:spacing w:before="0" w:beforeAutospacing="0" w:after="0" w:afterAutospacing="0" w:line="590" w:lineRule="atLeast"/>
        <w:ind w:left="0" w:right="0" w:firstLine="0"/>
        <w:jc w:val="center"/>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 </w:t>
      </w:r>
    </w:p>
    <w:p w14:paraId="47E4F486">
      <w:pPr>
        <w:pStyle w:val="21"/>
        <w:keepNext w:val="0"/>
        <w:keepLines w:val="0"/>
        <w:widowControl/>
        <w:suppressLineNumbers w:val="0"/>
        <w:shd w:val="clear" w:fill="FFFFFF"/>
        <w:spacing w:before="0" w:beforeAutospacing="0" w:after="0" w:afterAutospacing="0" w:line="590" w:lineRule="atLeast"/>
        <w:ind w:left="0" w:right="0" w:firstLine="640"/>
        <w:jc w:val="both"/>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为支持歙县商贸行业高质量发展，结合本县实际，制定如下措施。</w:t>
      </w:r>
    </w:p>
    <w:p w14:paraId="785345DF">
      <w:pPr>
        <w:pStyle w:val="21"/>
        <w:keepNext w:val="0"/>
        <w:keepLines w:val="0"/>
        <w:widowControl/>
        <w:suppressLineNumbers w:val="0"/>
        <w:shd w:val="clear" w:fill="FFFFFF"/>
        <w:spacing w:before="0" w:beforeAutospacing="0" w:after="0" w:afterAutospacing="0" w:line="590" w:lineRule="atLeast"/>
        <w:ind w:left="0" w:right="0" w:firstLine="640"/>
        <w:jc w:val="both"/>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一、支持范围</w:t>
      </w:r>
    </w:p>
    <w:p w14:paraId="23BCBE4E">
      <w:pPr>
        <w:pStyle w:val="21"/>
        <w:keepNext w:val="0"/>
        <w:keepLines w:val="0"/>
        <w:widowControl/>
        <w:suppressLineNumbers w:val="0"/>
        <w:shd w:val="clear" w:fill="FFFFFF"/>
        <w:spacing w:before="0" w:beforeAutospacing="0" w:after="0" w:afterAutospacing="0" w:line="590" w:lineRule="atLeast"/>
        <w:ind w:left="0" w:right="0" w:firstLine="640"/>
        <w:jc w:val="both"/>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支持我县发展的各类合法经营的商贸行业市场经营主体及社会团体、组织和自然人。商贸行业指批发业、零售业、住宿业、餐饮业四个行业，以国民经济行业分类和代码（GB/T 4754—2017）为准。</w:t>
      </w:r>
    </w:p>
    <w:p w14:paraId="76501BA2">
      <w:pPr>
        <w:pStyle w:val="21"/>
        <w:keepNext w:val="0"/>
        <w:keepLines w:val="0"/>
        <w:widowControl/>
        <w:suppressLineNumbers w:val="0"/>
        <w:shd w:val="clear" w:fill="FFFFFF"/>
        <w:spacing w:before="0" w:beforeAutospacing="0" w:after="0" w:afterAutospacing="0" w:line="590" w:lineRule="atLeast"/>
        <w:ind w:left="0" w:right="0" w:firstLine="640"/>
        <w:jc w:val="both"/>
        <w:rPr>
          <w:rFonts w:hint="default" w:ascii="方正黑体_GBK" w:hAnsi="方正黑体_GBK" w:eastAsia="方正黑体_GBK" w:cs="方正黑体_GBK"/>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二、支持方式</w:t>
      </w:r>
    </w:p>
    <w:p w14:paraId="34687DD3">
      <w:pPr>
        <w:pStyle w:val="21"/>
        <w:keepNext w:val="0"/>
        <w:keepLines w:val="0"/>
        <w:widowControl/>
        <w:suppressLineNumbers w:val="0"/>
        <w:shd w:val="clear" w:fill="FFFFFF"/>
        <w:spacing w:before="0" w:beforeAutospacing="0" w:after="0" w:afterAutospacing="0" w:line="590" w:lineRule="atLeast"/>
        <w:ind w:left="0" w:right="0" w:firstLine="640"/>
        <w:jc w:val="both"/>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县政府设立促进商贸业高质量发展专项资金，支持商贸业企业发展和项目建设等工作。采取免申即享、即申即享、竞争评审等方式兑现。</w:t>
      </w:r>
    </w:p>
    <w:p w14:paraId="1DBC9F94">
      <w:pPr>
        <w:pStyle w:val="21"/>
        <w:keepNext w:val="0"/>
        <w:keepLines w:val="0"/>
        <w:widowControl/>
        <w:suppressLineNumbers w:val="0"/>
        <w:shd w:val="clear" w:fill="FFFFFF"/>
        <w:spacing w:before="0" w:beforeAutospacing="0" w:after="0" w:afterAutospacing="0" w:line="590" w:lineRule="atLeast"/>
        <w:ind w:left="0" w:right="0" w:firstLine="640"/>
        <w:jc w:val="both"/>
        <w:rPr>
          <w:rFonts w:hint="default" w:ascii="方正黑体_GBK" w:hAnsi="方正黑体_GBK" w:eastAsia="方正黑体_GBK" w:cs="方正黑体_GBK"/>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三、支持措施</w:t>
      </w:r>
    </w:p>
    <w:p w14:paraId="45EF7E94">
      <w:pPr>
        <w:pStyle w:val="21"/>
        <w:keepNext w:val="0"/>
        <w:keepLines w:val="0"/>
        <w:widowControl/>
        <w:suppressLineNumbers w:val="0"/>
        <w:shd w:val="clear" w:fill="FFFFFF"/>
        <w:spacing w:before="0" w:beforeAutospacing="0" w:after="0" w:afterAutospacing="0" w:line="590" w:lineRule="atLeast"/>
        <w:ind w:left="0" w:right="0" w:firstLine="640"/>
        <w:jc w:val="both"/>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000000"/>
          <w:spacing w:val="0"/>
          <w:sz w:val="32"/>
          <w:szCs w:val="32"/>
          <w:shd w:val="clear" w:fill="FFFFFF"/>
        </w:rPr>
        <w:t>（一）培育壮大商贸服务业产业集群</w:t>
      </w:r>
    </w:p>
    <w:p w14:paraId="689B3F7A">
      <w:pPr>
        <w:pStyle w:val="21"/>
        <w:keepNext w:val="0"/>
        <w:keepLines w:val="0"/>
        <w:widowControl/>
        <w:suppressLineNumbers w:val="0"/>
        <w:shd w:val="clear" w:fill="FFFFFF"/>
        <w:spacing w:before="0" w:beforeAutospacing="0" w:after="0" w:afterAutospacing="0" w:line="590" w:lineRule="atLeast"/>
        <w:ind w:left="0" w:right="0" w:firstLine="643"/>
        <w:jc w:val="both"/>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b/>
          <w:bCs/>
          <w:i w:val="0"/>
          <w:iCs w:val="0"/>
          <w:caps w:val="0"/>
          <w:color w:val="000000"/>
          <w:spacing w:val="0"/>
          <w:sz w:val="32"/>
          <w:szCs w:val="32"/>
          <w:shd w:val="clear" w:fill="FFFFFF"/>
        </w:rPr>
        <w:t>1. 支持商贸主体培育。</w:t>
      </w:r>
      <w:r>
        <w:rPr>
          <w:rFonts w:hint="default" w:ascii="Times New Roman" w:hAnsi="Times New Roman" w:eastAsia="方正仿宋_GBK" w:cs="Times New Roman"/>
          <w:i w:val="0"/>
          <w:iCs w:val="0"/>
          <w:caps w:val="0"/>
          <w:color w:val="000000"/>
          <w:spacing w:val="0"/>
          <w:sz w:val="32"/>
          <w:szCs w:val="32"/>
          <w:shd w:val="clear" w:fill="FFFFFF"/>
        </w:rPr>
        <w:t>完善县域商贸流通体系建设，促进商贸服务业提质增量，对县域内综合评价良好的商贸主体，经县级相关部门首次认定后，分档给予一次性支持，最高不超过10万元；对经认定的商贸主体，根据企业发展情况，按年度分档给予支持，最高不超过500万元。</w:t>
      </w:r>
    </w:p>
    <w:p w14:paraId="2D151593">
      <w:pPr>
        <w:pStyle w:val="21"/>
        <w:keepNext w:val="0"/>
        <w:keepLines w:val="0"/>
        <w:widowControl/>
        <w:suppressLineNumbers w:val="0"/>
        <w:shd w:val="clear" w:fill="FFFFFF"/>
        <w:spacing w:before="0" w:beforeAutospacing="0" w:after="0" w:afterAutospacing="0" w:line="590" w:lineRule="atLeast"/>
        <w:ind w:left="0" w:right="0" w:firstLine="643"/>
        <w:jc w:val="both"/>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b/>
          <w:bCs/>
          <w:i w:val="0"/>
          <w:iCs w:val="0"/>
          <w:caps w:val="0"/>
          <w:color w:val="000000"/>
          <w:spacing w:val="0"/>
          <w:sz w:val="32"/>
          <w:szCs w:val="32"/>
          <w:shd w:val="clear" w:fill="FFFFFF"/>
        </w:rPr>
        <w:t>2. 支持工业企业开展贸易运营。</w:t>
      </w:r>
      <w:r>
        <w:rPr>
          <w:rFonts w:hint="default" w:ascii="Times New Roman" w:hAnsi="Times New Roman" w:eastAsia="方正仿宋_GBK" w:cs="Times New Roman"/>
          <w:i w:val="0"/>
          <w:iCs w:val="0"/>
          <w:caps w:val="0"/>
          <w:color w:val="000000"/>
          <w:spacing w:val="0"/>
          <w:sz w:val="32"/>
          <w:szCs w:val="32"/>
          <w:shd w:val="clear" w:fill="FFFFFF"/>
        </w:rPr>
        <w:t>对工业生产企业通过优化组织结构进行工贸分离，经县级相关部门认定后，分档给予一次性支持，最高不超过50万元。</w:t>
      </w:r>
    </w:p>
    <w:p w14:paraId="39AB06C2">
      <w:pPr>
        <w:pStyle w:val="21"/>
        <w:keepNext w:val="0"/>
        <w:keepLines w:val="0"/>
        <w:widowControl/>
        <w:suppressLineNumbers w:val="0"/>
        <w:shd w:val="clear" w:fill="FFFFFF"/>
        <w:spacing w:before="0" w:beforeAutospacing="0" w:after="0" w:afterAutospacing="0" w:line="590" w:lineRule="atLeast"/>
        <w:ind w:left="0" w:right="0" w:firstLine="643"/>
        <w:jc w:val="both"/>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b/>
          <w:bCs/>
          <w:i w:val="0"/>
          <w:iCs w:val="0"/>
          <w:caps w:val="0"/>
          <w:color w:val="000000"/>
          <w:spacing w:val="0"/>
          <w:sz w:val="32"/>
          <w:szCs w:val="32"/>
          <w:shd w:val="clear" w:fill="FFFFFF"/>
        </w:rPr>
        <w:t>3. 支持企业转型升级。</w:t>
      </w:r>
      <w:r>
        <w:rPr>
          <w:rFonts w:hint="default" w:ascii="Times New Roman" w:hAnsi="Times New Roman" w:eastAsia="方正仿宋_GBK" w:cs="Times New Roman"/>
          <w:i w:val="0"/>
          <w:iCs w:val="0"/>
          <w:caps w:val="0"/>
          <w:color w:val="000000"/>
          <w:spacing w:val="0"/>
          <w:sz w:val="32"/>
          <w:szCs w:val="32"/>
          <w:shd w:val="clear" w:fill="FFFFFF"/>
        </w:rPr>
        <w:t>促进商贸主体提升创新能力，对综合评价良好的商贸主体在数字化运营、设备更新升级等方面，给予项目实际总投入30%的资金支持，最高不超过10万元；因新设或升级门店、供应链建设、数字化运营等基础设施软硬件投入发生新增贷款的，按年贷款基准利率的50%给予贴息支持，最高不超过50万元。</w:t>
      </w:r>
    </w:p>
    <w:p w14:paraId="076F1808">
      <w:pPr>
        <w:pStyle w:val="21"/>
        <w:keepNext w:val="0"/>
        <w:keepLines w:val="0"/>
        <w:widowControl/>
        <w:suppressLineNumbers w:val="0"/>
        <w:shd w:val="clear" w:fill="FFFFFF"/>
        <w:spacing w:before="0" w:beforeAutospacing="0" w:after="0" w:afterAutospacing="0" w:line="590" w:lineRule="atLeast"/>
        <w:ind w:left="0" w:right="0" w:firstLine="643"/>
        <w:jc w:val="both"/>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b/>
          <w:bCs/>
          <w:i w:val="0"/>
          <w:iCs w:val="0"/>
          <w:caps w:val="0"/>
          <w:color w:val="000000"/>
          <w:spacing w:val="0"/>
          <w:sz w:val="32"/>
          <w:szCs w:val="32"/>
          <w:shd w:val="clear" w:fill="FFFFFF"/>
        </w:rPr>
        <w:t>4. 支持行业宣传推广。</w:t>
      </w:r>
      <w:r>
        <w:rPr>
          <w:rFonts w:hint="default" w:ascii="Times New Roman" w:hAnsi="Times New Roman" w:eastAsia="方正仿宋_GBK" w:cs="Times New Roman"/>
          <w:i w:val="0"/>
          <w:iCs w:val="0"/>
          <w:caps w:val="0"/>
          <w:color w:val="000000"/>
          <w:spacing w:val="0"/>
          <w:sz w:val="32"/>
          <w:szCs w:val="32"/>
          <w:shd w:val="clear" w:fill="FFFFFF"/>
        </w:rPr>
        <w:t>支持商业综合体运营主体、相关协会组织举办相关促销活动，对活动举办前向行业主管部门报备的，综合其活动规模、影响力等情况，对活动产生的公共宣传、公共布展、场地布置、设备租赁、场地租用等相关费用，给予活动主办方实际总投入的20%、最高不超过10万元的资金支持。对省级以上行业主管部门或相关协会新认定的示范项目、企业，分档给予一次性支持，最高不超过2万元。</w:t>
      </w:r>
    </w:p>
    <w:p w14:paraId="30EF5071">
      <w:pPr>
        <w:pStyle w:val="21"/>
        <w:keepNext w:val="0"/>
        <w:keepLines w:val="0"/>
        <w:widowControl/>
        <w:suppressLineNumbers w:val="0"/>
        <w:shd w:val="clear" w:fill="FFFFFF"/>
        <w:spacing w:before="0" w:beforeAutospacing="0" w:after="0" w:afterAutospacing="0" w:line="590" w:lineRule="atLeast"/>
        <w:ind w:left="0" w:right="0" w:firstLine="643"/>
        <w:jc w:val="both"/>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b/>
          <w:bCs/>
          <w:i w:val="0"/>
          <w:iCs w:val="0"/>
          <w:caps w:val="0"/>
          <w:color w:val="000000"/>
          <w:spacing w:val="0"/>
          <w:sz w:val="32"/>
          <w:szCs w:val="32"/>
          <w:shd w:val="clear" w:fill="FFFFFF"/>
        </w:rPr>
        <w:t>5. 支持企业财产保障。</w:t>
      </w:r>
      <w:r>
        <w:rPr>
          <w:rFonts w:hint="default" w:ascii="Times New Roman" w:hAnsi="Times New Roman" w:eastAsia="方正仿宋_GBK" w:cs="Times New Roman"/>
          <w:i w:val="0"/>
          <w:iCs w:val="0"/>
          <w:caps w:val="0"/>
          <w:color w:val="000000"/>
          <w:spacing w:val="0"/>
          <w:sz w:val="32"/>
          <w:szCs w:val="32"/>
          <w:shd w:val="clear" w:fill="FFFFFF"/>
        </w:rPr>
        <w:t>支持商贸主体购买财产险，保障企业平稳发展，对综合评价良好的商贸主体，按照购买一年期及以上企业财产损失保险费用的30%给予支持，最高不超过1万元。</w:t>
      </w:r>
    </w:p>
    <w:p w14:paraId="76EF354F">
      <w:pPr>
        <w:pStyle w:val="21"/>
        <w:keepNext w:val="0"/>
        <w:keepLines w:val="0"/>
        <w:widowControl/>
        <w:suppressLineNumbers w:val="0"/>
        <w:shd w:val="clear" w:fill="FFFFFF"/>
        <w:spacing w:before="0" w:beforeAutospacing="0" w:after="0" w:afterAutospacing="0" w:line="590" w:lineRule="atLeast"/>
        <w:ind w:left="0" w:right="0" w:firstLine="643"/>
        <w:jc w:val="both"/>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b/>
          <w:bCs/>
          <w:i w:val="0"/>
          <w:iCs w:val="0"/>
          <w:caps w:val="0"/>
          <w:color w:val="000000"/>
          <w:spacing w:val="0"/>
          <w:sz w:val="32"/>
          <w:szCs w:val="32"/>
          <w:shd w:val="clear" w:fill="FFFFFF"/>
        </w:rPr>
        <w:t>6. 支持电商产业集聚发展。</w:t>
      </w:r>
      <w:r>
        <w:rPr>
          <w:rFonts w:hint="default" w:ascii="Times New Roman" w:hAnsi="Times New Roman" w:eastAsia="方正仿宋_GBK" w:cs="Times New Roman"/>
          <w:i w:val="0"/>
          <w:iCs w:val="0"/>
          <w:caps w:val="0"/>
          <w:color w:val="000000"/>
          <w:spacing w:val="0"/>
          <w:sz w:val="32"/>
          <w:szCs w:val="32"/>
          <w:shd w:val="clear" w:fill="FFFFFF"/>
        </w:rPr>
        <w:t>对入驻歙县电商物流产业园的电商企业及物流等服务配套企业，根据经营情况，分档给予支持，每年最高不超过100万元；对电商产业园的运营公司按照招引入驻电商企业数量和经营规模，分档给予一次性支持，最高不超过15万元；对实现一二三产联动发展的并经市级及以上主管部门认定的电商企业和示范性项目分档给予一次性支持，最高不超过10万元。</w:t>
      </w:r>
    </w:p>
    <w:p w14:paraId="55397E60">
      <w:pPr>
        <w:pStyle w:val="21"/>
        <w:keepNext w:val="0"/>
        <w:keepLines w:val="0"/>
        <w:widowControl/>
        <w:suppressLineNumbers w:val="0"/>
        <w:shd w:val="clear" w:fill="FFFFFF"/>
        <w:spacing w:before="0" w:beforeAutospacing="0" w:after="0" w:afterAutospacing="0" w:line="590" w:lineRule="atLeast"/>
        <w:ind w:left="0" w:right="0" w:firstLine="643"/>
        <w:jc w:val="both"/>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b/>
          <w:bCs/>
          <w:i w:val="0"/>
          <w:iCs w:val="0"/>
          <w:caps w:val="0"/>
          <w:color w:val="000000"/>
          <w:spacing w:val="0"/>
          <w:sz w:val="32"/>
          <w:szCs w:val="32"/>
          <w:shd w:val="clear" w:fill="FFFFFF"/>
        </w:rPr>
        <w:t>7. 支持惠民消费行动。</w:t>
      </w:r>
      <w:r>
        <w:rPr>
          <w:rFonts w:hint="default" w:ascii="Times New Roman" w:hAnsi="Times New Roman" w:eastAsia="方正仿宋_GBK" w:cs="Times New Roman"/>
          <w:i w:val="0"/>
          <w:iCs w:val="0"/>
          <w:caps w:val="0"/>
          <w:color w:val="000000"/>
          <w:spacing w:val="0"/>
          <w:sz w:val="32"/>
          <w:szCs w:val="32"/>
          <w:shd w:val="clear" w:fill="FFFFFF"/>
        </w:rPr>
        <w:t>安排专项资金开展“徽动消费”等惠民促消费活动。</w:t>
      </w:r>
    </w:p>
    <w:p w14:paraId="0E5FDED3">
      <w:pPr>
        <w:pStyle w:val="21"/>
        <w:keepNext w:val="0"/>
        <w:keepLines w:val="0"/>
        <w:widowControl/>
        <w:suppressLineNumbers w:val="0"/>
        <w:shd w:val="clear" w:fill="FFFFFF"/>
        <w:spacing w:before="0" w:beforeAutospacing="0" w:after="0" w:afterAutospacing="0" w:line="590" w:lineRule="atLeast"/>
        <w:ind w:left="0" w:right="0" w:firstLine="640"/>
        <w:jc w:val="both"/>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000000"/>
          <w:spacing w:val="0"/>
          <w:sz w:val="32"/>
          <w:szCs w:val="32"/>
          <w:shd w:val="clear" w:fill="FFFFFF"/>
        </w:rPr>
        <w:t>（二）规范统计基层基础</w:t>
      </w:r>
    </w:p>
    <w:p w14:paraId="77819399">
      <w:pPr>
        <w:pStyle w:val="21"/>
        <w:keepNext w:val="0"/>
        <w:keepLines w:val="0"/>
        <w:widowControl/>
        <w:suppressLineNumbers w:val="0"/>
        <w:shd w:val="clear" w:fill="FFFFFF"/>
        <w:spacing w:before="0" w:beforeAutospacing="0" w:after="0" w:afterAutospacing="0" w:line="590" w:lineRule="atLeast"/>
        <w:ind w:left="0" w:right="0" w:firstLine="640"/>
        <w:jc w:val="both"/>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1. 对培育商贸主体的县直单位、乡镇人民政府，按每家商贸主体最高不超过1万元的标准给予工作经费支持。</w:t>
      </w:r>
    </w:p>
    <w:p w14:paraId="088F68A5">
      <w:pPr>
        <w:pStyle w:val="21"/>
        <w:keepNext w:val="0"/>
        <w:keepLines w:val="0"/>
        <w:widowControl/>
        <w:suppressLineNumbers w:val="0"/>
        <w:shd w:val="clear" w:fill="FFFFFF"/>
        <w:spacing w:before="0" w:beforeAutospacing="0" w:after="0" w:afterAutospacing="0" w:line="590" w:lineRule="atLeast"/>
        <w:ind w:left="0" w:right="0" w:firstLine="640"/>
        <w:jc w:val="both"/>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2. 商贸主体财务档案、统计报表质量达到要求的，对统计调查人员按照每年0.12万元的标准进行考核给予资金支持；对商贸调查对象按照每年0.2万元的标准进行考核给予资金支持。</w:t>
      </w:r>
    </w:p>
    <w:p w14:paraId="54AC740B">
      <w:pPr>
        <w:pStyle w:val="21"/>
        <w:keepNext w:val="0"/>
        <w:keepLines w:val="0"/>
        <w:widowControl/>
        <w:suppressLineNumbers w:val="0"/>
        <w:shd w:val="clear" w:fill="FFFFFF"/>
        <w:spacing w:before="0" w:beforeAutospacing="0" w:after="0" w:afterAutospacing="0" w:line="590" w:lineRule="atLeast"/>
        <w:ind w:left="0" w:right="0" w:firstLine="640"/>
        <w:jc w:val="both"/>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3. 对商务部联网直报平台监测样本企业，达到监测填报要求的，给予统计人员每年最高不超过0.35万元的资金支持。</w:t>
      </w:r>
    </w:p>
    <w:p w14:paraId="7243DE93">
      <w:pPr>
        <w:pStyle w:val="21"/>
        <w:keepNext w:val="0"/>
        <w:keepLines w:val="0"/>
        <w:widowControl/>
        <w:suppressLineNumbers w:val="0"/>
        <w:shd w:val="clear" w:fill="FFFFFF"/>
        <w:spacing w:before="0" w:beforeAutospacing="0" w:after="0" w:afterAutospacing="0" w:line="590" w:lineRule="atLeast"/>
        <w:ind w:left="0" w:right="0" w:firstLine="640"/>
        <w:jc w:val="both"/>
        <w:rPr>
          <w:rFonts w:hint="default" w:ascii="方正黑体_GBK" w:hAnsi="方正黑体_GBK" w:eastAsia="方正黑体_GBK" w:cs="方正黑体_GBK"/>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四、其他事项</w:t>
      </w:r>
    </w:p>
    <w:p w14:paraId="35B7C9A8">
      <w:pPr>
        <w:pStyle w:val="21"/>
        <w:keepNext w:val="0"/>
        <w:keepLines w:val="0"/>
        <w:widowControl/>
        <w:suppressLineNumbers w:val="0"/>
        <w:shd w:val="clear" w:fill="FFFFFF"/>
        <w:spacing w:before="0" w:beforeAutospacing="0" w:after="0" w:afterAutospacing="0" w:line="590" w:lineRule="atLeast"/>
        <w:ind w:left="0" w:right="0" w:firstLine="640"/>
        <w:jc w:val="both"/>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1. 需要提供第三方审计材料的，相关审计费用从本专项资金中列支。</w:t>
      </w:r>
    </w:p>
    <w:p w14:paraId="5670DEC7">
      <w:pPr>
        <w:pStyle w:val="21"/>
        <w:keepNext w:val="0"/>
        <w:keepLines w:val="0"/>
        <w:widowControl/>
        <w:suppressLineNumbers w:val="0"/>
        <w:shd w:val="clear" w:fill="FFFFFF"/>
        <w:spacing w:before="0" w:beforeAutospacing="0" w:after="0" w:afterAutospacing="0" w:line="590" w:lineRule="atLeast"/>
        <w:ind w:left="0" w:right="0" w:firstLine="640"/>
        <w:jc w:val="both"/>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2. 本政策实施过程中，上级政策有明确规定的或国家、省出台新政策另有规定的，按上级政策执行。企业要对申报材料真实性负责并承担材料失实的法律责任。同一项目同时符合县内其他政策的，按照“就高不重复”的原则执行。</w:t>
      </w:r>
    </w:p>
    <w:p w14:paraId="1EE4B4BE">
      <w:pPr>
        <w:pStyle w:val="21"/>
        <w:keepNext w:val="0"/>
        <w:keepLines w:val="0"/>
        <w:widowControl/>
        <w:suppressLineNumbers w:val="0"/>
        <w:shd w:val="clear" w:fill="FFFFFF"/>
        <w:spacing w:before="0" w:beforeAutospacing="0" w:after="0" w:afterAutospacing="0" w:line="590" w:lineRule="atLeast"/>
        <w:ind w:left="0" w:right="0" w:firstLine="640"/>
        <w:jc w:val="both"/>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3. 对存在重大安全、重大环保问题且拒不整改或整改不到位的，存在偷税行为被查实的和被统计部门执法查处的以及纳入失信黑名单的企业，取消享受政策资格；对弄虚作假、骗取资金的，予以追回；情节严重的，追究相关单位和人员责任。</w:t>
      </w:r>
    </w:p>
    <w:p w14:paraId="1ED53A72">
      <w:pPr>
        <w:pStyle w:val="21"/>
        <w:keepNext w:val="0"/>
        <w:keepLines w:val="0"/>
        <w:widowControl/>
        <w:suppressLineNumbers w:val="0"/>
        <w:shd w:val="clear" w:fill="FFFFFF"/>
        <w:spacing w:before="0" w:beforeAutospacing="0" w:after="0" w:afterAutospacing="0" w:line="590" w:lineRule="atLeast"/>
        <w:ind w:left="0" w:right="0" w:firstLine="640"/>
        <w:jc w:val="both"/>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4. 本政策自2024年1月1日起执行。其中文旅类的零售、住宿、餐饮业经营主体政策资金优先从县旅游发展专项资金中列支，不足部分由商贸专项资金补齐。</w:t>
      </w:r>
    </w:p>
    <w:p w14:paraId="03CE6635">
      <w:pPr>
        <w:pStyle w:val="21"/>
        <w:keepNext w:val="0"/>
        <w:keepLines w:val="0"/>
        <w:widowControl/>
        <w:suppressLineNumbers w:val="0"/>
        <w:shd w:val="clear" w:fill="FFFFFF"/>
        <w:spacing w:before="0" w:beforeAutospacing="0" w:after="0" w:afterAutospacing="0" w:line="590" w:lineRule="atLeast"/>
        <w:ind w:left="0" w:right="0" w:firstLine="640"/>
        <w:jc w:val="both"/>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5. 本政策由县科技商务工业信息化局、县文化旅游体育局、县财政局负责解释。具体实施细则另行制定。原《歙县促进商贸经济高质量发展若干政策》（歙政办〔2024〕15号）、《歙县电子商务产业集聚发展实施方案》（歙政办秘〔2024〕40号）同时废止。</w:t>
      </w:r>
    </w:p>
    <w:p w14:paraId="77AE9D52">
      <w:pPr>
        <w:pStyle w:val="2"/>
        <w:rPr>
          <w:rFonts w:hint="default" w:ascii="Times New Roman" w:hAnsi="Times New Roman" w:eastAsia="方正仿宋_GBK" w:cs="Times New Roman"/>
          <w:b w:val="0"/>
          <w:bCs/>
          <w:i w:val="0"/>
          <w:iCs w:val="0"/>
          <w:caps w:val="0"/>
          <w:color w:val="333333"/>
          <w:spacing w:val="0"/>
          <w:sz w:val="32"/>
          <w:szCs w:val="32"/>
          <w:shd w:val="clear" w:fill="FFFFFF"/>
          <w:lang w:val="en-US" w:eastAsia="zh-CN"/>
        </w:rPr>
      </w:pPr>
    </w:p>
    <w:p w14:paraId="1DC84896">
      <w:pPr>
        <w:rPr>
          <w:rFonts w:hint="default" w:ascii="Times New Roman" w:hAnsi="Times New Roman" w:eastAsia="方正仿宋_GBK" w:cs="Times New Roman"/>
          <w:sz w:val="32"/>
          <w:szCs w:val="32"/>
          <w:lang w:val="en-US" w:eastAsia="zh-CN"/>
        </w:rPr>
      </w:pPr>
    </w:p>
    <w:p w14:paraId="1E941F0D">
      <w:pPr>
        <w:pStyle w:val="2"/>
        <w:rPr>
          <w:rFonts w:hint="default" w:ascii="Times New Roman" w:hAnsi="Times New Roman" w:eastAsia="方正仿宋_GBK" w:cs="Times New Roman"/>
          <w:sz w:val="32"/>
          <w:szCs w:val="32"/>
          <w:lang w:val="en-US" w:eastAsia="zh-CN"/>
        </w:rPr>
      </w:pPr>
    </w:p>
    <w:p w14:paraId="3A40A7F7">
      <w:pPr>
        <w:pStyle w:val="2"/>
        <w:keepNext w:val="0"/>
        <w:keepLines w:val="0"/>
        <w:widowControl/>
        <w:suppressLineNumbers w:val="0"/>
        <w:shd w:val="clear" w:fill="FFFFFF"/>
        <w:spacing w:before="200" w:beforeAutospacing="0" w:after="100" w:afterAutospacing="0" w:line="11" w:lineRule="atLeast"/>
        <w:ind w:left="0" w:firstLine="0"/>
        <w:jc w:val="center"/>
        <w:rPr>
          <w:rFonts w:hint="eastAsia" w:ascii="方正小标宋_GBK" w:hAnsi="方正小标宋_GBK" w:eastAsia="方正小标宋_GBK" w:cs="方正小标宋_GBK"/>
          <w:b w:val="0"/>
          <w:bCs/>
          <w:i w:val="0"/>
          <w:iCs w:val="0"/>
          <w:caps w:val="0"/>
          <w:color w:val="333333"/>
          <w:spacing w:val="0"/>
          <w:sz w:val="44"/>
          <w:szCs w:val="44"/>
        </w:rPr>
      </w:pPr>
      <w:r>
        <w:rPr>
          <w:rFonts w:hint="eastAsia" w:ascii="方正小标宋_GBK" w:hAnsi="方正小标宋_GBK" w:eastAsia="方正小标宋_GBK" w:cs="方正小标宋_GBK"/>
          <w:b w:val="0"/>
          <w:bCs/>
          <w:i w:val="0"/>
          <w:iCs w:val="0"/>
          <w:caps w:val="0"/>
          <w:color w:val="333333"/>
          <w:spacing w:val="0"/>
          <w:sz w:val="44"/>
          <w:szCs w:val="44"/>
          <w:shd w:val="clear" w:fill="FFFFFF"/>
        </w:rPr>
        <w:t>歙县人民政府办公室关于印发歙县非遗鱼灯保护传承和创新发展三年行动方案（2025-2027年）的通知</w:t>
      </w:r>
    </w:p>
    <w:p w14:paraId="037EFCDA">
      <w:pPr>
        <w:pStyle w:val="21"/>
        <w:keepNext w:val="0"/>
        <w:keepLines w:val="0"/>
        <w:widowControl/>
        <w:suppressLineNumbers w:val="0"/>
        <w:spacing w:before="200" w:beforeAutospacing="0" w:after="200" w:afterAutospacing="0" w:line="560" w:lineRule="atLeast"/>
        <w:ind w:left="0" w:right="0"/>
        <w:jc w:val="center"/>
        <w:rPr>
          <w:rFonts w:ascii="仿宋" w:hAnsi="仿宋" w:eastAsia="仿宋" w:cs="仿宋"/>
          <w:i w:val="0"/>
          <w:iCs w:val="0"/>
          <w:caps w:val="0"/>
          <w:color w:val="000000"/>
          <w:spacing w:val="0"/>
          <w:sz w:val="32"/>
          <w:szCs w:val="32"/>
          <w:shd w:val="clear" w:fill="FFFFFF"/>
        </w:rPr>
      </w:pPr>
      <w:r>
        <w:rPr>
          <w:rFonts w:ascii="仿宋" w:hAnsi="仿宋" w:eastAsia="仿宋" w:cs="仿宋"/>
          <w:i w:val="0"/>
          <w:iCs w:val="0"/>
          <w:caps w:val="0"/>
          <w:color w:val="000000"/>
          <w:spacing w:val="0"/>
          <w:sz w:val="32"/>
          <w:szCs w:val="32"/>
          <w:shd w:val="clear" w:fill="FFFFFF"/>
        </w:rPr>
        <w:t>歙政办秘〔2025〕8号</w:t>
      </w:r>
    </w:p>
    <w:p w14:paraId="1EEB31E7">
      <w:pPr>
        <w:pStyle w:val="21"/>
        <w:keepNext w:val="0"/>
        <w:keepLines w:val="0"/>
        <w:widowControl/>
        <w:suppressLineNumbers w:val="0"/>
        <w:spacing w:before="200" w:beforeAutospacing="0" w:after="200" w:afterAutospacing="0" w:line="560" w:lineRule="atLeast"/>
        <w:ind w:left="0" w:right="0"/>
        <w:jc w:val="both"/>
        <w:rPr>
          <w:rFonts w:ascii="Calibri" w:hAnsi="Calibri" w:cs="Calibri"/>
          <w:sz w:val="21"/>
          <w:szCs w:val="21"/>
        </w:rPr>
      </w:pPr>
      <w:r>
        <w:rPr>
          <w:rFonts w:ascii="仿宋" w:hAnsi="仿宋" w:eastAsia="仿宋" w:cs="仿宋"/>
          <w:i w:val="0"/>
          <w:iCs w:val="0"/>
          <w:caps w:val="0"/>
          <w:color w:val="000000"/>
          <w:spacing w:val="0"/>
          <w:sz w:val="32"/>
          <w:szCs w:val="32"/>
          <w:shd w:val="clear" w:fill="FFFFFF"/>
        </w:rPr>
        <w:t>有关乡镇人民政府，县政府有关部门、相关直属机构：</w:t>
      </w:r>
    </w:p>
    <w:p w14:paraId="7CD40815">
      <w:pPr>
        <w:pStyle w:val="21"/>
        <w:keepNext w:val="0"/>
        <w:keepLines w:val="0"/>
        <w:widowControl/>
        <w:suppressLineNumbers w:val="0"/>
        <w:spacing w:before="200" w:beforeAutospacing="0" w:after="20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000000"/>
          <w:spacing w:val="0"/>
          <w:sz w:val="32"/>
          <w:szCs w:val="32"/>
          <w:shd w:val="clear" w:fill="FFFFFF"/>
        </w:rPr>
        <w:t>《歙县非遗鱼灯保护传承和创新发展三年行动方案（</w:t>
      </w:r>
      <w:r>
        <w:rPr>
          <w:rFonts w:hint="default" w:ascii="Times New Roman" w:hAnsi="Times New Roman" w:eastAsia="微软雅黑" w:cs="Times New Roman"/>
          <w:i w:val="0"/>
          <w:iCs w:val="0"/>
          <w:caps w:val="0"/>
          <w:color w:val="000000"/>
          <w:spacing w:val="0"/>
          <w:sz w:val="32"/>
          <w:szCs w:val="32"/>
          <w:shd w:val="clear" w:fill="FFFFFF"/>
        </w:rPr>
        <w:t>2025-2027</w:t>
      </w:r>
      <w:r>
        <w:rPr>
          <w:rFonts w:hint="eastAsia" w:ascii="仿宋" w:hAnsi="仿宋" w:eastAsia="仿宋" w:cs="仿宋"/>
          <w:i w:val="0"/>
          <w:iCs w:val="0"/>
          <w:caps w:val="0"/>
          <w:color w:val="000000"/>
          <w:spacing w:val="0"/>
          <w:sz w:val="32"/>
          <w:szCs w:val="32"/>
          <w:shd w:val="clear" w:fill="FFFFFF"/>
        </w:rPr>
        <w:t>年）》已经县政府办公会议研究通过，现印发给你们，请认真组织实施。</w:t>
      </w:r>
    </w:p>
    <w:p w14:paraId="7BA4664D">
      <w:pPr>
        <w:pStyle w:val="21"/>
        <w:keepNext w:val="0"/>
        <w:keepLines w:val="0"/>
        <w:widowControl/>
        <w:suppressLineNumbers w:val="0"/>
        <w:spacing w:before="200" w:beforeAutospacing="0" w:after="200" w:afterAutospacing="0" w:line="560" w:lineRule="atLeast"/>
        <w:ind w:left="0" w:right="0"/>
        <w:jc w:val="both"/>
        <w:rPr>
          <w:rFonts w:hint="default" w:ascii="Calibri" w:hAnsi="Calibri" w:cs="Calibri"/>
          <w:sz w:val="21"/>
          <w:szCs w:val="21"/>
        </w:rPr>
      </w:pPr>
      <w:r>
        <w:rPr>
          <w:rFonts w:hint="default" w:ascii="Calibri" w:hAnsi="Calibri" w:eastAsia="微软雅黑" w:cs="Calibri"/>
          <w:i w:val="0"/>
          <w:iCs w:val="0"/>
          <w:caps w:val="0"/>
          <w:color w:val="333333"/>
          <w:spacing w:val="0"/>
          <w:sz w:val="21"/>
          <w:szCs w:val="21"/>
          <w:shd w:val="clear" w:fill="FFFFFF"/>
        </w:rPr>
        <w:t> </w:t>
      </w:r>
    </w:p>
    <w:p w14:paraId="3819FD2E">
      <w:pPr>
        <w:pStyle w:val="21"/>
        <w:keepNext w:val="0"/>
        <w:keepLines w:val="0"/>
        <w:widowControl/>
        <w:suppressLineNumbers w:val="0"/>
        <w:spacing w:before="200" w:beforeAutospacing="0" w:after="200" w:afterAutospacing="0" w:line="560" w:lineRule="atLeast"/>
        <w:ind w:left="0" w:right="0"/>
        <w:jc w:val="both"/>
        <w:rPr>
          <w:rFonts w:hint="default" w:ascii="Calibri" w:hAnsi="Calibri" w:cs="Calibri"/>
          <w:sz w:val="21"/>
          <w:szCs w:val="21"/>
        </w:rPr>
      </w:pPr>
      <w:r>
        <w:rPr>
          <w:rFonts w:hint="default" w:ascii="Calibri" w:hAnsi="Calibri" w:eastAsia="微软雅黑" w:cs="Calibri"/>
          <w:i w:val="0"/>
          <w:iCs w:val="0"/>
          <w:caps w:val="0"/>
          <w:color w:val="333333"/>
          <w:spacing w:val="0"/>
          <w:sz w:val="21"/>
          <w:szCs w:val="21"/>
          <w:shd w:val="clear" w:fill="FFFFFF"/>
        </w:rPr>
        <w:t> </w:t>
      </w:r>
    </w:p>
    <w:p w14:paraId="3B454BE4">
      <w:pPr>
        <w:pStyle w:val="21"/>
        <w:keepNext w:val="0"/>
        <w:keepLines w:val="0"/>
        <w:widowControl/>
        <w:suppressLineNumbers w:val="0"/>
        <w:spacing w:before="200" w:beforeAutospacing="0" w:after="200" w:afterAutospacing="0" w:line="560" w:lineRule="atLeast"/>
        <w:ind w:left="0" w:right="0"/>
        <w:jc w:val="both"/>
        <w:rPr>
          <w:rFonts w:hint="default" w:ascii="Calibri" w:hAnsi="Calibri" w:cs="Calibri"/>
          <w:sz w:val="21"/>
          <w:szCs w:val="21"/>
        </w:rPr>
      </w:pPr>
      <w:r>
        <w:rPr>
          <w:rFonts w:hint="default" w:ascii="Calibri" w:hAnsi="Calibri" w:eastAsia="微软雅黑" w:cs="Calibri"/>
          <w:i w:val="0"/>
          <w:iCs w:val="0"/>
          <w:caps w:val="0"/>
          <w:color w:val="333333"/>
          <w:spacing w:val="0"/>
          <w:sz w:val="21"/>
          <w:szCs w:val="21"/>
          <w:shd w:val="clear" w:fill="FFFFFF"/>
        </w:rPr>
        <w:t> </w:t>
      </w:r>
    </w:p>
    <w:p w14:paraId="5731E0FB">
      <w:pPr>
        <w:pStyle w:val="21"/>
        <w:keepNext w:val="0"/>
        <w:keepLines w:val="0"/>
        <w:widowControl/>
        <w:suppressLineNumbers w:val="0"/>
        <w:spacing w:before="200" w:beforeAutospacing="0" w:after="200" w:afterAutospacing="0" w:line="560" w:lineRule="atLeast"/>
        <w:ind w:left="0" w:right="0" w:firstLine="5760"/>
        <w:jc w:val="right"/>
        <w:rPr>
          <w:rFonts w:hint="default" w:ascii="Calibri" w:hAnsi="Calibri" w:cs="Calibri"/>
          <w:sz w:val="21"/>
          <w:szCs w:val="21"/>
        </w:rPr>
      </w:pPr>
      <w:r>
        <w:rPr>
          <w:rFonts w:hint="default" w:ascii="Times New Roman" w:hAnsi="Times New Roman" w:eastAsia="微软雅黑" w:cs="Times New Roman"/>
          <w:i w:val="0"/>
          <w:iCs w:val="0"/>
          <w:caps w:val="0"/>
          <w:color w:val="000000"/>
          <w:spacing w:val="0"/>
          <w:sz w:val="32"/>
          <w:szCs w:val="32"/>
          <w:shd w:val="clear" w:fill="FFFFFF"/>
        </w:rPr>
        <w:t>2025</w:t>
      </w:r>
      <w:r>
        <w:rPr>
          <w:rFonts w:hint="eastAsia" w:ascii="仿宋" w:hAnsi="仿宋" w:eastAsia="仿宋" w:cs="仿宋"/>
          <w:i w:val="0"/>
          <w:iCs w:val="0"/>
          <w:caps w:val="0"/>
          <w:color w:val="000000"/>
          <w:spacing w:val="0"/>
          <w:sz w:val="32"/>
          <w:szCs w:val="32"/>
          <w:shd w:val="clear" w:fill="FFFFFF"/>
        </w:rPr>
        <w:t>年</w:t>
      </w:r>
      <w:r>
        <w:rPr>
          <w:rFonts w:hint="default" w:ascii="Times New Roman" w:hAnsi="Times New Roman" w:eastAsia="微软雅黑" w:cs="Times New Roman"/>
          <w:i w:val="0"/>
          <w:iCs w:val="0"/>
          <w:caps w:val="0"/>
          <w:color w:val="000000"/>
          <w:spacing w:val="0"/>
          <w:sz w:val="32"/>
          <w:szCs w:val="32"/>
          <w:shd w:val="clear" w:fill="FFFFFF"/>
        </w:rPr>
        <w:t>4</w:t>
      </w:r>
      <w:r>
        <w:rPr>
          <w:rFonts w:hint="eastAsia" w:ascii="仿宋" w:hAnsi="仿宋" w:eastAsia="仿宋" w:cs="仿宋"/>
          <w:i w:val="0"/>
          <w:iCs w:val="0"/>
          <w:caps w:val="0"/>
          <w:color w:val="000000"/>
          <w:spacing w:val="0"/>
          <w:sz w:val="32"/>
          <w:szCs w:val="32"/>
          <w:shd w:val="clear" w:fill="FFFFFF"/>
        </w:rPr>
        <w:t>月</w:t>
      </w:r>
      <w:r>
        <w:rPr>
          <w:rFonts w:hint="default" w:ascii="Times New Roman" w:hAnsi="Times New Roman" w:eastAsia="仿宋" w:cs="Times New Roman"/>
          <w:i w:val="0"/>
          <w:iCs w:val="0"/>
          <w:caps w:val="0"/>
          <w:color w:val="000000"/>
          <w:spacing w:val="0"/>
          <w:sz w:val="32"/>
          <w:szCs w:val="32"/>
          <w:shd w:val="clear" w:fill="FFFFFF"/>
        </w:rPr>
        <w:t>11</w:t>
      </w:r>
      <w:r>
        <w:rPr>
          <w:rFonts w:hint="eastAsia" w:ascii="仿宋" w:hAnsi="仿宋" w:eastAsia="仿宋" w:cs="仿宋"/>
          <w:i w:val="0"/>
          <w:iCs w:val="0"/>
          <w:caps w:val="0"/>
          <w:color w:val="000000"/>
          <w:spacing w:val="0"/>
          <w:sz w:val="32"/>
          <w:szCs w:val="32"/>
          <w:shd w:val="clear" w:fill="FFFFFF"/>
        </w:rPr>
        <w:t>日    </w:t>
      </w:r>
    </w:p>
    <w:p w14:paraId="23783BAD">
      <w:pPr>
        <w:pStyle w:val="21"/>
        <w:keepNext w:val="0"/>
        <w:keepLines w:val="0"/>
        <w:widowControl/>
        <w:suppressLineNumbers w:val="0"/>
        <w:spacing w:before="200" w:beforeAutospacing="0" w:after="200" w:afterAutospacing="0"/>
        <w:ind w:left="0" w:right="0"/>
        <w:jc w:val="both"/>
        <w:rPr>
          <w:rFonts w:hint="default" w:ascii="Calibri" w:hAnsi="Calibri" w:cs="Calibri"/>
          <w:sz w:val="21"/>
          <w:szCs w:val="21"/>
        </w:rPr>
      </w:pPr>
      <w:r>
        <w:rPr>
          <w:rFonts w:hint="default" w:ascii="Calibri" w:hAnsi="Calibri" w:eastAsia="微软雅黑" w:cs="Calibri"/>
          <w:i w:val="0"/>
          <w:iCs w:val="0"/>
          <w:caps w:val="0"/>
          <w:color w:val="333333"/>
          <w:spacing w:val="0"/>
          <w:sz w:val="21"/>
          <w:szCs w:val="21"/>
          <w:shd w:val="clear" w:fill="FFFFFF"/>
        </w:rPr>
        <w:t> </w:t>
      </w:r>
    </w:p>
    <w:p w14:paraId="202A9708">
      <w:pPr>
        <w:pStyle w:val="21"/>
        <w:keepNext w:val="0"/>
        <w:keepLines w:val="0"/>
        <w:widowControl/>
        <w:suppressLineNumbers w:val="0"/>
        <w:spacing w:before="200" w:beforeAutospacing="0" w:after="200" w:afterAutospacing="0"/>
        <w:ind w:left="0" w:right="0"/>
        <w:jc w:val="both"/>
        <w:rPr>
          <w:rFonts w:hint="default" w:ascii="Calibri" w:hAnsi="Calibri" w:cs="Calibri"/>
          <w:sz w:val="21"/>
          <w:szCs w:val="21"/>
        </w:rPr>
      </w:pPr>
    </w:p>
    <w:p w14:paraId="32829E59">
      <w:pPr>
        <w:pStyle w:val="21"/>
        <w:keepNext w:val="0"/>
        <w:keepLines w:val="0"/>
        <w:widowControl/>
        <w:suppressLineNumbers w:val="0"/>
        <w:spacing w:before="200" w:beforeAutospacing="0" w:after="200" w:afterAutospacing="0" w:line="560" w:lineRule="atLeast"/>
        <w:ind w:left="0" w:right="0"/>
        <w:jc w:val="center"/>
        <w:rPr>
          <w:rFonts w:ascii="方正小标宋简体" w:hAnsi="方正小标宋简体" w:eastAsia="方正小标宋简体" w:cs="方正小标宋简体"/>
          <w:i w:val="0"/>
          <w:iCs w:val="0"/>
          <w:caps w:val="0"/>
          <w:color w:val="000000"/>
          <w:spacing w:val="0"/>
          <w:sz w:val="44"/>
          <w:szCs w:val="44"/>
          <w:shd w:val="clear" w:fill="FFFFFF"/>
        </w:rPr>
      </w:pPr>
    </w:p>
    <w:p w14:paraId="0116094D">
      <w:pPr>
        <w:pStyle w:val="21"/>
        <w:keepNext w:val="0"/>
        <w:keepLines w:val="0"/>
        <w:widowControl/>
        <w:suppressLineNumbers w:val="0"/>
        <w:spacing w:before="200" w:beforeAutospacing="0" w:after="200" w:afterAutospacing="0" w:line="560" w:lineRule="atLeast"/>
        <w:ind w:left="0" w:right="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歙县非遗鱼灯保护传承和创新发展</w:t>
      </w:r>
    </w:p>
    <w:p w14:paraId="12B9F16F">
      <w:pPr>
        <w:pStyle w:val="21"/>
        <w:keepNext w:val="0"/>
        <w:keepLines w:val="0"/>
        <w:widowControl/>
        <w:suppressLineNumbers w:val="0"/>
        <w:spacing w:before="200" w:beforeAutospacing="0" w:after="200" w:afterAutospacing="0" w:line="560" w:lineRule="atLeast"/>
        <w:ind w:left="0" w:right="0"/>
        <w:jc w:val="center"/>
        <w:rPr>
          <w:rFonts w:hint="default" w:ascii="Calibri" w:hAnsi="Calibri" w:cs="Calibri"/>
          <w:sz w:val="21"/>
          <w:szCs w:val="21"/>
        </w:rPr>
      </w:pPr>
      <w:r>
        <w:rPr>
          <w:rFonts w:hint="eastAsia" w:ascii="方正小标宋_GBK" w:hAnsi="方正小标宋_GBK" w:eastAsia="方正小标宋_GBK" w:cs="方正小标宋_GBK"/>
          <w:i w:val="0"/>
          <w:iCs w:val="0"/>
          <w:caps w:val="0"/>
          <w:color w:val="000000"/>
          <w:spacing w:val="0"/>
          <w:sz w:val="44"/>
          <w:szCs w:val="44"/>
          <w:shd w:val="clear" w:fill="FFFFFF"/>
        </w:rPr>
        <w:t>三年行动方案（2025-2027年）</w:t>
      </w:r>
    </w:p>
    <w:p w14:paraId="34C98105">
      <w:pPr>
        <w:pStyle w:val="21"/>
        <w:keepNext w:val="0"/>
        <w:keepLines w:val="0"/>
        <w:widowControl/>
        <w:suppressLineNumbers w:val="0"/>
        <w:spacing w:before="200" w:beforeAutospacing="0" w:after="200" w:afterAutospacing="0" w:line="560" w:lineRule="atLeast"/>
        <w:ind w:left="0" w:right="0"/>
        <w:jc w:val="center"/>
        <w:rPr>
          <w:rFonts w:hint="default" w:ascii="Calibri" w:hAnsi="Calibri" w:cs="Calibri"/>
          <w:sz w:val="21"/>
          <w:szCs w:val="21"/>
        </w:rPr>
      </w:pPr>
      <w:r>
        <w:rPr>
          <w:rFonts w:hint="default" w:ascii="Calibri" w:hAnsi="Calibri" w:eastAsia="微软雅黑" w:cs="Calibri"/>
          <w:i w:val="0"/>
          <w:iCs w:val="0"/>
          <w:caps w:val="0"/>
          <w:color w:val="333333"/>
          <w:spacing w:val="0"/>
          <w:sz w:val="21"/>
          <w:szCs w:val="21"/>
          <w:shd w:val="clear" w:fill="FFFFFF"/>
        </w:rPr>
        <w:t> </w:t>
      </w:r>
    </w:p>
    <w:p w14:paraId="625B2495">
      <w:pPr>
        <w:pStyle w:val="21"/>
        <w:keepNext w:val="0"/>
        <w:keepLines w:val="0"/>
        <w:widowControl/>
        <w:suppressLineNumbers w:val="0"/>
        <w:spacing w:before="200" w:beforeAutospacing="0" w:after="200" w:afterAutospacing="0" w:line="560" w:lineRule="atLeast"/>
        <w:ind w:left="0" w:right="0" w:firstLine="640"/>
        <w:jc w:val="left"/>
        <w:rPr>
          <w:rFonts w:hint="default" w:ascii="Calibri" w:hAnsi="Calibri" w:cs="Calibri"/>
          <w:sz w:val="21"/>
          <w:szCs w:val="21"/>
        </w:rPr>
      </w:pPr>
      <w:r>
        <w:rPr>
          <w:rFonts w:hint="eastAsia" w:ascii="仿宋" w:hAnsi="仿宋" w:eastAsia="仿宋" w:cs="仿宋"/>
          <w:i w:val="0"/>
          <w:iCs w:val="0"/>
          <w:caps w:val="0"/>
          <w:color w:val="000000"/>
          <w:spacing w:val="0"/>
          <w:sz w:val="32"/>
          <w:szCs w:val="32"/>
          <w:shd w:val="clear" w:fill="FFFFFF"/>
        </w:rPr>
        <w:t>为认真学习领会习近平文化思想，深入贯彻落实习近平总书记考察安徽重要讲话精神，遵循</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保护为主、抢救第一、合理利用、传承发展</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工作方针，持续推进歙县非遗鱼灯保护传承和创新发展，不断提升其文化影响力和市场竞争力，特制定本方案。</w:t>
      </w:r>
    </w:p>
    <w:p w14:paraId="2855DAFF">
      <w:pPr>
        <w:pStyle w:val="21"/>
        <w:keepNext w:val="0"/>
        <w:keepLines w:val="0"/>
        <w:widowControl/>
        <w:suppressLineNumbers w:val="0"/>
        <w:spacing w:before="200" w:beforeAutospacing="0" w:after="200" w:afterAutospacing="0" w:line="560" w:lineRule="atLeast"/>
        <w:ind w:left="0" w:right="0" w:firstLine="640"/>
        <w:jc w:val="both"/>
        <w:rPr>
          <w:rFonts w:hint="default" w:ascii="Calibri" w:hAnsi="Calibri" w:cs="Calibri"/>
          <w:sz w:val="21"/>
          <w:szCs w:val="21"/>
        </w:rPr>
      </w:pPr>
      <w:r>
        <w:rPr>
          <w:rFonts w:ascii="黑体" w:hAnsi="宋体" w:eastAsia="黑体" w:cs="黑体"/>
          <w:i w:val="0"/>
          <w:iCs w:val="0"/>
          <w:caps w:val="0"/>
          <w:color w:val="000000"/>
          <w:spacing w:val="0"/>
          <w:sz w:val="32"/>
          <w:szCs w:val="32"/>
          <w:shd w:val="clear" w:fill="FFFFFF"/>
        </w:rPr>
        <w:t>一、总体目标</w:t>
      </w:r>
    </w:p>
    <w:p w14:paraId="0CE1AEA0">
      <w:pPr>
        <w:pStyle w:val="21"/>
        <w:keepNext w:val="0"/>
        <w:keepLines w:val="0"/>
        <w:widowControl/>
        <w:suppressLineNumbers w:val="0"/>
        <w:spacing w:before="200" w:beforeAutospacing="0" w:after="20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000000"/>
          <w:spacing w:val="0"/>
          <w:sz w:val="32"/>
          <w:szCs w:val="32"/>
          <w:shd w:val="clear" w:fill="FFFFFF"/>
        </w:rPr>
        <w:t>通过三年努力，实现鱼灯保护发展水平显著提高，传承人群不断扩大，工艺水平和表演形式进一步优化，鱼灯产业向规模化、品牌化和国际化发展，建成完整的鱼灯文化产业体系，成为文旅融合新亮点和经济发展新增长点。力争到</w:t>
      </w:r>
      <w:r>
        <w:rPr>
          <w:rFonts w:hint="default" w:ascii="Times New Roman" w:hAnsi="Times New Roman" w:eastAsia="微软雅黑" w:cs="Times New Roman"/>
          <w:i w:val="0"/>
          <w:iCs w:val="0"/>
          <w:caps w:val="0"/>
          <w:color w:val="000000"/>
          <w:spacing w:val="0"/>
          <w:sz w:val="32"/>
          <w:szCs w:val="32"/>
          <w:shd w:val="clear" w:fill="FFFFFF"/>
        </w:rPr>
        <w:t>2027</w:t>
      </w:r>
      <w:r>
        <w:rPr>
          <w:rFonts w:hint="eastAsia" w:ascii="仿宋" w:hAnsi="仿宋" w:eastAsia="仿宋" w:cs="仿宋"/>
          <w:i w:val="0"/>
          <w:iCs w:val="0"/>
          <w:caps w:val="0"/>
          <w:color w:val="000000"/>
          <w:spacing w:val="0"/>
          <w:sz w:val="32"/>
          <w:szCs w:val="32"/>
          <w:shd w:val="clear" w:fill="FFFFFF"/>
        </w:rPr>
        <w:t>年，鱼灯相关产业（包括制作、销售、文旅融合等）年产值增长至</w:t>
      </w:r>
      <w:r>
        <w:rPr>
          <w:rFonts w:hint="default" w:ascii="Times New Roman" w:hAnsi="Times New Roman" w:eastAsia="微软雅黑" w:cs="Times New Roman"/>
          <w:i w:val="0"/>
          <w:iCs w:val="0"/>
          <w:caps w:val="0"/>
          <w:color w:val="000000"/>
          <w:spacing w:val="0"/>
          <w:sz w:val="32"/>
          <w:szCs w:val="32"/>
          <w:shd w:val="clear" w:fill="FFFFFF"/>
        </w:rPr>
        <w:t>5000</w:t>
      </w:r>
      <w:r>
        <w:rPr>
          <w:rFonts w:hint="eastAsia" w:ascii="仿宋" w:hAnsi="仿宋" w:eastAsia="仿宋" w:cs="仿宋"/>
          <w:i w:val="0"/>
          <w:iCs w:val="0"/>
          <w:caps w:val="0"/>
          <w:color w:val="000000"/>
          <w:spacing w:val="0"/>
          <w:sz w:val="32"/>
          <w:szCs w:val="32"/>
          <w:shd w:val="clear" w:fill="FFFFFF"/>
        </w:rPr>
        <w:t>万元以上，鱼灯文化品牌吸引游客</w:t>
      </w:r>
      <w:r>
        <w:rPr>
          <w:rFonts w:hint="default" w:ascii="Times New Roman" w:hAnsi="Times New Roman" w:eastAsia="微软雅黑" w:cs="Times New Roman"/>
          <w:i w:val="0"/>
          <w:iCs w:val="0"/>
          <w:caps w:val="0"/>
          <w:color w:val="000000"/>
          <w:spacing w:val="0"/>
          <w:sz w:val="32"/>
          <w:szCs w:val="32"/>
          <w:shd w:val="clear" w:fill="FFFFFF"/>
        </w:rPr>
        <w:t>1000</w:t>
      </w:r>
      <w:r>
        <w:rPr>
          <w:rFonts w:hint="eastAsia" w:ascii="仿宋" w:hAnsi="仿宋" w:eastAsia="仿宋" w:cs="仿宋"/>
          <w:i w:val="0"/>
          <w:iCs w:val="0"/>
          <w:caps w:val="0"/>
          <w:color w:val="000000"/>
          <w:spacing w:val="0"/>
          <w:sz w:val="32"/>
          <w:szCs w:val="32"/>
          <w:shd w:val="clear" w:fill="FFFFFF"/>
        </w:rPr>
        <w:t>万人次，带动旅游综合收入</w:t>
      </w:r>
      <w:r>
        <w:rPr>
          <w:rFonts w:hint="default" w:ascii="Times New Roman" w:hAnsi="Times New Roman" w:eastAsia="微软雅黑" w:cs="Times New Roman"/>
          <w:i w:val="0"/>
          <w:iCs w:val="0"/>
          <w:caps w:val="0"/>
          <w:color w:val="000000"/>
          <w:spacing w:val="0"/>
          <w:sz w:val="32"/>
          <w:szCs w:val="32"/>
          <w:shd w:val="clear" w:fill="FFFFFF"/>
        </w:rPr>
        <w:t>100</w:t>
      </w:r>
      <w:r>
        <w:rPr>
          <w:rFonts w:hint="eastAsia" w:ascii="仿宋" w:hAnsi="仿宋" w:eastAsia="仿宋" w:cs="仿宋"/>
          <w:i w:val="0"/>
          <w:iCs w:val="0"/>
          <w:caps w:val="0"/>
          <w:color w:val="000000"/>
          <w:spacing w:val="0"/>
          <w:sz w:val="32"/>
          <w:szCs w:val="32"/>
          <w:shd w:val="clear" w:fill="FFFFFF"/>
        </w:rPr>
        <w:t>亿元。</w:t>
      </w:r>
    </w:p>
    <w:p w14:paraId="77EC36F1">
      <w:pPr>
        <w:pStyle w:val="21"/>
        <w:keepNext w:val="0"/>
        <w:keepLines w:val="0"/>
        <w:widowControl/>
        <w:suppressLineNumbers w:val="0"/>
        <w:spacing w:before="200" w:beforeAutospacing="0" w:after="200" w:afterAutospacing="0" w:line="560" w:lineRule="atLeast"/>
        <w:ind w:left="0" w:right="0" w:firstLine="640"/>
        <w:jc w:val="both"/>
        <w:rPr>
          <w:rFonts w:hint="default" w:ascii="Calibri" w:hAnsi="Calibri" w:cs="Calibri"/>
          <w:sz w:val="21"/>
          <w:szCs w:val="21"/>
        </w:rPr>
      </w:pPr>
      <w:r>
        <w:rPr>
          <w:rFonts w:hint="eastAsia" w:ascii="黑体" w:hAnsi="宋体" w:eastAsia="黑体" w:cs="黑体"/>
          <w:i w:val="0"/>
          <w:iCs w:val="0"/>
          <w:caps w:val="0"/>
          <w:color w:val="000000"/>
          <w:spacing w:val="0"/>
          <w:sz w:val="32"/>
          <w:szCs w:val="32"/>
          <w:shd w:val="clear" w:fill="FFFFFF"/>
        </w:rPr>
        <w:t>二、主要任务</w:t>
      </w:r>
    </w:p>
    <w:p w14:paraId="54B7BF84">
      <w:pPr>
        <w:pStyle w:val="21"/>
        <w:keepNext w:val="0"/>
        <w:keepLines w:val="0"/>
        <w:widowControl/>
        <w:suppressLineNumbers w:val="0"/>
        <w:spacing w:before="200" w:beforeAutospacing="0" w:after="200" w:afterAutospacing="0" w:line="560" w:lineRule="atLeast"/>
        <w:ind w:left="0" w:right="0" w:firstLine="643"/>
        <w:jc w:val="both"/>
        <w:rPr>
          <w:rFonts w:hint="default" w:ascii="Calibri" w:hAnsi="Calibri" w:cs="Calibri"/>
          <w:sz w:val="21"/>
          <w:szCs w:val="21"/>
        </w:rPr>
      </w:pPr>
      <w:r>
        <w:rPr>
          <w:rFonts w:ascii="楷体" w:hAnsi="楷体" w:eastAsia="楷体" w:cs="楷体"/>
          <w:b/>
          <w:bCs/>
          <w:i w:val="0"/>
          <w:iCs w:val="0"/>
          <w:caps w:val="0"/>
          <w:color w:val="000000"/>
          <w:spacing w:val="0"/>
          <w:sz w:val="32"/>
          <w:szCs w:val="32"/>
          <w:shd w:val="clear" w:fill="FFFFFF"/>
        </w:rPr>
        <w:t>（一）塑造鱼灯文化品牌</w:t>
      </w:r>
    </w:p>
    <w:p w14:paraId="614FA70A">
      <w:pPr>
        <w:pStyle w:val="21"/>
        <w:keepNext w:val="0"/>
        <w:keepLines w:val="0"/>
        <w:widowControl/>
        <w:suppressLineNumbers w:val="0"/>
        <w:spacing w:before="200" w:beforeAutospacing="0" w:after="200" w:afterAutospacing="0" w:line="560" w:lineRule="atLeast"/>
        <w:ind w:left="0" w:right="0" w:firstLine="640"/>
        <w:jc w:val="both"/>
        <w:rPr>
          <w:rFonts w:hint="default" w:ascii="Calibri" w:hAnsi="Calibri" w:cs="Calibri"/>
          <w:sz w:val="21"/>
          <w:szCs w:val="21"/>
        </w:rPr>
      </w:pPr>
      <w:r>
        <w:rPr>
          <w:rFonts w:hint="default" w:ascii="Times New Roman" w:hAnsi="Times New Roman" w:eastAsia="微软雅黑" w:cs="Times New Roman"/>
          <w:i w:val="0"/>
          <w:iCs w:val="0"/>
          <w:caps w:val="0"/>
          <w:color w:val="000000"/>
          <w:spacing w:val="0"/>
          <w:sz w:val="32"/>
          <w:szCs w:val="32"/>
          <w:shd w:val="clear" w:fill="FFFFFF"/>
        </w:rPr>
        <w:t>1.</w:t>
      </w:r>
      <w:r>
        <w:rPr>
          <w:rFonts w:hint="eastAsia" w:ascii="仿宋" w:hAnsi="仿宋" w:eastAsia="仿宋" w:cs="仿宋"/>
          <w:i w:val="0"/>
          <w:iCs w:val="0"/>
          <w:caps w:val="0"/>
          <w:color w:val="000000"/>
          <w:spacing w:val="0"/>
          <w:sz w:val="32"/>
          <w:szCs w:val="32"/>
          <w:shd w:val="clear" w:fill="FFFFFF"/>
        </w:rPr>
        <w:t>以</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三条鱼</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为核心，联合高校及文化研究机构，深入挖掘鱼灯的历史渊源、文化内涵、艺术价值等，出版关于歙县鱼灯的学术专著和研究论文。挖掘更多可以和鱼灯绑定的时段和寓意，推出</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锦鲤附体 金榜题名</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鱼你相守 天长地久</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如鱼得水 顺风顺水</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等情绪价值，形成鱼灯系列话题和文化表达。</w:t>
      </w:r>
      <w:r>
        <w:rPr>
          <w:rFonts w:hint="eastAsia" w:ascii="楷体" w:hAnsi="楷体" w:eastAsia="楷体" w:cs="楷体"/>
          <w:i w:val="0"/>
          <w:iCs w:val="0"/>
          <w:caps w:val="0"/>
          <w:color w:val="000000"/>
          <w:spacing w:val="0"/>
          <w:sz w:val="32"/>
          <w:szCs w:val="32"/>
          <w:shd w:val="clear" w:fill="FFFFFF"/>
        </w:rPr>
        <w:t>（责任单位：县委宣传部、县文旅体局、歙州农文旅集团；有关乡镇；排在第一位的责任单位为牵头单位，下同）</w:t>
      </w:r>
    </w:p>
    <w:p w14:paraId="73DCA718">
      <w:pPr>
        <w:pStyle w:val="21"/>
        <w:keepNext w:val="0"/>
        <w:keepLines w:val="0"/>
        <w:widowControl/>
        <w:suppressLineNumbers w:val="0"/>
        <w:spacing w:before="200" w:beforeAutospacing="0" w:after="200" w:afterAutospacing="0" w:line="560" w:lineRule="atLeast"/>
        <w:ind w:left="0" w:right="0" w:firstLine="640"/>
        <w:jc w:val="both"/>
        <w:rPr>
          <w:rFonts w:hint="default" w:ascii="Calibri" w:hAnsi="Calibri" w:cs="Calibri"/>
          <w:sz w:val="21"/>
          <w:szCs w:val="21"/>
        </w:rPr>
      </w:pPr>
      <w:r>
        <w:rPr>
          <w:rFonts w:hint="default" w:ascii="Times New Roman" w:hAnsi="Times New Roman" w:eastAsia="微软雅黑" w:cs="Times New Roman"/>
          <w:i w:val="0"/>
          <w:iCs w:val="0"/>
          <w:caps w:val="0"/>
          <w:color w:val="000000"/>
          <w:spacing w:val="0"/>
          <w:sz w:val="32"/>
          <w:szCs w:val="32"/>
          <w:shd w:val="clear" w:fill="FFFFFF"/>
        </w:rPr>
        <w:t>2.</w:t>
      </w:r>
      <w:r>
        <w:rPr>
          <w:rFonts w:hint="eastAsia" w:ascii="仿宋" w:hAnsi="仿宋" w:eastAsia="仿宋" w:cs="仿宋"/>
          <w:i w:val="0"/>
          <w:iCs w:val="0"/>
          <w:caps w:val="0"/>
          <w:color w:val="000000"/>
          <w:spacing w:val="0"/>
          <w:sz w:val="32"/>
          <w:szCs w:val="32"/>
          <w:shd w:val="clear" w:fill="FFFFFF"/>
        </w:rPr>
        <w:t>开展鱼灯主题征文、图片及短视频征集，收录编辑《歙县非遗鱼灯故事》文学作品集，推出《会飞的鱼灯》等系列鱼灯绘本，编撰《非遗鱼灯进课堂》乡土教材，出版鱼灯主题通俗读本，编创鱼灯舞蹈、戏曲、情景剧等主题类演绎节目，构建鱼灯文化叙事体系，形成更广泛的情感共鸣。</w:t>
      </w:r>
      <w:r>
        <w:rPr>
          <w:rFonts w:hint="eastAsia" w:ascii="楷体" w:hAnsi="楷体" w:eastAsia="楷体" w:cs="楷体"/>
          <w:i w:val="0"/>
          <w:iCs w:val="0"/>
          <w:caps w:val="0"/>
          <w:color w:val="000000"/>
          <w:spacing w:val="0"/>
          <w:sz w:val="32"/>
          <w:szCs w:val="32"/>
          <w:shd w:val="clear" w:fill="FFFFFF"/>
        </w:rPr>
        <w:t>（责任单位：县文旅体局、县教育局、县融媒体中心、歙州农文旅集团；有关乡镇）</w:t>
      </w:r>
    </w:p>
    <w:p w14:paraId="324B458F">
      <w:pPr>
        <w:pStyle w:val="21"/>
        <w:keepNext w:val="0"/>
        <w:keepLines w:val="0"/>
        <w:widowControl/>
        <w:suppressLineNumbers w:val="0"/>
        <w:spacing w:before="200" w:beforeAutospacing="0" w:after="200" w:afterAutospacing="0" w:line="560" w:lineRule="atLeast"/>
        <w:ind w:left="0" w:right="0" w:firstLine="640"/>
        <w:jc w:val="both"/>
        <w:rPr>
          <w:rFonts w:hint="default" w:ascii="Calibri" w:hAnsi="Calibri" w:cs="Calibri"/>
          <w:sz w:val="21"/>
          <w:szCs w:val="21"/>
        </w:rPr>
      </w:pPr>
      <w:r>
        <w:rPr>
          <w:rFonts w:hint="default" w:ascii="Times New Roman" w:hAnsi="Times New Roman" w:eastAsia="微软雅黑" w:cs="Times New Roman"/>
          <w:i w:val="0"/>
          <w:iCs w:val="0"/>
          <w:caps w:val="0"/>
          <w:color w:val="000000"/>
          <w:spacing w:val="0"/>
          <w:sz w:val="32"/>
          <w:szCs w:val="32"/>
          <w:shd w:val="clear" w:fill="FFFFFF"/>
        </w:rPr>
        <w:t>3.</w:t>
      </w:r>
      <w:r>
        <w:rPr>
          <w:rFonts w:hint="eastAsia" w:ascii="仿宋" w:hAnsi="仿宋" w:eastAsia="仿宋" w:cs="仿宋"/>
          <w:i w:val="0"/>
          <w:iCs w:val="0"/>
          <w:caps w:val="0"/>
          <w:color w:val="000000"/>
          <w:spacing w:val="0"/>
          <w:sz w:val="32"/>
          <w:szCs w:val="32"/>
          <w:shd w:val="clear" w:fill="FFFFFF"/>
        </w:rPr>
        <w:t>持续巩固</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非遗鱼灯之乡</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中国十大非遗鱼灯</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等核心宣传口号，同时推出</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千年神韵大鱼徽州</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鱼灯游弋年味归来</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游子千里灯燃家在</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歙采缤纷鱼你有约</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等系列宣传口号，形成品牌概念和标准话语表达体系，打响并成功申报</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非遗鱼灯之乡</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w:t>
      </w:r>
      <w:r>
        <w:rPr>
          <w:rFonts w:hint="eastAsia" w:ascii="楷体" w:hAnsi="楷体" w:eastAsia="楷体" w:cs="楷体"/>
          <w:i w:val="0"/>
          <w:iCs w:val="0"/>
          <w:caps w:val="0"/>
          <w:color w:val="000000"/>
          <w:spacing w:val="0"/>
          <w:sz w:val="32"/>
          <w:szCs w:val="32"/>
          <w:shd w:val="clear" w:fill="FFFFFF"/>
        </w:rPr>
        <w:t>（责任单位：县委宣传部、县文旅体局、歙州农文旅集团、县融媒体中心；有关乡镇）</w:t>
      </w:r>
    </w:p>
    <w:p w14:paraId="322B2C18">
      <w:pPr>
        <w:pStyle w:val="21"/>
        <w:keepNext w:val="0"/>
        <w:keepLines w:val="0"/>
        <w:widowControl/>
        <w:suppressLineNumbers w:val="0"/>
        <w:spacing w:before="200" w:beforeAutospacing="0" w:after="200" w:afterAutospacing="0" w:line="560" w:lineRule="atLeast"/>
        <w:ind w:left="0" w:right="0" w:firstLine="643"/>
        <w:jc w:val="both"/>
        <w:rPr>
          <w:rFonts w:hint="default" w:ascii="Calibri" w:hAnsi="Calibri" w:cs="Calibri"/>
          <w:sz w:val="21"/>
          <w:szCs w:val="21"/>
        </w:rPr>
      </w:pPr>
      <w:r>
        <w:rPr>
          <w:rFonts w:hint="eastAsia" w:ascii="楷体" w:hAnsi="楷体" w:eastAsia="楷体" w:cs="楷体"/>
          <w:b/>
          <w:bCs/>
          <w:i w:val="0"/>
          <w:iCs w:val="0"/>
          <w:caps w:val="0"/>
          <w:color w:val="000000"/>
          <w:spacing w:val="0"/>
          <w:sz w:val="32"/>
          <w:szCs w:val="32"/>
          <w:shd w:val="clear" w:fill="FFFFFF"/>
        </w:rPr>
        <w:t>（二）完善保护传承体系</w:t>
      </w:r>
    </w:p>
    <w:p w14:paraId="55A2EC3C">
      <w:pPr>
        <w:pStyle w:val="21"/>
        <w:keepNext w:val="0"/>
        <w:keepLines w:val="0"/>
        <w:widowControl/>
        <w:suppressLineNumbers w:val="0"/>
        <w:spacing w:before="200" w:beforeAutospacing="0" w:after="200" w:afterAutospacing="0" w:line="560" w:lineRule="atLeast"/>
        <w:ind w:left="0" w:right="0" w:firstLine="640"/>
        <w:jc w:val="both"/>
        <w:rPr>
          <w:rFonts w:hint="default" w:ascii="Calibri" w:hAnsi="Calibri" w:cs="Calibri"/>
          <w:sz w:val="21"/>
          <w:szCs w:val="21"/>
        </w:rPr>
      </w:pPr>
      <w:r>
        <w:rPr>
          <w:rFonts w:hint="default" w:ascii="Times New Roman" w:hAnsi="Times New Roman" w:eastAsia="微软雅黑" w:cs="Times New Roman"/>
          <w:i w:val="0"/>
          <w:iCs w:val="0"/>
          <w:caps w:val="0"/>
          <w:color w:val="000000"/>
          <w:spacing w:val="0"/>
          <w:sz w:val="32"/>
          <w:szCs w:val="32"/>
          <w:shd w:val="clear" w:fill="FFFFFF"/>
        </w:rPr>
        <w:t>4.</w:t>
      </w:r>
      <w:r>
        <w:rPr>
          <w:rFonts w:hint="eastAsia" w:ascii="仿宋" w:hAnsi="仿宋" w:eastAsia="仿宋" w:cs="仿宋"/>
          <w:i w:val="0"/>
          <w:iCs w:val="0"/>
          <w:caps w:val="0"/>
          <w:color w:val="000000"/>
          <w:spacing w:val="0"/>
          <w:sz w:val="32"/>
          <w:szCs w:val="32"/>
          <w:shd w:val="clear" w:fill="FFFFFF"/>
        </w:rPr>
        <w:t>推进鱼灯非遗项目晋级，力争早日实现汪满田鱼灯晋升国家级非遗项目、瞻淇鱼灯晋升省级非遗项目、渔梁鱼灯晋升市级非遗项目。争取中央、省非遗专项资金支持，力争徽州文化生态保护区在田野调查、文献出版、展馆建设等多方面给予项目和资金支持。</w:t>
      </w:r>
      <w:r>
        <w:rPr>
          <w:rFonts w:hint="eastAsia" w:ascii="楷体" w:hAnsi="楷体" w:eastAsia="楷体" w:cs="楷体"/>
          <w:i w:val="0"/>
          <w:iCs w:val="0"/>
          <w:caps w:val="0"/>
          <w:color w:val="000000"/>
          <w:spacing w:val="0"/>
          <w:sz w:val="32"/>
          <w:szCs w:val="32"/>
          <w:shd w:val="clear" w:fill="FFFFFF"/>
        </w:rPr>
        <w:t>（责任单位：县文旅体局；有关乡镇）</w:t>
      </w:r>
    </w:p>
    <w:p w14:paraId="6C4205F8">
      <w:pPr>
        <w:pStyle w:val="21"/>
        <w:keepNext w:val="0"/>
        <w:keepLines w:val="0"/>
        <w:widowControl/>
        <w:suppressLineNumbers w:val="0"/>
        <w:spacing w:before="200" w:beforeAutospacing="0" w:after="200" w:afterAutospacing="0" w:line="560" w:lineRule="atLeast"/>
        <w:ind w:left="0" w:right="0" w:firstLine="640"/>
        <w:jc w:val="both"/>
        <w:rPr>
          <w:rFonts w:hint="default" w:ascii="Calibri" w:hAnsi="Calibri" w:cs="Calibri"/>
          <w:sz w:val="21"/>
          <w:szCs w:val="21"/>
        </w:rPr>
      </w:pPr>
      <w:r>
        <w:rPr>
          <w:rFonts w:hint="default" w:ascii="Times New Roman" w:hAnsi="Times New Roman" w:eastAsia="微软雅黑" w:cs="Times New Roman"/>
          <w:i w:val="0"/>
          <w:iCs w:val="0"/>
          <w:caps w:val="0"/>
          <w:color w:val="000000"/>
          <w:spacing w:val="0"/>
          <w:sz w:val="32"/>
          <w:szCs w:val="32"/>
          <w:shd w:val="clear" w:fill="FFFFFF"/>
        </w:rPr>
        <w:t>5.</w:t>
      </w:r>
      <w:r>
        <w:rPr>
          <w:rFonts w:hint="eastAsia" w:ascii="仿宋" w:hAnsi="仿宋" w:eastAsia="仿宋" w:cs="仿宋"/>
          <w:i w:val="0"/>
          <w:iCs w:val="0"/>
          <w:caps w:val="0"/>
          <w:color w:val="000000"/>
          <w:spacing w:val="0"/>
          <w:sz w:val="32"/>
          <w:szCs w:val="32"/>
          <w:shd w:val="clear" w:fill="FFFFFF"/>
        </w:rPr>
        <w:t>开展田野调查和普查记录，对歙县非遗鱼灯进行全面普查，包括鱼灯种类、制作工艺、传承谱系、相关民俗活动等方面的历史资料、图片、视频等，形成文字记录和视频档案，实现数字化保存和展示。</w:t>
      </w:r>
      <w:r>
        <w:rPr>
          <w:rFonts w:hint="eastAsia" w:ascii="楷体" w:hAnsi="楷体" w:eastAsia="楷体" w:cs="楷体"/>
          <w:i w:val="0"/>
          <w:iCs w:val="0"/>
          <w:caps w:val="0"/>
          <w:color w:val="000000"/>
          <w:spacing w:val="0"/>
          <w:sz w:val="32"/>
          <w:szCs w:val="32"/>
          <w:shd w:val="clear" w:fill="FFFFFF"/>
        </w:rPr>
        <w:t>（责任单位：县文旅体局、县档案馆、县融媒体中心、歙州农文旅集团；有关乡镇）</w:t>
      </w:r>
    </w:p>
    <w:p w14:paraId="2B6C384B">
      <w:pPr>
        <w:pStyle w:val="21"/>
        <w:keepNext w:val="0"/>
        <w:keepLines w:val="0"/>
        <w:widowControl/>
        <w:suppressLineNumbers w:val="0"/>
        <w:spacing w:before="200" w:beforeAutospacing="0" w:after="200" w:afterAutospacing="0" w:line="560" w:lineRule="atLeast"/>
        <w:ind w:left="0" w:right="0" w:firstLine="643"/>
        <w:jc w:val="both"/>
        <w:rPr>
          <w:rFonts w:hint="default" w:ascii="Calibri" w:hAnsi="Calibri" w:cs="Calibri"/>
          <w:sz w:val="21"/>
          <w:szCs w:val="21"/>
        </w:rPr>
      </w:pPr>
      <w:r>
        <w:rPr>
          <w:rFonts w:hint="eastAsia" w:ascii="楷体" w:hAnsi="楷体" w:eastAsia="楷体" w:cs="楷体"/>
          <w:b/>
          <w:bCs/>
          <w:i w:val="0"/>
          <w:iCs w:val="0"/>
          <w:caps w:val="0"/>
          <w:color w:val="000000"/>
          <w:spacing w:val="0"/>
          <w:sz w:val="32"/>
          <w:szCs w:val="32"/>
          <w:shd w:val="clear" w:fill="FFFFFF"/>
        </w:rPr>
        <w:t>（三）多方培育产业人才</w:t>
      </w:r>
    </w:p>
    <w:p w14:paraId="35B0149D">
      <w:pPr>
        <w:pStyle w:val="21"/>
        <w:keepNext w:val="0"/>
        <w:keepLines w:val="0"/>
        <w:widowControl/>
        <w:suppressLineNumbers w:val="0"/>
        <w:spacing w:before="200" w:beforeAutospacing="0" w:after="200" w:afterAutospacing="0" w:line="560" w:lineRule="atLeast"/>
        <w:ind w:left="0" w:right="0" w:firstLine="640"/>
        <w:jc w:val="both"/>
        <w:rPr>
          <w:rFonts w:hint="default" w:ascii="Calibri" w:hAnsi="Calibri" w:cs="Calibri"/>
          <w:sz w:val="21"/>
          <w:szCs w:val="21"/>
        </w:rPr>
      </w:pPr>
      <w:r>
        <w:rPr>
          <w:rFonts w:hint="default" w:ascii="Times New Roman" w:hAnsi="Times New Roman" w:eastAsia="微软雅黑" w:cs="Times New Roman"/>
          <w:i w:val="0"/>
          <w:iCs w:val="0"/>
          <w:caps w:val="0"/>
          <w:color w:val="000000"/>
          <w:spacing w:val="0"/>
          <w:sz w:val="32"/>
          <w:szCs w:val="32"/>
          <w:shd w:val="clear" w:fill="FFFFFF"/>
        </w:rPr>
        <w:t>6.</w:t>
      </w:r>
      <w:r>
        <w:rPr>
          <w:rFonts w:hint="eastAsia" w:ascii="仿宋" w:hAnsi="仿宋" w:eastAsia="仿宋" w:cs="仿宋"/>
          <w:i w:val="0"/>
          <w:iCs w:val="0"/>
          <w:caps w:val="0"/>
          <w:color w:val="000000"/>
          <w:spacing w:val="0"/>
          <w:sz w:val="32"/>
          <w:szCs w:val="32"/>
          <w:shd w:val="clear" w:fill="FFFFFF"/>
        </w:rPr>
        <w:t>开展鱼灯非遗传承人申报评选，组织省、市、县级非遗代表性传承人申报评审和推荐工作，不断扩大鱼灯非遗传承人规模。</w:t>
      </w:r>
      <w:r>
        <w:rPr>
          <w:rFonts w:hint="eastAsia" w:ascii="楷体" w:hAnsi="楷体" w:eastAsia="楷体" w:cs="楷体"/>
          <w:i w:val="0"/>
          <w:iCs w:val="0"/>
          <w:caps w:val="0"/>
          <w:color w:val="000000"/>
          <w:spacing w:val="0"/>
          <w:sz w:val="32"/>
          <w:szCs w:val="32"/>
          <w:shd w:val="clear" w:fill="FFFFFF"/>
        </w:rPr>
        <w:t>（责任单位：县文旅体局、有关乡镇）</w:t>
      </w:r>
    </w:p>
    <w:p w14:paraId="1AFE1E39">
      <w:pPr>
        <w:pStyle w:val="21"/>
        <w:keepNext w:val="0"/>
        <w:keepLines w:val="0"/>
        <w:widowControl/>
        <w:suppressLineNumbers w:val="0"/>
        <w:spacing w:before="200" w:beforeAutospacing="0" w:after="200" w:afterAutospacing="0" w:line="560" w:lineRule="atLeast"/>
        <w:ind w:left="0" w:right="0" w:firstLine="640"/>
        <w:jc w:val="both"/>
        <w:rPr>
          <w:rFonts w:hint="default" w:ascii="Calibri" w:hAnsi="Calibri" w:cs="Calibri"/>
          <w:sz w:val="21"/>
          <w:szCs w:val="21"/>
        </w:rPr>
      </w:pPr>
      <w:r>
        <w:rPr>
          <w:rFonts w:hint="default" w:ascii="Times New Roman" w:hAnsi="Times New Roman" w:eastAsia="微软雅黑" w:cs="Times New Roman"/>
          <w:i w:val="0"/>
          <w:iCs w:val="0"/>
          <w:caps w:val="0"/>
          <w:color w:val="000000"/>
          <w:spacing w:val="0"/>
          <w:sz w:val="32"/>
          <w:szCs w:val="32"/>
          <w:shd w:val="clear" w:fill="FFFFFF"/>
        </w:rPr>
        <w:t>7.</w:t>
      </w:r>
      <w:r>
        <w:rPr>
          <w:rFonts w:hint="eastAsia" w:ascii="仿宋" w:hAnsi="仿宋" w:eastAsia="仿宋" w:cs="仿宋"/>
          <w:i w:val="0"/>
          <w:iCs w:val="0"/>
          <w:caps w:val="0"/>
          <w:color w:val="000000"/>
          <w:spacing w:val="0"/>
          <w:sz w:val="32"/>
          <w:szCs w:val="32"/>
          <w:shd w:val="clear" w:fill="FFFFFF"/>
        </w:rPr>
        <w:t>推行</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非遗传承人学徒制</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，建立老、中、青传承梯队，鼓励支持老艺人收徒授艺；推选歙县鱼灯民间</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守艺人</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，从传承和创新双向考量、挖掘和培育人才；引导景区景点、酒店、旅行社、民宿等文旅行业培育鱼灯文化传播者和从业者。</w:t>
      </w:r>
      <w:r>
        <w:rPr>
          <w:rFonts w:hint="eastAsia" w:ascii="楷体" w:hAnsi="楷体" w:eastAsia="楷体" w:cs="楷体"/>
          <w:i w:val="0"/>
          <w:iCs w:val="0"/>
          <w:caps w:val="0"/>
          <w:color w:val="000000"/>
          <w:spacing w:val="0"/>
          <w:sz w:val="32"/>
          <w:szCs w:val="32"/>
          <w:shd w:val="clear" w:fill="FFFFFF"/>
        </w:rPr>
        <w:t>（责任单位：县文旅体局、县人社局、县总工会、歙州农文旅集团；有关乡镇）</w:t>
      </w:r>
    </w:p>
    <w:p w14:paraId="10574B03">
      <w:pPr>
        <w:pStyle w:val="21"/>
        <w:keepNext w:val="0"/>
        <w:keepLines w:val="0"/>
        <w:widowControl/>
        <w:suppressLineNumbers w:val="0"/>
        <w:spacing w:before="200" w:beforeAutospacing="0" w:after="200" w:afterAutospacing="0" w:line="560" w:lineRule="atLeast"/>
        <w:ind w:left="0" w:right="0" w:firstLine="640"/>
        <w:jc w:val="both"/>
        <w:rPr>
          <w:rFonts w:hint="default" w:ascii="Calibri" w:hAnsi="Calibri" w:cs="Calibri"/>
          <w:sz w:val="21"/>
          <w:szCs w:val="21"/>
        </w:rPr>
      </w:pPr>
      <w:r>
        <w:rPr>
          <w:rFonts w:hint="default" w:ascii="Times New Roman" w:hAnsi="Times New Roman" w:eastAsia="微软雅黑" w:cs="Times New Roman"/>
          <w:i w:val="0"/>
          <w:iCs w:val="0"/>
          <w:caps w:val="0"/>
          <w:color w:val="000000"/>
          <w:spacing w:val="0"/>
          <w:sz w:val="32"/>
          <w:szCs w:val="32"/>
          <w:shd w:val="clear" w:fill="FFFFFF"/>
        </w:rPr>
        <w:t>8.</w:t>
      </w:r>
      <w:r>
        <w:rPr>
          <w:rFonts w:hint="eastAsia" w:ascii="仿宋" w:hAnsi="仿宋" w:eastAsia="仿宋" w:cs="仿宋"/>
          <w:i w:val="0"/>
          <w:iCs w:val="0"/>
          <w:caps w:val="0"/>
          <w:color w:val="000000"/>
          <w:spacing w:val="0"/>
          <w:sz w:val="32"/>
          <w:szCs w:val="32"/>
          <w:shd w:val="clear" w:fill="FFFFFF"/>
        </w:rPr>
        <w:t>大力推进非遗进校园，将鱼灯制作纳入县内中小学</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双减</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课后延时服务课程，邀请非遗传承人走进校园授课教学；与职业院校合作开设鱼灯社团，多方培养鱼灯制作、表演、策划等复合型人才；与高等院校合作，开展非遗美育公益社会实践，打造院校美育实践基地，吸引艺术院校学子助力非遗传承创新。</w:t>
      </w:r>
      <w:r>
        <w:rPr>
          <w:rFonts w:hint="eastAsia" w:ascii="楷体" w:hAnsi="楷体" w:eastAsia="楷体" w:cs="楷体"/>
          <w:i w:val="0"/>
          <w:iCs w:val="0"/>
          <w:caps w:val="0"/>
          <w:color w:val="000000"/>
          <w:spacing w:val="0"/>
          <w:sz w:val="32"/>
          <w:szCs w:val="32"/>
          <w:shd w:val="clear" w:fill="FFFFFF"/>
        </w:rPr>
        <w:t>（责任单位：县教育局、县委宣传部、县文旅体局、团县委、歙州农文旅集团、行知学校、徽州师范学校；有关乡镇）</w:t>
      </w:r>
    </w:p>
    <w:p w14:paraId="60B962E4">
      <w:pPr>
        <w:pStyle w:val="21"/>
        <w:keepNext w:val="0"/>
        <w:keepLines w:val="0"/>
        <w:widowControl/>
        <w:suppressLineNumbers w:val="0"/>
        <w:spacing w:before="200" w:beforeAutospacing="0" w:after="200" w:afterAutospacing="0" w:line="560" w:lineRule="atLeast"/>
        <w:ind w:left="0" w:right="0" w:firstLine="643"/>
        <w:jc w:val="both"/>
        <w:rPr>
          <w:rFonts w:hint="default" w:ascii="Calibri" w:hAnsi="Calibri" w:cs="Calibri"/>
          <w:sz w:val="21"/>
          <w:szCs w:val="21"/>
        </w:rPr>
      </w:pPr>
      <w:r>
        <w:rPr>
          <w:rFonts w:hint="eastAsia" w:ascii="楷体" w:hAnsi="楷体" w:eastAsia="楷体" w:cs="楷体"/>
          <w:b/>
          <w:bCs/>
          <w:i w:val="0"/>
          <w:iCs w:val="0"/>
          <w:caps w:val="0"/>
          <w:color w:val="000000"/>
          <w:spacing w:val="0"/>
          <w:sz w:val="32"/>
          <w:szCs w:val="32"/>
          <w:shd w:val="clear" w:fill="FFFFFF"/>
        </w:rPr>
        <w:t>（四）加强知识产权保护</w:t>
      </w:r>
    </w:p>
    <w:p w14:paraId="4C234A6A">
      <w:pPr>
        <w:pStyle w:val="21"/>
        <w:keepNext w:val="0"/>
        <w:keepLines w:val="0"/>
        <w:widowControl/>
        <w:suppressLineNumbers w:val="0"/>
        <w:spacing w:before="200" w:beforeAutospacing="0" w:after="200" w:afterAutospacing="0" w:line="560" w:lineRule="atLeast"/>
        <w:ind w:left="0" w:right="0" w:firstLine="640"/>
        <w:jc w:val="both"/>
        <w:rPr>
          <w:rFonts w:hint="default" w:ascii="Calibri" w:hAnsi="Calibri" w:cs="Calibri"/>
          <w:sz w:val="21"/>
          <w:szCs w:val="21"/>
        </w:rPr>
      </w:pPr>
      <w:r>
        <w:rPr>
          <w:rFonts w:hint="default" w:ascii="Times New Roman" w:hAnsi="Times New Roman" w:eastAsia="微软雅黑" w:cs="Times New Roman"/>
          <w:i w:val="0"/>
          <w:iCs w:val="0"/>
          <w:caps w:val="0"/>
          <w:color w:val="000000"/>
          <w:spacing w:val="0"/>
          <w:sz w:val="32"/>
          <w:szCs w:val="32"/>
          <w:shd w:val="clear" w:fill="FFFFFF"/>
        </w:rPr>
        <w:t>9.</w:t>
      </w:r>
      <w:r>
        <w:rPr>
          <w:rFonts w:hint="eastAsia" w:ascii="仿宋" w:hAnsi="仿宋" w:eastAsia="仿宋" w:cs="仿宋"/>
          <w:i w:val="0"/>
          <w:iCs w:val="0"/>
          <w:caps w:val="0"/>
          <w:color w:val="000000"/>
          <w:spacing w:val="0"/>
          <w:sz w:val="32"/>
          <w:szCs w:val="32"/>
          <w:shd w:val="clear" w:fill="FFFFFF"/>
        </w:rPr>
        <w:t>鼓励传承人、手艺人对鱼灯设计图纸、造型艺术、特殊纹样、表演形式进行著作权登记，组织对鱼灯民俗文化故事整理制作书籍或视频进行著作权登记。</w:t>
      </w:r>
      <w:r>
        <w:rPr>
          <w:rFonts w:hint="eastAsia" w:ascii="楷体" w:hAnsi="楷体" w:eastAsia="楷体" w:cs="楷体"/>
          <w:i w:val="0"/>
          <w:iCs w:val="0"/>
          <w:caps w:val="0"/>
          <w:color w:val="000000"/>
          <w:spacing w:val="0"/>
          <w:sz w:val="32"/>
          <w:szCs w:val="32"/>
          <w:shd w:val="clear" w:fill="FFFFFF"/>
        </w:rPr>
        <w:t>（责任单位：县委宣传部、歙州农文旅集团、县融媒体中心；有关乡镇）</w:t>
      </w:r>
    </w:p>
    <w:p w14:paraId="0C0DF00A">
      <w:pPr>
        <w:pStyle w:val="21"/>
        <w:keepNext w:val="0"/>
        <w:keepLines w:val="0"/>
        <w:widowControl/>
        <w:suppressLineNumbers w:val="0"/>
        <w:spacing w:before="200" w:beforeAutospacing="0" w:after="200" w:afterAutospacing="0" w:line="560" w:lineRule="atLeast"/>
        <w:ind w:left="0" w:right="0" w:firstLine="640"/>
        <w:jc w:val="both"/>
        <w:rPr>
          <w:rFonts w:hint="default" w:ascii="Calibri" w:hAnsi="Calibri" w:cs="Calibri"/>
          <w:sz w:val="21"/>
          <w:szCs w:val="21"/>
        </w:rPr>
      </w:pPr>
      <w:r>
        <w:rPr>
          <w:rFonts w:hint="default" w:ascii="Times New Roman" w:hAnsi="Times New Roman" w:eastAsia="微软雅黑" w:cs="Times New Roman"/>
          <w:i w:val="0"/>
          <w:iCs w:val="0"/>
          <w:caps w:val="0"/>
          <w:color w:val="000000"/>
          <w:spacing w:val="0"/>
          <w:sz w:val="32"/>
          <w:szCs w:val="32"/>
          <w:shd w:val="clear" w:fill="FFFFFF"/>
        </w:rPr>
        <w:t>10.</w:t>
      </w:r>
      <w:r>
        <w:rPr>
          <w:rFonts w:hint="eastAsia" w:ascii="仿宋" w:hAnsi="仿宋" w:eastAsia="仿宋" w:cs="仿宋"/>
          <w:i w:val="0"/>
          <w:iCs w:val="0"/>
          <w:caps w:val="0"/>
          <w:color w:val="000000"/>
          <w:spacing w:val="0"/>
          <w:sz w:val="32"/>
          <w:szCs w:val="32"/>
          <w:shd w:val="clear" w:fill="FFFFFF"/>
        </w:rPr>
        <w:t>加快鱼灯商标相关类别注册（如</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瞻淇</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汪满田</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徽</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等），对新开发的鱼灯品牌名称如</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鱼跃徽州</w:t>
      </w:r>
      <w:r>
        <w:rPr>
          <w:rFonts w:hint="default" w:ascii="Times New Roman" w:hAnsi="Times New Roman" w:eastAsia="微软雅黑" w:cs="Times New Roman"/>
          <w:i w:val="0"/>
          <w:iCs w:val="0"/>
          <w:caps w:val="0"/>
          <w:color w:val="000000"/>
          <w:spacing w:val="0"/>
          <w:sz w:val="32"/>
          <w:szCs w:val="32"/>
          <w:shd w:val="clear" w:fill="FFFFFF"/>
        </w:rPr>
        <w:t>”LOGO</w:t>
      </w:r>
      <w:r>
        <w:rPr>
          <w:rFonts w:hint="eastAsia" w:ascii="仿宋" w:hAnsi="仿宋" w:eastAsia="仿宋" w:cs="仿宋"/>
          <w:i w:val="0"/>
          <w:iCs w:val="0"/>
          <w:caps w:val="0"/>
          <w:color w:val="000000"/>
          <w:spacing w:val="0"/>
          <w:sz w:val="32"/>
          <w:szCs w:val="32"/>
          <w:shd w:val="clear" w:fill="FFFFFF"/>
        </w:rPr>
        <w:t>、特色标识等进行商标注册保护。</w:t>
      </w:r>
      <w:r>
        <w:rPr>
          <w:rFonts w:hint="eastAsia" w:ascii="楷体" w:hAnsi="楷体" w:eastAsia="楷体" w:cs="楷体"/>
          <w:i w:val="0"/>
          <w:iCs w:val="0"/>
          <w:caps w:val="0"/>
          <w:color w:val="000000"/>
          <w:spacing w:val="0"/>
          <w:sz w:val="32"/>
          <w:szCs w:val="32"/>
          <w:shd w:val="clear" w:fill="FFFFFF"/>
        </w:rPr>
        <w:t>（责任单位：歙州农文旅集团、有关乡镇、县市场监管局）</w:t>
      </w:r>
    </w:p>
    <w:p w14:paraId="27E1760A">
      <w:pPr>
        <w:pStyle w:val="21"/>
        <w:keepNext w:val="0"/>
        <w:keepLines w:val="0"/>
        <w:widowControl/>
        <w:suppressLineNumbers w:val="0"/>
        <w:spacing w:before="200" w:beforeAutospacing="0" w:after="200" w:afterAutospacing="0" w:line="560" w:lineRule="atLeast"/>
        <w:ind w:left="0" w:right="0" w:firstLine="640"/>
        <w:jc w:val="both"/>
        <w:rPr>
          <w:rFonts w:hint="default" w:ascii="Calibri" w:hAnsi="Calibri" w:cs="Calibri"/>
          <w:sz w:val="21"/>
          <w:szCs w:val="21"/>
        </w:rPr>
      </w:pPr>
      <w:r>
        <w:rPr>
          <w:rFonts w:hint="default" w:ascii="Times New Roman" w:hAnsi="Times New Roman" w:eastAsia="微软雅黑" w:cs="Times New Roman"/>
          <w:i w:val="0"/>
          <w:iCs w:val="0"/>
          <w:caps w:val="0"/>
          <w:color w:val="000000"/>
          <w:spacing w:val="0"/>
          <w:sz w:val="32"/>
          <w:szCs w:val="32"/>
          <w:shd w:val="clear" w:fill="FFFFFF"/>
        </w:rPr>
        <w:t>11.</w:t>
      </w:r>
      <w:r>
        <w:rPr>
          <w:rFonts w:hint="eastAsia" w:ascii="仿宋" w:hAnsi="仿宋" w:eastAsia="仿宋" w:cs="仿宋"/>
          <w:i w:val="0"/>
          <w:iCs w:val="0"/>
          <w:caps w:val="0"/>
          <w:color w:val="000000"/>
          <w:spacing w:val="0"/>
          <w:sz w:val="32"/>
          <w:szCs w:val="32"/>
          <w:shd w:val="clear" w:fill="FFFFFF"/>
        </w:rPr>
        <w:t>对鱼灯形状、色彩和图案以及文创衍生品的独特设计申请外观设计专利，对具有特色且兼具一定功能的实用工艺品申请实用新型专利，对在鱼灯制作过程中具备新颖性、独创性和实用性的制作工艺申请发明专利。</w:t>
      </w:r>
      <w:r>
        <w:rPr>
          <w:rFonts w:hint="eastAsia" w:ascii="楷体" w:hAnsi="楷体" w:eastAsia="楷体" w:cs="楷体"/>
          <w:i w:val="0"/>
          <w:iCs w:val="0"/>
          <w:caps w:val="0"/>
          <w:color w:val="000000"/>
          <w:spacing w:val="0"/>
          <w:sz w:val="32"/>
          <w:szCs w:val="32"/>
          <w:shd w:val="clear" w:fill="FFFFFF"/>
        </w:rPr>
        <w:t>（责任单位：歙州农文旅集团、有关乡镇、县市场监管局）</w:t>
      </w:r>
    </w:p>
    <w:p w14:paraId="683EABC5">
      <w:pPr>
        <w:pStyle w:val="21"/>
        <w:keepNext w:val="0"/>
        <w:keepLines w:val="0"/>
        <w:widowControl/>
        <w:suppressLineNumbers w:val="0"/>
        <w:spacing w:before="200" w:beforeAutospacing="0" w:after="200" w:afterAutospacing="0" w:line="560" w:lineRule="atLeast"/>
        <w:ind w:left="0" w:right="0" w:firstLine="640"/>
        <w:jc w:val="both"/>
        <w:rPr>
          <w:rFonts w:hint="default" w:ascii="Calibri" w:hAnsi="Calibri" w:cs="Calibri"/>
          <w:sz w:val="21"/>
          <w:szCs w:val="21"/>
        </w:rPr>
      </w:pPr>
      <w:r>
        <w:rPr>
          <w:rFonts w:hint="default" w:ascii="Times New Roman" w:hAnsi="Times New Roman" w:eastAsia="微软雅黑" w:cs="Times New Roman"/>
          <w:i w:val="0"/>
          <w:iCs w:val="0"/>
          <w:caps w:val="0"/>
          <w:color w:val="000000"/>
          <w:spacing w:val="0"/>
          <w:sz w:val="32"/>
          <w:szCs w:val="32"/>
          <w:shd w:val="clear" w:fill="FFFFFF"/>
        </w:rPr>
        <w:t>12.</w:t>
      </w:r>
      <w:r>
        <w:rPr>
          <w:rFonts w:hint="eastAsia" w:ascii="仿宋" w:hAnsi="仿宋" w:eastAsia="仿宋" w:cs="仿宋"/>
          <w:i w:val="0"/>
          <w:iCs w:val="0"/>
          <w:caps w:val="0"/>
          <w:color w:val="000000"/>
          <w:spacing w:val="0"/>
          <w:sz w:val="32"/>
          <w:szCs w:val="32"/>
          <w:shd w:val="clear" w:fill="FFFFFF"/>
        </w:rPr>
        <w:t>对汪满田鱼灯、瞻淇鱼灯、渔梁鱼灯的经典外形、制作工艺、嬉鱼灯的表演方式等通过制订地方标准或者团体标准进行规范。</w:t>
      </w:r>
      <w:r>
        <w:rPr>
          <w:rFonts w:hint="eastAsia" w:ascii="楷体" w:hAnsi="楷体" w:eastAsia="楷体" w:cs="楷体"/>
          <w:i w:val="0"/>
          <w:iCs w:val="0"/>
          <w:caps w:val="0"/>
          <w:color w:val="000000"/>
          <w:spacing w:val="0"/>
          <w:sz w:val="32"/>
          <w:szCs w:val="32"/>
          <w:shd w:val="clear" w:fill="FFFFFF"/>
        </w:rPr>
        <w:t>（责任单位：歙州农文旅集团、有关乡镇、县市场监管局）</w:t>
      </w:r>
    </w:p>
    <w:p w14:paraId="22274EBC">
      <w:pPr>
        <w:pStyle w:val="21"/>
        <w:keepNext w:val="0"/>
        <w:keepLines w:val="0"/>
        <w:widowControl/>
        <w:suppressLineNumbers w:val="0"/>
        <w:spacing w:before="200" w:beforeAutospacing="0" w:after="200" w:afterAutospacing="0" w:line="560" w:lineRule="atLeast"/>
        <w:ind w:left="0" w:right="0" w:firstLine="640"/>
        <w:jc w:val="both"/>
        <w:rPr>
          <w:rFonts w:hint="default" w:ascii="Calibri" w:hAnsi="Calibri" w:cs="Calibri"/>
          <w:sz w:val="21"/>
          <w:szCs w:val="21"/>
        </w:rPr>
      </w:pPr>
      <w:r>
        <w:rPr>
          <w:rFonts w:hint="default" w:ascii="Times New Roman" w:hAnsi="Times New Roman" w:eastAsia="微软雅黑" w:cs="Times New Roman"/>
          <w:i w:val="0"/>
          <w:iCs w:val="0"/>
          <w:caps w:val="0"/>
          <w:color w:val="000000"/>
          <w:spacing w:val="0"/>
          <w:sz w:val="32"/>
          <w:szCs w:val="32"/>
          <w:shd w:val="clear" w:fill="FFFFFF"/>
        </w:rPr>
        <w:t>13.</w:t>
      </w:r>
      <w:r>
        <w:rPr>
          <w:rFonts w:hint="eastAsia" w:ascii="仿宋" w:hAnsi="仿宋" w:eastAsia="仿宋" w:cs="仿宋"/>
          <w:i w:val="0"/>
          <w:iCs w:val="0"/>
          <w:caps w:val="0"/>
          <w:color w:val="000000"/>
          <w:spacing w:val="0"/>
          <w:sz w:val="32"/>
          <w:szCs w:val="32"/>
          <w:shd w:val="clear" w:fill="FFFFFF"/>
        </w:rPr>
        <w:t>开展《歙县非遗鱼灯非物质文化遗产知识产权法律保护》课题研究，维护合法权益，为产业发展保驾护航。</w:t>
      </w:r>
      <w:r>
        <w:rPr>
          <w:rFonts w:hint="eastAsia" w:ascii="楷体" w:hAnsi="楷体" w:eastAsia="楷体" w:cs="楷体"/>
          <w:i w:val="0"/>
          <w:iCs w:val="0"/>
          <w:caps w:val="0"/>
          <w:color w:val="000000"/>
          <w:spacing w:val="0"/>
          <w:sz w:val="32"/>
          <w:szCs w:val="32"/>
          <w:shd w:val="clear" w:fill="FFFFFF"/>
        </w:rPr>
        <w:t>（责任单位：县文旅体局、县司法局；有关乡镇）</w:t>
      </w:r>
    </w:p>
    <w:p w14:paraId="1E826165">
      <w:pPr>
        <w:pStyle w:val="21"/>
        <w:keepNext w:val="0"/>
        <w:keepLines w:val="0"/>
        <w:widowControl/>
        <w:suppressLineNumbers w:val="0"/>
        <w:spacing w:before="200" w:beforeAutospacing="0" w:after="200" w:afterAutospacing="0" w:line="560" w:lineRule="atLeast"/>
        <w:ind w:left="0" w:right="0" w:firstLine="643"/>
        <w:jc w:val="both"/>
        <w:rPr>
          <w:rFonts w:hint="default" w:ascii="Calibri" w:hAnsi="Calibri" w:cs="Calibri"/>
          <w:sz w:val="21"/>
          <w:szCs w:val="21"/>
        </w:rPr>
      </w:pPr>
      <w:r>
        <w:rPr>
          <w:rFonts w:hint="eastAsia" w:ascii="楷体" w:hAnsi="楷体" w:eastAsia="楷体" w:cs="楷体"/>
          <w:b/>
          <w:bCs/>
          <w:i w:val="0"/>
          <w:iCs w:val="0"/>
          <w:caps w:val="0"/>
          <w:color w:val="000000"/>
          <w:spacing w:val="0"/>
          <w:sz w:val="32"/>
          <w:szCs w:val="32"/>
          <w:shd w:val="clear" w:fill="FFFFFF"/>
        </w:rPr>
        <w:t>（五）构建多维传播矩阵</w:t>
      </w:r>
    </w:p>
    <w:p w14:paraId="5E0E8841">
      <w:pPr>
        <w:pStyle w:val="21"/>
        <w:keepNext w:val="0"/>
        <w:keepLines w:val="0"/>
        <w:widowControl/>
        <w:suppressLineNumbers w:val="0"/>
        <w:spacing w:before="200" w:beforeAutospacing="0" w:after="200" w:afterAutospacing="0" w:line="560" w:lineRule="atLeast"/>
        <w:ind w:left="0" w:right="0" w:firstLine="640"/>
        <w:jc w:val="both"/>
        <w:rPr>
          <w:rFonts w:hint="default" w:ascii="Calibri" w:hAnsi="Calibri" w:cs="Calibri"/>
          <w:sz w:val="21"/>
          <w:szCs w:val="21"/>
        </w:rPr>
      </w:pPr>
      <w:r>
        <w:rPr>
          <w:rFonts w:hint="default" w:ascii="Times New Roman" w:hAnsi="Times New Roman" w:eastAsia="微软雅黑" w:cs="Times New Roman"/>
          <w:i w:val="0"/>
          <w:iCs w:val="0"/>
          <w:caps w:val="0"/>
          <w:color w:val="000000"/>
          <w:spacing w:val="0"/>
          <w:sz w:val="32"/>
          <w:szCs w:val="32"/>
          <w:shd w:val="clear" w:fill="FFFFFF"/>
        </w:rPr>
        <w:t>14.</w:t>
      </w:r>
      <w:r>
        <w:rPr>
          <w:rFonts w:hint="eastAsia" w:ascii="仿宋" w:hAnsi="仿宋" w:eastAsia="仿宋" w:cs="仿宋"/>
          <w:i w:val="0"/>
          <w:iCs w:val="0"/>
          <w:caps w:val="0"/>
          <w:color w:val="000000"/>
          <w:spacing w:val="0"/>
          <w:sz w:val="32"/>
          <w:szCs w:val="32"/>
          <w:shd w:val="clear" w:fill="FFFFFF"/>
        </w:rPr>
        <w:t>坚持</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走出去</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与</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引进来</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相结合，定期举办鱼灯节事、鱼灯文化周、鱼灯巡游踩街等活动，加强与各地非遗文化活动的交流合作，互学互鉴、互推互送；策划推出春季鱼灯艺术季、夏季星空露营节、秋季晒秋摄影周、冬季民俗嘉年华，形成鱼灯四季主题节事矩阵，以系列活动促全年文旅流量长红。</w:t>
      </w:r>
      <w:r>
        <w:rPr>
          <w:rFonts w:hint="eastAsia" w:ascii="楷体" w:hAnsi="楷体" w:eastAsia="楷体" w:cs="楷体"/>
          <w:i w:val="0"/>
          <w:iCs w:val="0"/>
          <w:caps w:val="0"/>
          <w:color w:val="000000"/>
          <w:spacing w:val="0"/>
          <w:sz w:val="32"/>
          <w:szCs w:val="32"/>
          <w:shd w:val="clear" w:fill="FFFFFF"/>
        </w:rPr>
        <w:t>（责任单位：县委宣传部、县文旅体局、歙州农文旅集团、县融媒体中心；有关乡镇）</w:t>
      </w:r>
    </w:p>
    <w:p w14:paraId="6D7CD614">
      <w:pPr>
        <w:pStyle w:val="21"/>
        <w:keepNext w:val="0"/>
        <w:keepLines w:val="0"/>
        <w:widowControl/>
        <w:suppressLineNumbers w:val="0"/>
        <w:spacing w:before="200" w:beforeAutospacing="0" w:after="200" w:afterAutospacing="0" w:line="560" w:lineRule="atLeast"/>
        <w:ind w:left="0" w:right="0" w:firstLine="640"/>
        <w:jc w:val="both"/>
        <w:rPr>
          <w:rFonts w:hint="default" w:ascii="Calibri" w:hAnsi="Calibri" w:cs="Calibri"/>
          <w:sz w:val="21"/>
          <w:szCs w:val="21"/>
        </w:rPr>
      </w:pPr>
      <w:r>
        <w:rPr>
          <w:rFonts w:hint="default" w:ascii="Times New Roman" w:hAnsi="Times New Roman" w:eastAsia="微软雅黑" w:cs="Times New Roman"/>
          <w:i w:val="0"/>
          <w:iCs w:val="0"/>
          <w:caps w:val="0"/>
          <w:color w:val="000000"/>
          <w:spacing w:val="0"/>
          <w:sz w:val="32"/>
          <w:szCs w:val="32"/>
          <w:shd w:val="clear" w:fill="FFFFFF"/>
        </w:rPr>
        <w:t>15.</w:t>
      </w:r>
      <w:r>
        <w:rPr>
          <w:rFonts w:hint="eastAsia" w:ascii="仿宋" w:hAnsi="仿宋" w:eastAsia="仿宋" w:cs="仿宋"/>
          <w:i w:val="0"/>
          <w:iCs w:val="0"/>
          <w:caps w:val="0"/>
          <w:color w:val="000000"/>
          <w:spacing w:val="0"/>
          <w:sz w:val="32"/>
          <w:szCs w:val="32"/>
          <w:shd w:val="clear" w:fill="FFFFFF"/>
        </w:rPr>
        <w:t>积极参加国内知名文化展览、民俗文化节等活动，谋划与海外中国文化中心合作，组织鱼灯到国际文旅展会巡展（如柏林旅游展），同步推出多语种纪录片《鱼灯里的中国故事》。</w:t>
      </w:r>
      <w:r>
        <w:rPr>
          <w:rFonts w:hint="eastAsia" w:ascii="楷体" w:hAnsi="楷体" w:eastAsia="楷体" w:cs="楷体"/>
          <w:i w:val="0"/>
          <w:iCs w:val="0"/>
          <w:caps w:val="0"/>
          <w:color w:val="000000"/>
          <w:spacing w:val="0"/>
          <w:sz w:val="32"/>
          <w:szCs w:val="32"/>
          <w:shd w:val="clear" w:fill="FFFFFF"/>
        </w:rPr>
        <w:t>（责任单位：县委宣传部、县文旅体局、歙州农文旅集团、县融媒体中心；有关乡镇）</w:t>
      </w:r>
    </w:p>
    <w:p w14:paraId="05E47D44">
      <w:pPr>
        <w:pStyle w:val="21"/>
        <w:keepNext w:val="0"/>
        <w:keepLines w:val="0"/>
        <w:widowControl/>
        <w:suppressLineNumbers w:val="0"/>
        <w:spacing w:before="200" w:beforeAutospacing="0" w:after="200" w:afterAutospacing="0" w:line="560" w:lineRule="atLeast"/>
        <w:ind w:left="0" w:right="0" w:firstLine="640"/>
        <w:jc w:val="both"/>
        <w:rPr>
          <w:rFonts w:hint="default" w:ascii="Calibri" w:hAnsi="Calibri" w:cs="Calibri"/>
          <w:sz w:val="21"/>
          <w:szCs w:val="21"/>
        </w:rPr>
      </w:pPr>
      <w:r>
        <w:rPr>
          <w:rFonts w:hint="default" w:ascii="Times New Roman" w:hAnsi="Times New Roman" w:eastAsia="微软雅黑" w:cs="Times New Roman"/>
          <w:i w:val="0"/>
          <w:iCs w:val="0"/>
          <w:caps w:val="0"/>
          <w:color w:val="000000"/>
          <w:spacing w:val="0"/>
          <w:sz w:val="32"/>
          <w:szCs w:val="32"/>
          <w:shd w:val="clear" w:fill="FFFFFF"/>
        </w:rPr>
        <w:t>16.</w:t>
      </w:r>
      <w:r>
        <w:rPr>
          <w:rFonts w:hint="eastAsia" w:ascii="仿宋" w:hAnsi="仿宋" w:eastAsia="仿宋" w:cs="仿宋"/>
          <w:i w:val="0"/>
          <w:iCs w:val="0"/>
          <w:caps w:val="0"/>
          <w:color w:val="000000"/>
          <w:spacing w:val="0"/>
          <w:sz w:val="32"/>
          <w:szCs w:val="32"/>
          <w:shd w:val="clear" w:fill="FFFFFF"/>
        </w:rPr>
        <w:t>设立歙县非遗鱼灯网络平台官方账号，持续强化与主流媒体、新媒体、自媒体合作，实现全媒体传播。</w:t>
      </w:r>
      <w:r>
        <w:rPr>
          <w:rFonts w:hint="eastAsia" w:ascii="楷体" w:hAnsi="楷体" w:eastAsia="楷体" w:cs="楷体"/>
          <w:i w:val="0"/>
          <w:iCs w:val="0"/>
          <w:caps w:val="0"/>
          <w:color w:val="000000"/>
          <w:spacing w:val="0"/>
          <w:sz w:val="32"/>
          <w:szCs w:val="32"/>
          <w:shd w:val="clear" w:fill="FFFFFF"/>
        </w:rPr>
        <w:t>（责任单位：县委宣传部、县文旅体局、歙州农文旅集团、县融媒体中心；有关乡镇）</w:t>
      </w:r>
    </w:p>
    <w:p w14:paraId="0DEE9F69">
      <w:pPr>
        <w:pStyle w:val="21"/>
        <w:keepNext w:val="0"/>
        <w:keepLines w:val="0"/>
        <w:widowControl/>
        <w:suppressLineNumbers w:val="0"/>
        <w:spacing w:before="200" w:beforeAutospacing="0" w:after="200" w:afterAutospacing="0" w:line="560" w:lineRule="atLeast"/>
        <w:ind w:left="0" w:right="0" w:firstLine="640"/>
        <w:jc w:val="both"/>
        <w:rPr>
          <w:rFonts w:hint="default" w:ascii="Calibri" w:hAnsi="Calibri" w:cs="Calibri"/>
          <w:sz w:val="21"/>
          <w:szCs w:val="21"/>
        </w:rPr>
      </w:pPr>
      <w:r>
        <w:rPr>
          <w:rFonts w:hint="default" w:ascii="Times New Roman" w:hAnsi="Times New Roman" w:eastAsia="微软雅黑" w:cs="Times New Roman"/>
          <w:i w:val="0"/>
          <w:iCs w:val="0"/>
          <w:caps w:val="0"/>
          <w:color w:val="000000"/>
          <w:spacing w:val="0"/>
          <w:sz w:val="32"/>
          <w:szCs w:val="32"/>
          <w:shd w:val="clear" w:fill="FFFFFF"/>
        </w:rPr>
        <w:t>17.</w:t>
      </w:r>
      <w:r>
        <w:rPr>
          <w:rFonts w:hint="eastAsia" w:ascii="仿宋" w:hAnsi="仿宋" w:eastAsia="仿宋" w:cs="仿宋"/>
          <w:i w:val="0"/>
          <w:iCs w:val="0"/>
          <w:caps w:val="0"/>
          <w:color w:val="000000"/>
          <w:spacing w:val="0"/>
          <w:sz w:val="32"/>
          <w:szCs w:val="32"/>
          <w:shd w:val="clear" w:fill="FFFFFF"/>
        </w:rPr>
        <w:t>持续跟进与互联网公司合作，在宣传片、游戏、广告中植入歙县非遗鱼灯元素，与影视公司合作开发鱼灯主题微短剧等影视作品，争取视频平台全面投放，将线上流量转化为线下留量。</w:t>
      </w:r>
      <w:r>
        <w:rPr>
          <w:rFonts w:hint="eastAsia" w:ascii="楷体" w:hAnsi="楷体" w:eastAsia="楷体" w:cs="楷体"/>
          <w:i w:val="0"/>
          <w:iCs w:val="0"/>
          <w:caps w:val="0"/>
          <w:color w:val="000000"/>
          <w:spacing w:val="0"/>
          <w:sz w:val="32"/>
          <w:szCs w:val="32"/>
          <w:shd w:val="clear" w:fill="FFFFFF"/>
        </w:rPr>
        <w:t>（责任单位：县委宣传部、县文旅体局、歙州农文旅集团；有关乡镇）</w:t>
      </w:r>
    </w:p>
    <w:p w14:paraId="6FD45926">
      <w:pPr>
        <w:pStyle w:val="21"/>
        <w:keepNext w:val="0"/>
        <w:keepLines w:val="0"/>
        <w:widowControl/>
        <w:suppressLineNumbers w:val="0"/>
        <w:spacing w:before="200" w:beforeAutospacing="0" w:after="200" w:afterAutospacing="0" w:line="560" w:lineRule="atLeast"/>
        <w:ind w:left="0" w:right="0" w:firstLine="643"/>
        <w:jc w:val="both"/>
        <w:rPr>
          <w:rFonts w:hint="default" w:ascii="Calibri" w:hAnsi="Calibri" w:cs="Calibri"/>
          <w:sz w:val="21"/>
          <w:szCs w:val="21"/>
        </w:rPr>
      </w:pPr>
      <w:r>
        <w:rPr>
          <w:rFonts w:hint="eastAsia" w:ascii="楷体" w:hAnsi="楷体" w:eastAsia="楷体" w:cs="楷体"/>
          <w:b/>
          <w:bCs/>
          <w:i w:val="0"/>
          <w:iCs w:val="0"/>
          <w:caps w:val="0"/>
          <w:color w:val="000000"/>
          <w:spacing w:val="0"/>
          <w:sz w:val="32"/>
          <w:szCs w:val="32"/>
          <w:shd w:val="clear" w:fill="FFFFFF"/>
        </w:rPr>
        <w:t>（六）打造全域主题场景</w:t>
      </w:r>
    </w:p>
    <w:p w14:paraId="175FC848">
      <w:pPr>
        <w:pStyle w:val="21"/>
        <w:keepNext w:val="0"/>
        <w:keepLines w:val="0"/>
        <w:widowControl/>
        <w:suppressLineNumbers w:val="0"/>
        <w:spacing w:before="200" w:beforeAutospacing="0" w:after="200" w:afterAutospacing="0" w:line="560" w:lineRule="atLeast"/>
        <w:ind w:left="0" w:right="0" w:firstLine="640"/>
        <w:jc w:val="both"/>
        <w:rPr>
          <w:rFonts w:hint="default" w:ascii="Calibri" w:hAnsi="Calibri" w:cs="Calibri"/>
          <w:sz w:val="21"/>
          <w:szCs w:val="21"/>
        </w:rPr>
      </w:pPr>
      <w:r>
        <w:rPr>
          <w:rFonts w:hint="default" w:ascii="Times New Roman" w:hAnsi="Times New Roman" w:eastAsia="微软雅黑" w:cs="Times New Roman"/>
          <w:i w:val="0"/>
          <w:iCs w:val="0"/>
          <w:caps w:val="0"/>
          <w:color w:val="000000"/>
          <w:spacing w:val="0"/>
          <w:sz w:val="32"/>
          <w:szCs w:val="32"/>
          <w:shd w:val="clear" w:fill="FFFFFF"/>
        </w:rPr>
        <w:t>18.</w:t>
      </w:r>
      <w:r>
        <w:rPr>
          <w:rFonts w:hint="eastAsia" w:ascii="仿宋" w:hAnsi="仿宋" w:eastAsia="仿宋" w:cs="仿宋"/>
          <w:i w:val="0"/>
          <w:iCs w:val="0"/>
          <w:caps w:val="0"/>
          <w:color w:val="000000"/>
          <w:spacing w:val="0"/>
          <w:sz w:val="32"/>
          <w:szCs w:val="32"/>
          <w:shd w:val="clear" w:fill="FFFFFF"/>
        </w:rPr>
        <w:t>在高铁站、高速道口设置大型鱼灯装置，通过</w:t>
      </w:r>
      <w:r>
        <w:rPr>
          <w:rFonts w:hint="default" w:ascii="Times New Roman" w:hAnsi="Times New Roman" w:eastAsia="微软雅黑" w:cs="Times New Roman"/>
          <w:i w:val="0"/>
          <w:iCs w:val="0"/>
          <w:caps w:val="0"/>
          <w:color w:val="000000"/>
          <w:spacing w:val="0"/>
          <w:sz w:val="32"/>
          <w:szCs w:val="32"/>
          <w:shd w:val="clear" w:fill="FFFFFF"/>
        </w:rPr>
        <w:t>LED</w:t>
      </w:r>
      <w:r>
        <w:rPr>
          <w:rFonts w:hint="eastAsia" w:ascii="仿宋" w:hAnsi="仿宋" w:eastAsia="仿宋" w:cs="仿宋"/>
          <w:i w:val="0"/>
          <w:iCs w:val="0"/>
          <w:caps w:val="0"/>
          <w:color w:val="000000"/>
          <w:spacing w:val="0"/>
          <w:sz w:val="32"/>
          <w:szCs w:val="32"/>
          <w:shd w:val="clear" w:fill="FFFFFF"/>
        </w:rPr>
        <w:t>大屏播放鱼灯主题的城市宣传片，在全县高炮广告、公交站台、集散中心、星级酒店及重点民宿等灯箱、显示屏投放公益广告，营造鱼灯之乡氛围。</w:t>
      </w:r>
      <w:r>
        <w:rPr>
          <w:rFonts w:hint="eastAsia" w:ascii="楷体" w:hAnsi="楷体" w:eastAsia="楷体" w:cs="楷体"/>
          <w:i w:val="0"/>
          <w:iCs w:val="0"/>
          <w:caps w:val="0"/>
          <w:color w:val="000000"/>
          <w:spacing w:val="0"/>
          <w:sz w:val="32"/>
          <w:szCs w:val="32"/>
          <w:shd w:val="clear" w:fill="FFFFFF"/>
        </w:rPr>
        <w:t>（责任单位：县城管局、县文旅体局、歙州农文旅集团）</w:t>
      </w:r>
    </w:p>
    <w:p w14:paraId="2035F8A8">
      <w:pPr>
        <w:pStyle w:val="21"/>
        <w:keepNext w:val="0"/>
        <w:keepLines w:val="0"/>
        <w:widowControl/>
        <w:suppressLineNumbers w:val="0"/>
        <w:spacing w:before="200" w:beforeAutospacing="0" w:after="200" w:afterAutospacing="0" w:line="560" w:lineRule="atLeast"/>
        <w:ind w:left="0" w:right="0" w:firstLine="640"/>
        <w:jc w:val="both"/>
        <w:rPr>
          <w:rFonts w:hint="default" w:ascii="Calibri" w:hAnsi="Calibri" w:cs="Calibri"/>
          <w:sz w:val="21"/>
          <w:szCs w:val="21"/>
        </w:rPr>
      </w:pPr>
      <w:r>
        <w:rPr>
          <w:rFonts w:hint="default" w:ascii="Times New Roman" w:hAnsi="Times New Roman" w:eastAsia="微软雅黑" w:cs="Times New Roman"/>
          <w:i w:val="0"/>
          <w:iCs w:val="0"/>
          <w:caps w:val="0"/>
          <w:color w:val="000000"/>
          <w:spacing w:val="0"/>
          <w:sz w:val="32"/>
          <w:szCs w:val="32"/>
          <w:shd w:val="clear" w:fill="FFFFFF"/>
        </w:rPr>
        <w:t>19.</w:t>
      </w:r>
      <w:r>
        <w:rPr>
          <w:rFonts w:hint="eastAsia" w:ascii="仿宋" w:hAnsi="仿宋" w:eastAsia="仿宋" w:cs="仿宋"/>
          <w:i w:val="0"/>
          <w:iCs w:val="0"/>
          <w:caps w:val="0"/>
          <w:color w:val="000000"/>
          <w:spacing w:val="0"/>
          <w:sz w:val="32"/>
          <w:szCs w:val="32"/>
          <w:shd w:val="clear" w:fill="FFFFFF"/>
        </w:rPr>
        <w:t>打造</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鱼灯主题</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公交，对车辆外观内饰进行鱼灯主题设计和布置，开通嬉鱼交通专线，在公交站点设置鱼灯造型站牌，同步上线公交查询网址或小程序，提供线路查询、背景介绍等功能。</w:t>
      </w:r>
      <w:r>
        <w:rPr>
          <w:rFonts w:hint="eastAsia" w:ascii="楷体" w:hAnsi="楷体" w:eastAsia="楷体" w:cs="楷体"/>
          <w:i w:val="0"/>
          <w:iCs w:val="0"/>
          <w:caps w:val="0"/>
          <w:color w:val="000000"/>
          <w:spacing w:val="0"/>
          <w:sz w:val="32"/>
          <w:szCs w:val="32"/>
          <w:shd w:val="clear" w:fill="FFFFFF"/>
        </w:rPr>
        <w:t>（责任单位：县交运局、歙州农文旅集团）</w:t>
      </w:r>
    </w:p>
    <w:p w14:paraId="26A51271">
      <w:pPr>
        <w:pStyle w:val="21"/>
        <w:keepNext w:val="0"/>
        <w:keepLines w:val="0"/>
        <w:widowControl/>
        <w:suppressLineNumbers w:val="0"/>
        <w:spacing w:before="200" w:beforeAutospacing="0" w:after="200" w:afterAutospacing="0" w:line="560" w:lineRule="atLeast"/>
        <w:ind w:left="0" w:right="0" w:firstLine="640"/>
        <w:jc w:val="both"/>
        <w:rPr>
          <w:rFonts w:hint="default" w:ascii="Calibri" w:hAnsi="Calibri" w:cs="Calibri"/>
          <w:sz w:val="21"/>
          <w:szCs w:val="21"/>
        </w:rPr>
      </w:pPr>
      <w:r>
        <w:rPr>
          <w:rFonts w:hint="default" w:ascii="Times New Roman" w:hAnsi="Times New Roman" w:eastAsia="微软雅黑" w:cs="Times New Roman"/>
          <w:i w:val="0"/>
          <w:iCs w:val="0"/>
          <w:caps w:val="0"/>
          <w:color w:val="000000"/>
          <w:spacing w:val="0"/>
          <w:sz w:val="32"/>
          <w:szCs w:val="32"/>
          <w:shd w:val="clear" w:fill="FFFFFF"/>
        </w:rPr>
        <w:t>20.</w:t>
      </w:r>
      <w:r>
        <w:rPr>
          <w:rFonts w:hint="eastAsia" w:ascii="仿宋" w:hAnsi="仿宋" w:eastAsia="仿宋" w:cs="仿宋"/>
          <w:i w:val="0"/>
          <w:iCs w:val="0"/>
          <w:caps w:val="0"/>
          <w:color w:val="000000"/>
          <w:spacing w:val="0"/>
          <w:sz w:val="32"/>
          <w:szCs w:val="32"/>
          <w:shd w:val="clear" w:fill="FFFFFF"/>
        </w:rPr>
        <w:t>营造以鱼灯为元素的城市氛围，在中心城区和重点村落设置以鱼灯为主题的景观小品、灯光装置等，在主要街道两侧、商业街区等位置，悬挂鱼灯造型的灯笼、灯饰，打造鱼灯主题街区。</w:t>
      </w:r>
      <w:r>
        <w:rPr>
          <w:rFonts w:hint="eastAsia" w:ascii="楷体" w:hAnsi="楷体" w:eastAsia="楷体" w:cs="楷体"/>
          <w:i w:val="0"/>
          <w:iCs w:val="0"/>
          <w:caps w:val="0"/>
          <w:color w:val="000000"/>
          <w:spacing w:val="0"/>
          <w:sz w:val="32"/>
          <w:szCs w:val="32"/>
          <w:shd w:val="clear" w:fill="FFFFFF"/>
        </w:rPr>
        <w:t>（责任单位：县城管局、歙州农文旅集团）</w:t>
      </w:r>
    </w:p>
    <w:p w14:paraId="07E6E6D4">
      <w:pPr>
        <w:pStyle w:val="21"/>
        <w:keepNext w:val="0"/>
        <w:keepLines w:val="0"/>
        <w:widowControl/>
        <w:suppressLineNumbers w:val="0"/>
        <w:spacing w:before="200" w:beforeAutospacing="0" w:after="200" w:afterAutospacing="0" w:line="560" w:lineRule="atLeast"/>
        <w:ind w:left="0" w:right="0" w:firstLine="643"/>
        <w:jc w:val="both"/>
        <w:rPr>
          <w:rFonts w:hint="default" w:ascii="Calibri" w:hAnsi="Calibri" w:cs="Calibri"/>
          <w:sz w:val="21"/>
          <w:szCs w:val="21"/>
        </w:rPr>
      </w:pPr>
      <w:r>
        <w:rPr>
          <w:rFonts w:hint="eastAsia" w:ascii="楷体" w:hAnsi="楷体" w:eastAsia="楷体" w:cs="楷体"/>
          <w:b/>
          <w:bCs/>
          <w:i w:val="0"/>
          <w:iCs w:val="0"/>
          <w:caps w:val="0"/>
          <w:color w:val="000000"/>
          <w:spacing w:val="0"/>
          <w:sz w:val="32"/>
          <w:szCs w:val="32"/>
          <w:shd w:val="clear" w:fill="FFFFFF"/>
        </w:rPr>
        <w:t>（七）拓展多元文旅业态</w:t>
      </w:r>
    </w:p>
    <w:p w14:paraId="3D74311A">
      <w:pPr>
        <w:pStyle w:val="21"/>
        <w:keepNext w:val="0"/>
        <w:keepLines w:val="0"/>
        <w:widowControl/>
        <w:suppressLineNumbers w:val="0"/>
        <w:spacing w:before="200" w:beforeAutospacing="0" w:after="200" w:afterAutospacing="0" w:line="560" w:lineRule="atLeast"/>
        <w:ind w:left="0" w:right="0" w:firstLine="640"/>
        <w:jc w:val="both"/>
        <w:rPr>
          <w:rFonts w:hint="default" w:ascii="Calibri" w:hAnsi="Calibri" w:cs="Calibri"/>
          <w:sz w:val="21"/>
          <w:szCs w:val="21"/>
        </w:rPr>
      </w:pPr>
      <w:r>
        <w:rPr>
          <w:rFonts w:hint="default" w:ascii="Times New Roman" w:hAnsi="Times New Roman" w:eastAsia="微软雅黑" w:cs="Times New Roman"/>
          <w:i w:val="0"/>
          <w:iCs w:val="0"/>
          <w:caps w:val="0"/>
          <w:color w:val="000000"/>
          <w:spacing w:val="0"/>
          <w:sz w:val="32"/>
          <w:szCs w:val="32"/>
          <w:shd w:val="clear" w:fill="FFFFFF"/>
        </w:rPr>
        <w:t>21.</w:t>
      </w:r>
      <w:r>
        <w:rPr>
          <w:rFonts w:hint="eastAsia" w:ascii="仿宋" w:hAnsi="仿宋" w:eastAsia="仿宋" w:cs="仿宋"/>
          <w:i w:val="0"/>
          <w:iCs w:val="0"/>
          <w:caps w:val="0"/>
          <w:color w:val="000000"/>
          <w:spacing w:val="0"/>
          <w:sz w:val="32"/>
          <w:szCs w:val="32"/>
          <w:shd w:val="clear" w:fill="FFFFFF"/>
        </w:rPr>
        <w:t>围绕</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吃、住、行、游、购、娱</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培育一批新业态，优化</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大鱼神灯馆</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鱼趣馆老爷咖啡</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等以鱼灯为主题的文创店及消费场景，开发一批以鱼灯为主题的民宿、酒店、工坊。通过</w:t>
      </w:r>
      <w:r>
        <w:rPr>
          <w:rFonts w:hint="default" w:ascii="Times New Roman" w:hAnsi="Times New Roman" w:eastAsia="微软雅黑" w:cs="Times New Roman"/>
          <w:i w:val="0"/>
          <w:iCs w:val="0"/>
          <w:caps w:val="0"/>
          <w:color w:val="000000"/>
          <w:spacing w:val="0"/>
          <w:sz w:val="32"/>
          <w:szCs w:val="32"/>
          <w:shd w:val="clear" w:fill="FFFFFF"/>
        </w:rPr>
        <w:t>IP</w:t>
      </w:r>
      <w:r>
        <w:rPr>
          <w:rFonts w:hint="eastAsia" w:ascii="仿宋" w:hAnsi="仿宋" w:eastAsia="仿宋" w:cs="仿宋"/>
          <w:i w:val="0"/>
          <w:iCs w:val="0"/>
          <w:caps w:val="0"/>
          <w:color w:val="000000"/>
          <w:spacing w:val="0"/>
          <w:sz w:val="32"/>
          <w:szCs w:val="32"/>
          <w:shd w:val="clear" w:fill="FFFFFF"/>
        </w:rPr>
        <w:t>授权开发盲盒、主题酒店等衍生业态。</w:t>
      </w:r>
      <w:r>
        <w:rPr>
          <w:rFonts w:hint="eastAsia" w:ascii="楷体" w:hAnsi="楷体" w:eastAsia="楷体" w:cs="楷体"/>
          <w:i w:val="0"/>
          <w:iCs w:val="0"/>
          <w:caps w:val="0"/>
          <w:color w:val="000000"/>
          <w:spacing w:val="0"/>
          <w:sz w:val="32"/>
          <w:szCs w:val="32"/>
          <w:shd w:val="clear" w:fill="FFFFFF"/>
        </w:rPr>
        <w:t>（责任单位：歙州农文旅集团、县文旅体局、县市场监管局、县科商工信局）</w:t>
      </w:r>
    </w:p>
    <w:p w14:paraId="1F70EE22">
      <w:pPr>
        <w:pStyle w:val="21"/>
        <w:keepNext w:val="0"/>
        <w:keepLines w:val="0"/>
        <w:widowControl/>
        <w:suppressLineNumbers w:val="0"/>
        <w:spacing w:before="200" w:beforeAutospacing="0" w:after="200" w:afterAutospacing="0" w:line="560" w:lineRule="atLeast"/>
        <w:ind w:left="0" w:right="0" w:firstLine="640"/>
        <w:jc w:val="both"/>
        <w:rPr>
          <w:rFonts w:hint="default" w:ascii="Calibri" w:hAnsi="Calibri" w:cs="Calibri"/>
          <w:sz w:val="21"/>
          <w:szCs w:val="21"/>
        </w:rPr>
      </w:pPr>
      <w:r>
        <w:rPr>
          <w:rFonts w:hint="default" w:ascii="Times New Roman" w:hAnsi="Times New Roman" w:eastAsia="微软雅黑" w:cs="Times New Roman"/>
          <w:i w:val="0"/>
          <w:iCs w:val="0"/>
          <w:caps w:val="0"/>
          <w:color w:val="000000"/>
          <w:spacing w:val="0"/>
          <w:sz w:val="32"/>
          <w:szCs w:val="32"/>
          <w:shd w:val="clear" w:fill="FFFFFF"/>
        </w:rPr>
        <w:t>22.</w:t>
      </w:r>
      <w:r>
        <w:rPr>
          <w:rFonts w:hint="eastAsia" w:ascii="仿宋" w:hAnsi="仿宋" w:eastAsia="仿宋" w:cs="仿宋"/>
          <w:i w:val="0"/>
          <w:iCs w:val="0"/>
          <w:caps w:val="0"/>
          <w:color w:val="000000"/>
          <w:spacing w:val="0"/>
          <w:sz w:val="32"/>
          <w:szCs w:val="32"/>
          <w:shd w:val="clear" w:fill="FFFFFF"/>
        </w:rPr>
        <w:t>推进鱼灯产品适度规模化生产，培育鱼灯生产制造龙头企业，带动小微企业和个体工匠，促进鱼灯产业规模化、集约化发展，在核心区域建成集鱼灯技术创新、作品展示交易、艺术体验交流、旅游接待服务为一体的新型园区，成为鱼灯文化交流体验的新亮点。</w:t>
      </w:r>
      <w:r>
        <w:rPr>
          <w:rFonts w:hint="eastAsia" w:ascii="楷体" w:hAnsi="楷体" w:eastAsia="楷体" w:cs="楷体"/>
          <w:i w:val="0"/>
          <w:iCs w:val="0"/>
          <w:caps w:val="0"/>
          <w:color w:val="000000"/>
          <w:spacing w:val="0"/>
          <w:sz w:val="32"/>
          <w:szCs w:val="32"/>
          <w:shd w:val="clear" w:fill="FFFFFF"/>
        </w:rPr>
        <w:t>（责任单位：歙州农文旅集团、县发改委、县科商工信局、县文旅体局、县资规局）</w:t>
      </w:r>
    </w:p>
    <w:p w14:paraId="0FB17A0E">
      <w:pPr>
        <w:pStyle w:val="21"/>
        <w:keepNext w:val="0"/>
        <w:keepLines w:val="0"/>
        <w:widowControl/>
        <w:suppressLineNumbers w:val="0"/>
        <w:spacing w:before="200" w:beforeAutospacing="0" w:after="200" w:afterAutospacing="0" w:line="560" w:lineRule="atLeast"/>
        <w:ind w:left="0" w:right="0" w:firstLine="640"/>
        <w:jc w:val="both"/>
        <w:rPr>
          <w:rFonts w:hint="default" w:ascii="Calibri" w:hAnsi="Calibri" w:cs="Calibri"/>
          <w:sz w:val="21"/>
          <w:szCs w:val="21"/>
        </w:rPr>
      </w:pPr>
      <w:r>
        <w:rPr>
          <w:rFonts w:hint="default" w:ascii="Times New Roman" w:hAnsi="Times New Roman" w:eastAsia="微软雅黑" w:cs="Times New Roman"/>
          <w:i w:val="0"/>
          <w:iCs w:val="0"/>
          <w:caps w:val="0"/>
          <w:color w:val="000000"/>
          <w:spacing w:val="0"/>
          <w:sz w:val="32"/>
          <w:szCs w:val="32"/>
          <w:shd w:val="clear" w:fill="FFFFFF"/>
        </w:rPr>
        <w:t>23.</w:t>
      </w:r>
      <w:r>
        <w:rPr>
          <w:rFonts w:hint="eastAsia" w:ascii="仿宋" w:hAnsi="仿宋" w:eastAsia="仿宋" w:cs="仿宋"/>
          <w:i w:val="0"/>
          <w:iCs w:val="0"/>
          <w:caps w:val="0"/>
          <w:color w:val="000000"/>
          <w:spacing w:val="0"/>
          <w:sz w:val="32"/>
          <w:szCs w:val="32"/>
          <w:shd w:val="clear" w:fill="FFFFFF"/>
        </w:rPr>
        <w:t>收集、整理歙县非遗鱼灯相关历史资料、特色产品，打造歙县非遗鱼灯文化综合展示馆。开发</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歙县鱼灯元宇宙</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，设置虚拟灯会，发行限量版</w:t>
      </w:r>
      <w:r>
        <w:rPr>
          <w:rFonts w:hint="default" w:ascii="Times New Roman" w:hAnsi="Times New Roman" w:eastAsia="微软雅黑" w:cs="Times New Roman"/>
          <w:i w:val="0"/>
          <w:iCs w:val="0"/>
          <w:caps w:val="0"/>
          <w:color w:val="000000"/>
          <w:spacing w:val="0"/>
          <w:sz w:val="32"/>
          <w:szCs w:val="32"/>
          <w:shd w:val="clear" w:fill="FFFFFF"/>
        </w:rPr>
        <w:t>NFT</w:t>
      </w:r>
      <w:r>
        <w:rPr>
          <w:rFonts w:hint="eastAsia" w:ascii="仿宋" w:hAnsi="仿宋" w:eastAsia="仿宋" w:cs="仿宋"/>
          <w:i w:val="0"/>
          <w:iCs w:val="0"/>
          <w:caps w:val="0"/>
          <w:color w:val="000000"/>
          <w:spacing w:val="0"/>
          <w:sz w:val="32"/>
          <w:szCs w:val="32"/>
          <w:shd w:val="clear" w:fill="FFFFFF"/>
        </w:rPr>
        <w:t>鱼灯，搭建</w:t>
      </w:r>
      <w:r>
        <w:rPr>
          <w:rFonts w:hint="default" w:ascii="Times New Roman" w:hAnsi="Times New Roman" w:eastAsia="微软雅黑" w:cs="Times New Roman"/>
          <w:i w:val="0"/>
          <w:iCs w:val="0"/>
          <w:caps w:val="0"/>
          <w:color w:val="000000"/>
          <w:spacing w:val="0"/>
          <w:sz w:val="32"/>
          <w:szCs w:val="32"/>
          <w:shd w:val="clear" w:fill="FFFFFF"/>
        </w:rPr>
        <w:t>AR</w:t>
      </w:r>
      <w:r>
        <w:rPr>
          <w:rFonts w:hint="eastAsia" w:ascii="仿宋" w:hAnsi="仿宋" w:eastAsia="仿宋" w:cs="仿宋"/>
          <w:i w:val="0"/>
          <w:iCs w:val="0"/>
          <w:caps w:val="0"/>
          <w:color w:val="000000"/>
          <w:spacing w:val="0"/>
          <w:sz w:val="32"/>
          <w:szCs w:val="32"/>
          <w:shd w:val="clear" w:fill="FFFFFF"/>
        </w:rPr>
        <w:t>互动墙，利用</w:t>
      </w:r>
      <w:r>
        <w:rPr>
          <w:rFonts w:hint="default" w:ascii="Times New Roman" w:hAnsi="Times New Roman" w:eastAsia="微软雅黑" w:cs="Times New Roman"/>
          <w:i w:val="0"/>
          <w:iCs w:val="0"/>
          <w:caps w:val="0"/>
          <w:color w:val="000000"/>
          <w:spacing w:val="0"/>
          <w:sz w:val="32"/>
          <w:szCs w:val="32"/>
          <w:shd w:val="clear" w:fill="FFFFFF"/>
        </w:rPr>
        <w:t>3D</w:t>
      </w:r>
      <w:r>
        <w:rPr>
          <w:rFonts w:hint="eastAsia" w:ascii="仿宋" w:hAnsi="仿宋" w:eastAsia="仿宋" w:cs="仿宋"/>
          <w:i w:val="0"/>
          <w:iCs w:val="0"/>
          <w:caps w:val="0"/>
          <w:color w:val="000000"/>
          <w:spacing w:val="0"/>
          <w:sz w:val="32"/>
          <w:szCs w:val="32"/>
          <w:shd w:val="clear" w:fill="FFFFFF"/>
        </w:rPr>
        <w:t>动画讲述徽商故事。</w:t>
      </w:r>
      <w:r>
        <w:rPr>
          <w:rFonts w:hint="eastAsia" w:ascii="楷体" w:hAnsi="楷体" w:eastAsia="楷体" w:cs="楷体"/>
          <w:i w:val="0"/>
          <w:iCs w:val="0"/>
          <w:caps w:val="0"/>
          <w:color w:val="000000"/>
          <w:spacing w:val="0"/>
          <w:sz w:val="32"/>
          <w:szCs w:val="32"/>
          <w:shd w:val="clear" w:fill="FFFFFF"/>
        </w:rPr>
        <w:t>（责任单位：歙州农文旅集团、县委宣传部、县文旅体局、县数据资源局、县文物事务中心；有关乡镇）</w:t>
      </w:r>
    </w:p>
    <w:p w14:paraId="715CFD62">
      <w:pPr>
        <w:pStyle w:val="21"/>
        <w:keepNext w:val="0"/>
        <w:keepLines w:val="0"/>
        <w:widowControl/>
        <w:suppressLineNumbers w:val="0"/>
        <w:spacing w:before="200" w:beforeAutospacing="0" w:after="200" w:afterAutospacing="0" w:line="560" w:lineRule="atLeast"/>
        <w:ind w:left="0" w:right="0" w:firstLine="640"/>
        <w:jc w:val="both"/>
        <w:rPr>
          <w:rFonts w:hint="default" w:ascii="Calibri" w:hAnsi="Calibri" w:cs="Calibri"/>
          <w:sz w:val="21"/>
          <w:szCs w:val="21"/>
        </w:rPr>
      </w:pPr>
      <w:r>
        <w:rPr>
          <w:rFonts w:hint="default" w:ascii="Times New Roman" w:hAnsi="Times New Roman" w:eastAsia="微软雅黑" w:cs="Times New Roman"/>
          <w:i w:val="0"/>
          <w:iCs w:val="0"/>
          <w:caps w:val="0"/>
          <w:color w:val="000000"/>
          <w:spacing w:val="0"/>
          <w:sz w:val="32"/>
          <w:szCs w:val="32"/>
          <w:shd w:val="clear" w:fill="FFFFFF"/>
        </w:rPr>
        <w:t>24.</w:t>
      </w:r>
      <w:r>
        <w:rPr>
          <w:rFonts w:hint="eastAsia" w:ascii="仿宋" w:hAnsi="仿宋" w:eastAsia="仿宋" w:cs="仿宋"/>
          <w:i w:val="0"/>
          <w:iCs w:val="0"/>
          <w:caps w:val="0"/>
          <w:color w:val="000000"/>
          <w:spacing w:val="0"/>
          <w:sz w:val="32"/>
          <w:szCs w:val="32"/>
          <w:shd w:val="clear" w:fill="FFFFFF"/>
        </w:rPr>
        <w:t>推进景区景点和重点村落鱼灯表演常态化，整合现有民间鱼灯表演队伍，成立专业演艺团队，标准化建设服化道体系，优化表演形式，接受市场化定制，对外承接商演。</w:t>
      </w:r>
      <w:r>
        <w:rPr>
          <w:rFonts w:hint="eastAsia" w:ascii="楷体" w:hAnsi="楷体" w:eastAsia="楷体" w:cs="楷体"/>
          <w:i w:val="0"/>
          <w:iCs w:val="0"/>
          <w:caps w:val="0"/>
          <w:color w:val="000000"/>
          <w:spacing w:val="0"/>
          <w:sz w:val="32"/>
          <w:szCs w:val="32"/>
          <w:shd w:val="clear" w:fill="FFFFFF"/>
        </w:rPr>
        <w:t>（歙州农文旅集团；有关乡镇）</w:t>
      </w:r>
    </w:p>
    <w:p w14:paraId="1F2450EC">
      <w:pPr>
        <w:pStyle w:val="21"/>
        <w:keepNext w:val="0"/>
        <w:keepLines w:val="0"/>
        <w:widowControl/>
        <w:suppressLineNumbers w:val="0"/>
        <w:spacing w:before="200" w:beforeAutospacing="0" w:after="200" w:afterAutospacing="0" w:line="560" w:lineRule="atLeast"/>
        <w:ind w:left="0" w:right="0" w:firstLine="643"/>
        <w:jc w:val="both"/>
        <w:rPr>
          <w:rFonts w:hint="default" w:ascii="Calibri" w:hAnsi="Calibri" w:cs="Calibri"/>
          <w:sz w:val="21"/>
          <w:szCs w:val="21"/>
        </w:rPr>
      </w:pPr>
      <w:r>
        <w:rPr>
          <w:rFonts w:hint="eastAsia" w:ascii="楷体" w:hAnsi="楷体" w:eastAsia="楷体" w:cs="楷体"/>
          <w:b/>
          <w:bCs/>
          <w:i w:val="0"/>
          <w:iCs w:val="0"/>
          <w:caps w:val="0"/>
          <w:color w:val="000000"/>
          <w:spacing w:val="0"/>
          <w:sz w:val="32"/>
          <w:szCs w:val="32"/>
          <w:shd w:val="clear" w:fill="FFFFFF"/>
        </w:rPr>
        <w:t>（八）研发创新创意产品</w:t>
      </w:r>
    </w:p>
    <w:p w14:paraId="408D8C2C">
      <w:pPr>
        <w:pStyle w:val="21"/>
        <w:keepNext w:val="0"/>
        <w:keepLines w:val="0"/>
        <w:widowControl/>
        <w:suppressLineNumbers w:val="0"/>
        <w:spacing w:before="200" w:beforeAutospacing="0" w:after="200" w:afterAutospacing="0" w:line="560" w:lineRule="atLeast"/>
        <w:ind w:left="0" w:right="0" w:firstLine="640"/>
        <w:jc w:val="both"/>
        <w:rPr>
          <w:rFonts w:hint="default" w:ascii="Calibri" w:hAnsi="Calibri" w:cs="Calibri"/>
          <w:sz w:val="21"/>
          <w:szCs w:val="21"/>
        </w:rPr>
      </w:pPr>
      <w:r>
        <w:rPr>
          <w:rFonts w:hint="default" w:ascii="Times New Roman" w:hAnsi="Times New Roman" w:eastAsia="微软雅黑" w:cs="Times New Roman"/>
          <w:i w:val="0"/>
          <w:iCs w:val="0"/>
          <w:caps w:val="0"/>
          <w:color w:val="000000"/>
          <w:spacing w:val="0"/>
          <w:sz w:val="32"/>
          <w:szCs w:val="32"/>
          <w:shd w:val="clear" w:fill="FFFFFF"/>
        </w:rPr>
        <w:t>25.</w:t>
      </w:r>
      <w:r>
        <w:rPr>
          <w:rFonts w:hint="eastAsia" w:ascii="仿宋" w:hAnsi="仿宋" w:eastAsia="仿宋" w:cs="仿宋"/>
          <w:i w:val="0"/>
          <w:iCs w:val="0"/>
          <w:caps w:val="0"/>
          <w:color w:val="000000"/>
          <w:spacing w:val="0"/>
          <w:sz w:val="32"/>
          <w:szCs w:val="32"/>
          <w:shd w:val="clear" w:fill="FFFFFF"/>
        </w:rPr>
        <w:t>开发拓展并统一规范授权经济，围绕</w:t>
      </w:r>
      <w:r>
        <w:rPr>
          <w:rFonts w:hint="default" w:ascii="Times New Roman" w:hAnsi="Times New Roman" w:eastAsia="微软雅黑" w:cs="Times New Roman"/>
          <w:i w:val="0"/>
          <w:iCs w:val="0"/>
          <w:caps w:val="0"/>
          <w:color w:val="000000"/>
          <w:spacing w:val="0"/>
          <w:sz w:val="32"/>
          <w:szCs w:val="32"/>
          <w:shd w:val="clear" w:fill="FFFFFF"/>
        </w:rPr>
        <w:t>“2815”</w:t>
      </w:r>
      <w:r>
        <w:rPr>
          <w:rFonts w:hint="eastAsia" w:ascii="仿宋" w:hAnsi="仿宋" w:eastAsia="仿宋" w:cs="仿宋"/>
          <w:i w:val="0"/>
          <w:iCs w:val="0"/>
          <w:caps w:val="0"/>
          <w:color w:val="000000"/>
          <w:spacing w:val="0"/>
          <w:sz w:val="32"/>
          <w:szCs w:val="32"/>
          <w:shd w:val="clear" w:fill="FFFFFF"/>
        </w:rPr>
        <w:t>现代化产业体系布局，实施鱼灯</w:t>
      </w:r>
      <w:r>
        <w:rPr>
          <w:rFonts w:hint="default" w:ascii="Times New Roman" w:hAnsi="Times New Roman" w:eastAsia="微软雅黑" w:cs="Times New Roman"/>
          <w:i w:val="0"/>
          <w:iCs w:val="0"/>
          <w:caps w:val="0"/>
          <w:color w:val="000000"/>
          <w:spacing w:val="0"/>
          <w:sz w:val="32"/>
          <w:szCs w:val="32"/>
          <w:shd w:val="clear" w:fill="FFFFFF"/>
        </w:rPr>
        <w:t>IP</w:t>
      </w:r>
      <w:r>
        <w:rPr>
          <w:rFonts w:hint="eastAsia" w:ascii="仿宋" w:hAnsi="仿宋" w:eastAsia="仿宋" w:cs="仿宋"/>
          <w:i w:val="0"/>
          <w:iCs w:val="0"/>
          <w:caps w:val="0"/>
          <w:color w:val="000000"/>
          <w:spacing w:val="0"/>
          <w:sz w:val="32"/>
          <w:szCs w:val="32"/>
          <w:shd w:val="clear" w:fill="FFFFFF"/>
        </w:rPr>
        <w:t>产品分层开发，开发便携式迷你鱼灯、文具、汉服配饰等轻量化产品吸引大众消费。与品牌合作推出限量款灯饰、家居艺术品等高端定制产品。与徽州三雕、徽墨歙砚、徽州剪纸等非遗元素结合，设计鱼灯系列文具、研学系列文创等，研发既具实用性、又能提供情绪价值的文创用品。</w:t>
      </w:r>
      <w:r>
        <w:rPr>
          <w:rFonts w:hint="eastAsia" w:ascii="楷体" w:hAnsi="楷体" w:eastAsia="楷体" w:cs="楷体"/>
          <w:i w:val="0"/>
          <w:iCs w:val="0"/>
          <w:caps w:val="0"/>
          <w:color w:val="000000"/>
          <w:spacing w:val="0"/>
          <w:sz w:val="32"/>
          <w:szCs w:val="32"/>
          <w:shd w:val="clear" w:fill="FFFFFF"/>
        </w:rPr>
        <w:t>（责任单位：歙州农文旅集团、县文旅体局）</w:t>
      </w:r>
    </w:p>
    <w:p w14:paraId="7A554092">
      <w:pPr>
        <w:pStyle w:val="21"/>
        <w:keepNext w:val="0"/>
        <w:keepLines w:val="0"/>
        <w:widowControl/>
        <w:suppressLineNumbers w:val="0"/>
        <w:spacing w:before="200" w:beforeAutospacing="0" w:after="200" w:afterAutospacing="0" w:line="560" w:lineRule="atLeast"/>
        <w:ind w:left="0" w:right="0" w:firstLine="640"/>
        <w:jc w:val="both"/>
        <w:rPr>
          <w:rFonts w:hint="default" w:ascii="Calibri" w:hAnsi="Calibri" w:cs="Calibri"/>
          <w:sz w:val="21"/>
          <w:szCs w:val="21"/>
        </w:rPr>
      </w:pPr>
      <w:r>
        <w:rPr>
          <w:rFonts w:hint="default" w:ascii="Times New Roman" w:hAnsi="Times New Roman" w:eastAsia="微软雅黑" w:cs="Times New Roman"/>
          <w:i w:val="0"/>
          <w:iCs w:val="0"/>
          <w:caps w:val="0"/>
          <w:color w:val="000000"/>
          <w:spacing w:val="0"/>
          <w:sz w:val="32"/>
          <w:szCs w:val="32"/>
          <w:shd w:val="clear" w:fill="FFFFFF"/>
        </w:rPr>
        <w:t>26.</w:t>
      </w:r>
      <w:r>
        <w:rPr>
          <w:rFonts w:hint="eastAsia" w:ascii="仿宋" w:hAnsi="仿宋" w:eastAsia="仿宋" w:cs="仿宋"/>
          <w:i w:val="0"/>
          <w:iCs w:val="0"/>
          <w:caps w:val="0"/>
          <w:color w:val="000000"/>
          <w:spacing w:val="0"/>
          <w:sz w:val="32"/>
          <w:szCs w:val="32"/>
          <w:shd w:val="clear" w:fill="FFFFFF"/>
        </w:rPr>
        <w:t>开发二次元游戏和虚拟社区，在</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猪鱼茶菊果</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农产品</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种田模拟器</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中植入鱼灯应用，通过种植、加工等任务获取积分兑换实体产品，实现</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线上种草、线下消费</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闭环。积极融入</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谷子经济</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浪潮，开发鱼灯徽章等谷子产品和</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掌上鱼灯</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数字藏品，以情绪与社交的实物化表达吸引二次元社群传播和消费。与网游、科技公司合作，设计虚拟鱼灯互动游戏、</w:t>
      </w:r>
      <w:r>
        <w:rPr>
          <w:rFonts w:hint="default" w:ascii="Times New Roman" w:hAnsi="Times New Roman" w:eastAsia="微软雅黑" w:cs="Times New Roman"/>
          <w:i w:val="0"/>
          <w:iCs w:val="0"/>
          <w:caps w:val="0"/>
          <w:color w:val="000000"/>
          <w:spacing w:val="0"/>
          <w:sz w:val="32"/>
          <w:szCs w:val="32"/>
          <w:shd w:val="clear" w:fill="FFFFFF"/>
        </w:rPr>
        <w:t>AR</w:t>
      </w:r>
      <w:r>
        <w:rPr>
          <w:rFonts w:hint="eastAsia" w:ascii="仿宋" w:hAnsi="仿宋" w:eastAsia="仿宋" w:cs="仿宋"/>
          <w:i w:val="0"/>
          <w:iCs w:val="0"/>
          <w:caps w:val="0"/>
          <w:color w:val="000000"/>
          <w:spacing w:val="0"/>
          <w:sz w:val="32"/>
          <w:szCs w:val="32"/>
          <w:shd w:val="clear" w:fill="FFFFFF"/>
        </w:rPr>
        <w:t>祈福体验等元宇宙应用衍生数字化产品，培育鱼灯全品类、全体系产业链，实现品牌变现。</w:t>
      </w:r>
      <w:r>
        <w:rPr>
          <w:rFonts w:hint="eastAsia" w:ascii="楷体" w:hAnsi="楷体" w:eastAsia="楷体" w:cs="楷体"/>
          <w:i w:val="0"/>
          <w:iCs w:val="0"/>
          <w:caps w:val="0"/>
          <w:color w:val="000000"/>
          <w:spacing w:val="0"/>
          <w:sz w:val="32"/>
          <w:szCs w:val="32"/>
          <w:shd w:val="clear" w:fill="FFFFFF"/>
        </w:rPr>
        <w:t>（责任单位：歙州农文旅集团、县科商工信局、县农业农村局、县市场监管局、县数据资源局）</w:t>
      </w:r>
    </w:p>
    <w:p w14:paraId="720E6E83">
      <w:pPr>
        <w:pStyle w:val="21"/>
        <w:keepNext w:val="0"/>
        <w:keepLines w:val="0"/>
        <w:widowControl/>
        <w:suppressLineNumbers w:val="0"/>
        <w:spacing w:before="200" w:beforeAutospacing="0" w:after="200" w:afterAutospacing="0" w:line="560" w:lineRule="atLeast"/>
        <w:ind w:left="0" w:right="0" w:firstLine="640"/>
        <w:jc w:val="both"/>
        <w:rPr>
          <w:rFonts w:hint="default" w:ascii="Calibri" w:hAnsi="Calibri" w:cs="Calibri"/>
          <w:sz w:val="21"/>
          <w:szCs w:val="21"/>
        </w:rPr>
      </w:pPr>
      <w:r>
        <w:rPr>
          <w:rFonts w:hint="default" w:ascii="Times New Roman" w:hAnsi="Times New Roman" w:eastAsia="微软雅黑" w:cs="Times New Roman"/>
          <w:i w:val="0"/>
          <w:iCs w:val="0"/>
          <w:caps w:val="0"/>
          <w:color w:val="000000"/>
          <w:spacing w:val="0"/>
          <w:sz w:val="32"/>
          <w:szCs w:val="32"/>
          <w:shd w:val="clear" w:fill="FFFFFF"/>
        </w:rPr>
        <w:t>27.</w:t>
      </w:r>
      <w:r>
        <w:rPr>
          <w:rFonts w:hint="eastAsia" w:ascii="仿宋" w:hAnsi="仿宋" w:eastAsia="仿宋" w:cs="仿宋"/>
          <w:i w:val="0"/>
          <w:iCs w:val="0"/>
          <w:caps w:val="0"/>
          <w:color w:val="000000"/>
          <w:spacing w:val="0"/>
          <w:sz w:val="32"/>
          <w:szCs w:val="32"/>
          <w:shd w:val="clear" w:fill="FFFFFF"/>
        </w:rPr>
        <w:t>将鱼灯文化与歙县其他非遗元素（歙砚、徽墨、徽州三雕等）及徽州传统文化（如徽派建筑、徽派盆景）结合，融入徽州宗族、徽商精神等徽文化特质，研发集鱼灯文化溯源、鱼灯制作体验、鱼灯艺术创新为一体的鱼灯主题研学线路若干条，推出</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跟着微短剧去旅行</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跟着书本去旅行</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跟着美食去旅行</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精品游和高端定制线路，与研学工坊、非遗餐厅、主题民宿形成</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一站式</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体验闭环。</w:t>
      </w:r>
      <w:r>
        <w:rPr>
          <w:rFonts w:hint="eastAsia" w:ascii="楷体" w:hAnsi="楷体" w:eastAsia="楷体" w:cs="楷体"/>
          <w:i w:val="0"/>
          <w:iCs w:val="0"/>
          <w:caps w:val="0"/>
          <w:color w:val="000000"/>
          <w:spacing w:val="0"/>
          <w:sz w:val="32"/>
          <w:szCs w:val="32"/>
          <w:shd w:val="clear" w:fill="FFFFFF"/>
        </w:rPr>
        <w:t>（责任单位：县文旅体局、歙州农文旅集团；有关乡镇）</w:t>
      </w:r>
    </w:p>
    <w:p w14:paraId="3F516140">
      <w:pPr>
        <w:pStyle w:val="21"/>
        <w:keepNext w:val="0"/>
        <w:keepLines w:val="0"/>
        <w:widowControl/>
        <w:suppressLineNumbers w:val="0"/>
        <w:spacing w:before="200" w:beforeAutospacing="0" w:after="200" w:afterAutospacing="0" w:line="560" w:lineRule="atLeast"/>
        <w:ind w:left="0" w:right="0" w:firstLine="643"/>
        <w:jc w:val="both"/>
        <w:rPr>
          <w:rFonts w:hint="default" w:ascii="Calibri" w:hAnsi="Calibri" w:cs="Calibri"/>
          <w:sz w:val="21"/>
          <w:szCs w:val="21"/>
        </w:rPr>
      </w:pPr>
      <w:r>
        <w:rPr>
          <w:rFonts w:hint="eastAsia" w:ascii="楷体" w:hAnsi="楷体" w:eastAsia="楷体" w:cs="楷体"/>
          <w:b/>
          <w:bCs/>
          <w:i w:val="0"/>
          <w:iCs w:val="0"/>
          <w:caps w:val="0"/>
          <w:color w:val="000000"/>
          <w:spacing w:val="0"/>
          <w:sz w:val="32"/>
          <w:szCs w:val="32"/>
          <w:shd w:val="clear" w:fill="FFFFFF"/>
        </w:rPr>
        <w:t>（九）提升村级服务配套</w:t>
      </w:r>
    </w:p>
    <w:p w14:paraId="1B61C5C0">
      <w:pPr>
        <w:pStyle w:val="21"/>
        <w:keepNext w:val="0"/>
        <w:keepLines w:val="0"/>
        <w:widowControl/>
        <w:suppressLineNumbers w:val="0"/>
        <w:spacing w:before="200" w:beforeAutospacing="0" w:after="200" w:afterAutospacing="0" w:line="560" w:lineRule="atLeast"/>
        <w:ind w:left="0" w:right="0" w:firstLine="640"/>
        <w:jc w:val="both"/>
        <w:rPr>
          <w:rFonts w:hint="default" w:ascii="Calibri" w:hAnsi="Calibri" w:cs="Calibri"/>
          <w:sz w:val="21"/>
          <w:szCs w:val="21"/>
        </w:rPr>
      </w:pPr>
      <w:r>
        <w:rPr>
          <w:rFonts w:hint="default" w:ascii="Times New Roman" w:hAnsi="Times New Roman" w:eastAsia="微软雅黑" w:cs="Times New Roman"/>
          <w:i w:val="0"/>
          <w:iCs w:val="0"/>
          <w:caps w:val="0"/>
          <w:color w:val="000000"/>
          <w:spacing w:val="0"/>
          <w:sz w:val="32"/>
          <w:szCs w:val="32"/>
          <w:shd w:val="clear" w:fill="FFFFFF"/>
        </w:rPr>
        <w:t>28.</w:t>
      </w:r>
      <w:r>
        <w:rPr>
          <w:rFonts w:hint="eastAsia" w:ascii="仿宋" w:hAnsi="仿宋" w:eastAsia="仿宋" w:cs="仿宋"/>
          <w:i w:val="0"/>
          <w:iCs w:val="0"/>
          <w:caps w:val="0"/>
          <w:color w:val="000000"/>
          <w:spacing w:val="0"/>
          <w:sz w:val="32"/>
          <w:szCs w:val="32"/>
          <w:shd w:val="clear" w:fill="FFFFFF"/>
        </w:rPr>
        <w:t>加快三个鱼灯所在村（社区）基础设施建设，实施道路通畅、污水治理、河道清淤、主街道风貌整治、景观小品提升等项目建设，新建和改造停车场、游客服务中心、旅游公厕，升级通信网络，建设智慧安防系统，构建数字管理和智慧导览体系。</w:t>
      </w:r>
      <w:r>
        <w:rPr>
          <w:rFonts w:hint="eastAsia" w:ascii="楷体" w:hAnsi="楷体" w:eastAsia="楷体" w:cs="楷体"/>
          <w:i w:val="0"/>
          <w:iCs w:val="0"/>
          <w:caps w:val="0"/>
          <w:color w:val="000000"/>
          <w:spacing w:val="0"/>
          <w:sz w:val="32"/>
          <w:szCs w:val="32"/>
          <w:shd w:val="clear" w:fill="FFFFFF"/>
        </w:rPr>
        <w:t>（责任单位：徽城镇、北岸镇、溪头镇、县农业农村局、县交通运输局、县文旅体局、县资规局、县财政局、歙州农文旅集团）</w:t>
      </w:r>
    </w:p>
    <w:p w14:paraId="2C98FB42">
      <w:pPr>
        <w:pStyle w:val="21"/>
        <w:keepNext w:val="0"/>
        <w:keepLines w:val="0"/>
        <w:widowControl/>
        <w:suppressLineNumbers w:val="0"/>
        <w:spacing w:before="200" w:beforeAutospacing="0" w:after="200" w:afterAutospacing="0" w:line="560" w:lineRule="atLeast"/>
        <w:ind w:left="0" w:right="0" w:firstLine="640"/>
        <w:jc w:val="both"/>
        <w:rPr>
          <w:rFonts w:hint="default" w:ascii="Calibri" w:hAnsi="Calibri" w:cs="Calibri"/>
          <w:sz w:val="21"/>
          <w:szCs w:val="21"/>
        </w:rPr>
      </w:pPr>
      <w:r>
        <w:rPr>
          <w:rFonts w:hint="default" w:ascii="Times New Roman" w:hAnsi="Times New Roman" w:eastAsia="微软雅黑" w:cs="Times New Roman"/>
          <w:i w:val="0"/>
          <w:iCs w:val="0"/>
          <w:caps w:val="0"/>
          <w:color w:val="000000"/>
          <w:spacing w:val="0"/>
          <w:sz w:val="32"/>
          <w:szCs w:val="32"/>
          <w:shd w:val="clear" w:fill="FFFFFF"/>
        </w:rPr>
        <w:t>29.</w:t>
      </w:r>
      <w:r>
        <w:rPr>
          <w:rFonts w:hint="eastAsia" w:ascii="仿宋" w:hAnsi="仿宋" w:eastAsia="仿宋" w:cs="仿宋"/>
          <w:i w:val="0"/>
          <w:iCs w:val="0"/>
          <w:caps w:val="0"/>
          <w:color w:val="000000"/>
          <w:spacing w:val="0"/>
          <w:sz w:val="32"/>
          <w:szCs w:val="32"/>
          <w:shd w:val="clear" w:fill="FFFFFF"/>
        </w:rPr>
        <w:t>丰富鱼灯乡村文旅业态，鼓励村民发展餐饮民宿个体经营，改造提升具有鱼灯文化特色的民宿、餐饮和文创店，盘活村内闲置资源打造一批鱼灯体验工坊，推出鱼灯主题套餐、鱼灯主题研学课程等。</w:t>
      </w:r>
      <w:r>
        <w:rPr>
          <w:rFonts w:hint="eastAsia" w:ascii="楷体" w:hAnsi="楷体" w:eastAsia="楷体" w:cs="楷体"/>
          <w:i w:val="0"/>
          <w:iCs w:val="0"/>
          <w:caps w:val="0"/>
          <w:color w:val="000000"/>
          <w:spacing w:val="0"/>
          <w:sz w:val="32"/>
          <w:szCs w:val="32"/>
          <w:shd w:val="clear" w:fill="FFFFFF"/>
        </w:rPr>
        <w:t>（责任单位：徽城镇、北岸镇、溪头镇）</w:t>
      </w:r>
    </w:p>
    <w:p w14:paraId="014C3473">
      <w:pPr>
        <w:pStyle w:val="21"/>
        <w:keepNext w:val="0"/>
        <w:keepLines w:val="0"/>
        <w:widowControl/>
        <w:suppressLineNumbers w:val="0"/>
        <w:spacing w:before="200" w:beforeAutospacing="0" w:after="200" w:afterAutospacing="0" w:line="560" w:lineRule="atLeast"/>
        <w:ind w:left="0" w:right="0" w:firstLine="640"/>
        <w:jc w:val="both"/>
        <w:rPr>
          <w:rFonts w:hint="default" w:ascii="Calibri" w:hAnsi="Calibri" w:cs="Calibri"/>
          <w:sz w:val="21"/>
          <w:szCs w:val="21"/>
        </w:rPr>
      </w:pPr>
      <w:r>
        <w:rPr>
          <w:rFonts w:hint="default" w:ascii="Times New Roman" w:hAnsi="Times New Roman" w:eastAsia="微软雅黑" w:cs="Times New Roman"/>
          <w:i w:val="0"/>
          <w:iCs w:val="0"/>
          <w:caps w:val="0"/>
          <w:color w:val="000000"/>
          <w:spacing w:val="0"/>
          <w:sz w:val="32"/>
          <w:szCs w:val="32"/>
          <w:shd w:val="clear" w:fill="FFFFFF"/>
        </w:rPr>
        <w:t>30.</w:t>
      </w:r>
      <w:r>
        <w:rPr>
          <w:rFonts w:hint="eastAsia" w:ascii="仿宋" w:hAnsi="仿宋" w:eastAsia="仿宋" w:cs="仿宋"/>
          <w:i w:val="0"/>
          <w:iCs w:val="0"/>
          <w:caps w:val="0"/>
          <w:color w:val="000000"/>
          <w:spacing w:val="0"/>
          <w:sz w:val="32"/>
          <w:szCs w:val="32"/>
          <w:shd w:val="clear" w:fill="FFFFFF"/>
        </w:rPr>
        <w:t>鼓励非遗传承人、手艺人、自媒体达人加入鱼灯发展协会，增强村民对本土文化的认同感和自豪感，激发其传承和弘扬鱼灯文化的积极性。引导全民参与，推进村民自治，培育文明乡风，形成团结协作、和谐共处的良好氛围。</w:t>
      </w:r>
      <w:r>
        <w:rPr>
          <w:rFonts w:hint="eastAsia" w:ascii="楷体" w:hAnsi="楷体" w:eastAsia="楷体" w:cs="楷体"/>
          <w:i w:val="0"/>
          <w:iCs w:val="0"/>
          <w:caps w:val="0"/>
          <w:color w:val="000000"/>
          <w:spacing w:val="0"/>
          <w:sz w:val="32"/>
          <w:szCs w:val="32"/>
          <w:shd w:val="clear" w:fill="FFFFFF"/>
        </w:rPr>
        <w:t>（责任单位：徽城镇、北岸镇、溪头镇）</w:t>
      </w:r>
    </w:p>
    <w:p w14:paraId="7DD30A25">
      <w:pPr>
        <w:pStyle w:val="21"/>
        <w:keepNext w:val="0"/>
        <w:keepLines w:val="0"/>
        <w:widowControl/>
        <w:suppressLineNumbers w:val="0"/>
        <w:spacing w:before="200" w:beforeAutospacing="0" w:after="200" w:afterAutospacing="0" w:line="560" w:lineRule="atLeast"/>
        <w:ind w:left="0" w:right="0" w:firstLine="640"/>
        <w:jc w:val="both"/>
        <w:rPr>
          <w:rFonts w:hint="default" w:ascii="Calibri" w:hAnsi="Calibri" w:cs="Calibri"/>
          <w:sz w:val="21"/>
          <w:szCs w:val="21"/>
        </w:rPr>
      </w:pPr>
      <w:r>
        <w:rPr>
          <w:rFonts w:hint="eastAsia" w:ascii="黑体" w:hAnsi="宋体" w:eastAsia="黑体" w:cs="黑体"/>
          <w:i w:val="0"/>
          <w:iCs w:val="0"/>
          <w:caps w:val="0"/>
          <w:color w:val="000000"/>
          <w:spacing w:val="0"/>
          <w:sz w:val="32"/>
          <w:szCs w:val="32"/>
          <w:shd w:val="clear" w:fill="FFFFFF"/>
        </w:rPr>
        <w:t>三、保障措施</w:t>
      </w:r>
    </w:p>
    <w:p w14:paraId="78AD5785">
      <w:pPr>
        <w:pStyle w:val="21"/>
        <w:keepNext w:val="0"/>
        <w:keepLines w:val="0"/>
        <w:widowControl/>
        <w:suppressLineNumbers w:val="0"/>
        <w:spacing w:before="200" w:beforeAutospacing="0" w:after="200" w:afterAutospacing="0" w:line="560" w:lineRule="atLeast"/>
        <w:ind w:left="0" w:right="0" w:firstLine="643"/>
        <w:jc w:val="both"/>
        <w:rPr>
          <w:rFonts w:hint="default" w:ascii="Calibri" w:hAnsi="Calibri" w:cs="Calibri"/>
          <w:sz w:val="21"/>
          <w:szCs w:val="21"/>
        </w:rPr>
      </w:pPr>
      <w:r>
        <w:rPr>
          <w:rFonts w:hint="eastAsia" w:ascii="楷体" w:hAnsi="楷体" w:eastAsia="楷体" w:cs="楷体"/>
          <w:b/>
          <w:bCs/>
          <w:i w:val="0"/>
          <w:iCs w:val="0"/>
          <w:caps w:val="0"/>
          <w:color w:val="000000"/>
          <w:spacing w:val="0"/>
          <w:sz w:val="32"/>
          <w:szCs w:val="32"/>
          <w:shd w:val="clear" w:fill="FFFFFF"/>
        </w:rPr>
        <w:t>（一）加强组织领导。</w:t>
      </w:r>
      <w:r>
        <w:rPr>
          <w:rFonts w:hint="eastAsia" w:ascii="仿宋" w:hAnsi="仿宋" w:eastAsia="仿宋" w:cs="仿宋"/>
          <w:i w:val="0"/>
          <w:iCs w:val="0"/>
          <w:caps w:val="0"/>
          <w:color w:val="000000"/>
          <w:spacing w:val="0"/>
          <w:sz w:val="32"/>
          <w:szCs w:val="32"/>
          <w:shd w:val="clear" w:fill="FFFFFF"/>
        </w:rPr>
        <w:t>成立歙县非遗鱼灯产业发展工作专班（具体名单见附件</w:t>
      </w:r>
      <w:r>
        <w:rPr>
          <w:rFonts w:hint="default" w:ascii="Times New Roman" w:hAnsi="Times New Roman" w:eastAsia="仿宋" w:cs="Times New Roman"/>
          <w:i w:val="0"/>
          <w:iCs w:val="0"/>
          <w:caps w:val="0"/>
          <w:color w:val="000000"/>
          <w:spacing w:val="0"/>
          <w:sz w:val="32"/>
          <w:szCs w:val="32"/>
          <w:shd w:val="clear" w:fill="FFFFFF"/>
        </w:rPr>
        <w:t>1</w:t>
      </w:r>
      <w:r>
        <w:rPr>
          <w:rFonts w:hint="eastAsia" w:ascii="仿宋" w:hAnsi="仿宋" w:eastAsia="仿宋" w:cs="仿宋"/>
          <w:i w:val="0"/>
          <w:iCs w:val="0"/>
          <w:caps w:val="0"/>
          <w:color w:val="000000"/>
          <w:spacing w:val="0"/>
          <w:sz w:val="32"/>
          <w:szCs w:val="32"/>
          <w:shd w:val="clear" w:fill="FFFFFF"/>
        </w:rPr>
        <w:t>），落实县委县政府关于鱼灯保护与发展的总体部署要求，明确职责分工，落实工作任务，全面指导协会组织及市场运营，形成政府主导、部门协同、社会参与的鱼灯传承发展联动体系。</w:t>
      </w:r>
    </w:p>
    <w:p w14:paraId="6FCDA2A8">
      <w:pPr>
        <w:pStyle w:val="21"/>
        <w:keepNext w:val="0"/>
        <w:keepLines w:val="0"/>
        <w:widowControl/>
        <w:suppressLineNumbers w:val="0"/>
        <w:spacing w:before="200" w:beforeAutospacing="0" w:after="200" w:afterAutospacing="0" w:line="560" w:lineRule="atLeast"/>
        <w:ind w:left="0" w:right="0" w:firstLine="643"/>
        <w:jc w:val="both"/>
        <w:rPr>
          <w:rFonts w:hint="default" w:ascii="Calibri" w:hAnsi="Calibri" w:cs="Calibri"/>
          <w:sz w:val="21"/>
          <w:szCs w:val="21"/>
        </w:rPr>
      </w:pPr>
      <w:r>
        <w:rPr>
          <w:rFonts w:hint="eastAsia" w:ascii="楷体" w:hAnsi="楷体" w:eastAsia="楷体" w:cs="楷体"/>
          <w:b/>
          <w:bCs/>
          <w:i w:val="0"/>
          <w:iCs w:val="0"/>
          <w:caps w:val="0"/>
          <w:color w:val="000000"/>
          <w:spacing w:val="0"/>
          <w:sz w:val="32"/>
          <w:szCs w:val="32"/>
          <w:shd w:val="clear" w:fill="FFFFFF"/>
        </w:rPr>
        <w:t>（二）组建运管主体。</w:t>
      </w:r>
      <w:r>
        <w:rPr>
          <w:rFonts w:hint="eastAsia" w:ascii="仿宋" w:hAnsi="仿宋" w:eastAsia="仿宋" w:cs="仿宋"/>
          <w:i w:val="0"/>
          <w:iCs w:val="0"/>
          <w:caps w:val="0"/>
          <w:color w:val="000000"/>
          <w:spacing w:val="0"/>
          <w:sz w:val="32"/>
          <w:szCs w:val="32"/>
          <w:shd w:val="clear" w:fill="FFFFFF"/>
        </w:rPr>
        <w:t>按照市场化逻辑，成立歙县非遗鱼灯保护与发展协会和鱼灯产业运营管理公司。歙州农文旅集团注资与三个涉鱼乡镇牵头整合地方资源，融媒体中心参股共同组建黄山歙州鱼灯文化产业发展有限公司。</w:t>
      </w:r>
    </w:p>
    <w:p w14:paraId="2B13F439">
      <w:pPr>
        <w:pStyle w:val="21"/>
        <w:keepNext w:val="0"/>
        <w:keepLines w:val="0"/>
        <w:widowControl/>
        <w:suppressLineNumbers w:val="0"/>
        <w:spacing w:before="200" w:beforeAutospacing="0" w:after="200" w:afterAutospacing="0" w:line="560" w:lineRule="atLeast"/>
        <w:ind w:left="0" w:right="0" w:firstLine="643"/>
        <w:jc w:val="both"/>
        <w:rPr>
          <w:rFonts w:hint="default" w:ascii="Calibri" w:hAnsi="Calibri" w:cs="Calibri"/>
          <w:sz w:val="21"/>
          <w:szCs w:val="21"/>
        </w:rPr>
      </w:pPr>
      <w:r>
        <w:rPr>
          <w:rFonts w:hint="eastAsia" w:ascii="楷体" w:hAnsi="楷体" w:eastAsia="楷体" w:cs="楷体"/>
          <w:b/>
          <w:bCs/>
          <w:i w:val="0"/>
          <w:iCs w:val="0"/>
          <w:caps w:val="0"/>
          <w:color w:val="000000"/>
          <w:spacing w:val="0"/>
          <w:sz w:val="32"/>
          <w:szCs w:val="32"/>
          <w:shd w:val="clear" w:fill="FFFFFF"/>
        </w:rPr>
        <w:t>（三）设立专项资金。</w:t>
      </w:r>
      <w:r>
        <w:rPr>
          <w:rFonts w:hint="eastAsia" w:ascii="仿宋" w:hAnsi="仿宋" w:eastAsia="仿宋" w:cs="仿宋"/>
          <w:i w:val="0"/>
          <w:iCs w:val="0"/>
          <w:caps w:val="0"/>
          <w:color w:val="000000"/>
          <w:spacing w:val="0"/>
          <w:sz w:val="32"/>
          <w:szCs w:val="32"/>
          <w:shd w:val="clear" w:fill="FFFFFF"/>
        </w:rPr>
        <w:t>设立</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歙县非遗鱼灯保护发展专项资金</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，每年从财政预算中安排一定资金，统筹用好旅游发展、商贸、服务业等产业发展资金，积极争取上级专项资金支持，鼓励社会资本投入，实现政府引导、多元参与的投入机制。</w:t>
      </w:r>
    </w:p>
    <w:p w14:paraId="1CB65D53">
      <w:pPr>
        <w:pStyle w:val="21"/>
        <w:keepNext w:val="0"/>
        <w:keepLines w:val="0"/>
        <w:widowControl/>
        <w:suppressLineNumbers w:val="0"/>
        <w:spacing w:before="200" w:beforeAutospacing="0" w:after="200" w:afterAutospacing="0" w:line="560" w:lineRule="atLeast"/>
        <w:ind w:left="0" w:right="0" w:firstLine="640"/>
        <w:jc w:val="both"/>
        <w:rPr>
          <w:rFonts w:hint="default" w:ascii="Calibri" w:hAnsi="Calibri" w:cs="Calibri"/>
          <w:sz w:val="21"/>
          <w:szCs w:val="21"/>
        </w:rPr>
      </w:pPr>
      <w:r>
        <w:rPr>
          <w:rFonts w:hint="default" w:ascii="Calibri" w:hAnsi="Calibri" w:eastAsia="微软雅黑" w:cs="Calibri"/>
          <w:i w:val="0"/>
          <w:iCs w:val="0"/>
          <w:caps w:val="0"/>
          <w:color w:val="333333"/>
          <w:spacing w:val="0"/>
          <w:sz w:val="21"/>
          <w:szCs w:val="21"/>
          <w:shd w:val="clear" w:fill="FFFFFF"/>
        </w:rPr>
        <w:t> </w:t>
      </w:r>
    </w:p>
    <w:p w14:paraId="18C19F54">
      <w:pPr>
        <w:pStyle w:val="21"/>
        <w:keepNext w:val="0"/>
        <w:keepLines w:val="0"/>
        <w:widowControl/>
        <w:suppressLineNumbers w:val="0"/>
        <w:spacing w:before="200" w:beforeAutospacing="0" w:after="20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000000"/>
          <w:spacing w:val="0"/>
          <w:sz w:val="32"/>
          <w:szCs w:val="32"/>
          <w:shd w:val="clear" w:fill="FFFFFF"/>
        </w:rPr>
        <w:t>附件：</w:t>
      </w:r>
      <w:r>
        <w:rPr>
          <w:rFonts w:hint="default" w:ascii="Times New Roman" w:hAnsi="Times New Roman" w:eastAsia="仿宋" w:cs="Times New Roman"/>
          <w:i w:val="0"/>
          <w:iCs w:val="0"/>
          <w:caps w:val="0"/>
          <w:color w:val="000000"/>
          <w:spacing w:val="0"/>
          <w:sz w:val="32"/>
          <w:szCs w:val="32"/>
          <w:shd w:val="clear" w:fill="FFFFFF"/>
        </w:rPr>
        <w:t>1.</w:t>
      </w:r>
      <w:r>
        <w:rPr>
          <w:rFonts w:hint="eastAsia" w:ascii="仿宋" w:hAnsi="仿宋" w:eastAsia="仿宋" w:cs="仿宋"/>
          <w:i w:val="0"/>
          <w:iCs w:val="0"/>
          <w:caps w:val="0"/>
          <w:color w:val="000000"/>
          <w:spacing w:val="0"/>
          <w:sz w:val="32"/>
          <w:szCs w:val="32"/>
          <w:shd w:val="clear" w:fill="FFFFFF"/>
        </w:rPr>
        <w:t>歙县非遗鱼灯产业发展工作专班成员名单</w:t>
      </w:r>
    </w:p>
    <w:p w14:paraId="0F74C395">
      <w:pPr>
        <w:pStyle w:val="21"/>
        <w:keepNext w:val="0"/>
        <w:keepLines w:val="0"/>
        <w:widowControl/>
        <w:suppressLineNumbers w:val="0"/>
        <w:spacing w:before="200" w:beforeAutospacing="0" w:after="20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000000"/>
          <w:spacing w:val="0"/>
          <w:sz w:val="32"/>
          <w:szCs w:val="32"/>
          <w:shd w:val="clear" w:fill="FFFFFF"/>
        </w:rPr>
        <w:t>      </w:t>
      </w:r>
      <w:r>
        <w:rPr>
          <w:rFonts w:hint="default" w:ascii="Times New Roman" w:hAnsi="Times New Roman" w:eastAsia="仿宋" w:cs="Times New Roman"/>
          <w:i w:val="0"/>
          <w:iCs w:val="0"/>
          <w:caps w:val="0"/>
          <w:color w:val="000000"/>
          <w:spacing w:val="0"/>
          <w:sz w:val="32"/>
          <w:szCs w:val="32"/>
          <w:shd w:val="clear" w:fill="FFFFFF"/>
        </w:rPr>
        <w:t>2.</w:t>
      </w:r>
      <w:r>
        <w:rPr>
          <w:rFonts w:hint="eastAsia" w:ascii="仿宋" w:hAnsi="仿宋" w:eastAsia="仿宋" w:cs="仿宋"/>
          <w:i w:val="0"/>
          <w:iCs w:val="0"/>
          <w:caps w:val="0"/>
          <w:color w:val="000000"/>
          <w:spacing w:val="0"/>
          <w:sz w:val="32"/>
          <w:szCs w:val="32"/>
          <w:shd w:val="clear" w:fill="FFFFFF"/>
        </w:rPr>
        <w:t>歙县非遗鱼灯保护发展</w:t>
      </w:r>
      <w:r>
        <w:rPr>
          <w:rFonts w:hint="default" w:ascii="Times New Roman" w:hAnsi="Times New Roman" w:eastAsia="仿宋" w:cs="Times New Roman"/>
          <w:i w:val="0"/>
          <w:iCs w:val="0"/>
          <w:caps w:val="0"/>
          <w:color w:val="000000"/>
          <w:spacing w:val="0"/>
          <w:sz w:val="32"/>
          <w:szCs w:val="32"/>
          <w:shd w:val="clear" w:fill="FFFFFF"/>
        </w:rPr>
        <w:t>2025</w:t>
      </w:r>
      <w:r>
        <w:rPr>
          <w:rFonts w:hint="eastAsia" w:ascii="仿宋" w:hAnsi="仿宋" w:eastAsia="仿宋" w:cs="仿宋"/>
          <w:i w:val="0"/>
          <w:iCs w:val="0"/>
          <w:caps w:val="0"/>
          <w:color w:val="000000"/>
          <w:spacing w:val="0"/>
          <w:sz w:val="32"/>
          <w:szCs w:val="32"/>
          <w:shd w:val="clear" w:fill="FFFFFF"/>
        </w:rPr>
        <w:t>年工作要点</w:t>
      </w:r>
    </w:p>
    <w:p w14:paraId="22DE4474">
      <w:pPr>
        <w:pStyle w:val="21"/>
        <w:keepNext w:val="0"/>
        <w:keepLines w:val="0"/>
        <w:widowControl/>
        <w:suppressLineNumbers w:val="0"/>
        <w:spacing w:before="200" w:beforeAutospacing="0" w:after="200" w:afterAutospacing="0" w:line="560" w:lineRule="atLeast"/>
        <w:ind w:left="0" w:right="0" w:firstLine="640"/>
        <w:jc w:val="both"/>
        <w:rPr>
          <w:rFonts w:hint="default" w:ascii="Calibri" w:hAnsi="Calibri" w:cs="Calibri"/>
          <w:sz w:val="21"/>
          <w:szCs w:val="21"/>
        </w:rPr>
      </w:pPr>
      <w:r>
        <w:rPr>
          <w:rFonts w:hint="default" w:ascii="Calibri" w:hAnsi="Calibri" w:eastAsia="微软雅黑" w:cs="Calibri"/>
          <w:i w:val="0"/>
          <w:iCs w:val="0"/>
          <w:caps w:val="0"/>
          <w:color w:val="333333"/>
          <w:spacing w:val="0"/>
          <w:sz w:val="21"/>
          <w:szCs w:val="21"/>
          <w:shd w:val="clear" w:fill="FFFFFF"/>
        </w:rPr>
        <w:t> </w:t>
      </w:r>
    </w:p>
    <w:p w14:paraId="0CDC9943">
      <w:pPr>
        <w:pStyle w:val="21"/>
        <w:keepNext w:val="0"/>
        <w:keepLines w:val="0"/>
        <w:widowControl/>
        <w:suppressLineNumbers w:val="0"/>
        <w:spacing w:before="200" w:beforeAutospacing="0" w:after="200" w:afterAutospacing="0" w:line="560" w:lineRule="atLeast"/>
        <w:ind w:left="0" w:right="0"/>
        <w:jc w:val="both"/>
        <w:rPr>
          <w:rFonts w:hint="default" w:ascii="Calibri" w:hAnsi="Calibri" w:cs="Calibri"/>
          <w:sz w:val="21"/>
          <w:szCs w:val="21"/>
        </w:rPr>
      </w:pPr>
      <w:r>
        <w:rPr>
          <w:rFonts w:hint="default" w:ascii="Calibri" w:hAnsi="Calibri" w:eastAsia="微软雅黑" w:cs="Calibri"/>
          <w:i w:val="0"/>
          <w:iCs w:val="0"/>
          <w:caps w:val="0"/>
          <w:color w:val="333333"/>
          <w:spacing w:val="0"/>
          <w:sz w:val="21"/>
          <w:szCs w:val="21"/>
          <w:shd w:val="clear" w:fill="FFFFFF"/>
        </w:rPr>
        <w:t> </w:t>
      </w:r>
    </w:p>
    <w:p w14:paraId="3F130C73">
      <w:pPr>
        <w:pStyle w:val="21"/>
        <w:keepNext w:val="0"/>
        <w:keepLines w:val="0"/>
        <w:widowControl/>
        <w:suppressLineNumbers w:val="0"/>
        <w:spacing w:before="200" w:beforeAutospacing="0" w:after="200" w:afterAutospacing="0" w:line="560" w:lineRule="atLeast"/>
        <w:ind w:left="0" w:right="0"/>
        <w:jc w:val="both"/>
        <w:rPr>
          <w:rFonts w:hint="default" w:ascii="Calibri" w:hAnsi="Calibri" w:cs="Calibri"/>
          <w:sz w:val="21"/>
          <w:szCs w:val="21"/>
        </w:rPr>
      </w:pPr>
      <w:r>
        <w:rPr>
          <w:rFonts w:hint="default" w:ascii="Calibri" w:hAnsi="Calibri" w:eastAsia="微软雅黑" w:cs="Calibri"/>
          <w:i w:val="0"/>
          <w:iCs w:val="0"/>
          <w:caps w:val="0"/>
          <w:color w:val="333333"/>
          <w:spacing w:val="0"/>
          <w:sz w:val="21"/>
          <w:szCs w:val="21"/>
          <w:shd w:val="clear" w:fill="FFFFFF"/>
        </w:rPr>
        <w:t> </w:t>
      </w:r>
    </w:p>
    <w:p w14:paraId="5E0CC08E">
      <w:pPr>
        <w:pStyle w:val="21"/>
        <w:keepNext w:val="0"/>
        <w:keepLines w:val="0"/>
        <w:widowControl/>
        <w:suppressLineNumbers w:val="0"/>
        <w:spacing w:before="200" w:beforeAutospacing="0" w:after="200" w:afterAutospacing="0" w:line="560" w:lineRule="atLeast"/>
        <w:ind w:left="0" w:right="0"/>
        <w:jc w:val="both"/>
        <w:rPr>
          <w:rFonts w:hint="default" w:ascii="Calibri" w:hAnsi="Calibri" w:cs="Calibri"/>
          <w:sz w:val="21"/>
          <w:szCs w:val="21"/>
        </w:rPr>
      </w:pPr>
      <w:r>
        <w:rPr>
          <w:rFonts w:hint="eastAsia" w:ascii="仿宋" w:hAnsi="仿宋" w:eastAsia="仿宋" w:cs="仿宋"/>
          <w:i w:val="0"/>
          <w:iCs w:val="0"/>
          <w:caps w:val="0"/>
          <w:color w:val="000000"/>
          <w:spacing w:val="0"/>
          <w:sz w:val="28"/>
          <w:szCs w:val="28"/>
          <w:shd w:val="clear" w:fill="FFFFFF"/>
        </w:rPr>
        <w:t>抄送：县委有关部门，有关群众团体，驻歙有关单位。</w:t>
      </w:r>
    </w:p>
    <w:p w14:paraId="2B9193A9">
      <w:pPr>
        <w:pStyle w:val="21"/>
        <w:keepNext w:val="0"/>
        <w:keepLines w:val="0"/>
        <w:widowControl/>
        <w:suppressLineNumbers w:val="0"/>
        <w:spacing w:before="200" w:beforeAutospacing="0" w:after="200" w:afterAutospacing="0" w:line="560" w:lineRule="atLeast"/>
        <w:ind w:left="0" w:right="0"/>
        <w:jc w:val="both"/>
        <w:rPr>
          <w:rFonts w:hint="default" w:ascii="Calibri" w:hAnsi="Calibri" w:cs="Calibri"/>
          <w:sz w:val="21"/>
          <w:szCs w:val="21"/>
        </w:rPr>
      </w:pPr>
      <w:r>
        <w:rPr>
          <w:rFonts w:hint="eastAsia" w:ascii="黑体" w:hAnsi="宋体" w:eastAsia="黑体" w:cs="黑体"/>
          <w:i w:val="0"/>
          <w:iCs w:val="0"/>
          <w:caps w:val="0"/>
          <w:color w:val="000000"/>
          <w:spacing w:val="0"/>
          <w:sz w:val="32"/>
          <w:szCs w:val="32"/>
          <w:shd w:val="clear" w:fill="FFFFFF"/>
        </w:rPr>
        <w:t>附件</w:t>
      </w:r>
      <w:r>
        <w:rPr>
          <w:rFonts w:hint="default" w:ascii="Times New Roman" w:hAnsi="Times New Roman" w:eastAsia="微软雅黑" w:cs="Times New Roman"/>
          <w:i w:val="0"/>
          <w:iCs w:val="0"/>
          <w:caps w:val="0"/>
          <w:color w:val="000000"/>
          <w:spacing w:val="0"/>
          <w:sz w:val="32"/>
          <w:szCs w:val="32"/>
          <w:shd w:val="clear" w:fill="FFFFFF"/>
        </w:rPr>
        <w:t>1</w:t>
      </w:r>
    </w:p>
    <w:p w14:paraId="634AF372">
      <w:pPr>
        <w:pStyle w:val="21"/>
        <w:keepNext w:val="0"/>
        <w:keepLines w:val="0"/>
        <w:widowControl/>
        <w:suppressLineNumbers w:val="0"/>
        <w:spacing w:before="200" w:beforeAutospacing="0" w:after="200" w:afterAutospacing="0" w:line="560" w:lineRule="atLeast"/>
        <w:ind w:left="0" w:right="0"/>
        <w:jc w:val="both"/>
        <w:rPr>
          <w:rFonts w:hint="default" w:ascii="Calibri" w:hAnsi="Calibri" w:cs="Calibri"/>
          <w:sz w:val="21"/>
          <w:szCs w:val="21"/>
        </w:rPr>
      </w:pPr>
      <w:r>
        <w:rPr>
          <w:rFonts w:hint="default" w:ascii="Calibri" w:hAnsi="Calibri" w:eastAsia="微软雅黑" w:cs="Calibri"/>
          <w:i w:val="0"/>
          <w:iCs w:val="0"/>
          <w:caps w:val="0"/>
          <w:color w:val="333333"/>
          <w:spacing w:val="0"/>
          <w:sz w:val="21"/>
          <w:szCs w:val="21"/>
          <w:shd w:val="clear" w:fill="FFFFFF"/>
        </w:rPr>
        <w:t> </w:t>
      </w:r>
    </w:p>
    <w:p w14:paraId="42890CFD">
      <w:pPr>
        <w:pStyle w:val="21"/>
        <w:keepNext w:val="0"/>
        <w:keepLines w:val="0"/>
        <w:widowControl/>
        <w:suppressLineNumbers w:val="0"/>
        <w:spacing w:before="200" w:beforeAutospacing="0" w:after="200" w:afterAutospacing="0" w:line="560" w:lineRule="atLeast"/>
        <w:ind w:left="0" w:right="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歙县非遗鱼灯产业发展工作专班成员名单</w:t>
      </w:r>
    </w:p>
    <w:p w14:paraId="29F8A317">
      <w:pPr>
        <w:pStyle w:val="21"/>
        <w:keepNext w:val="0"/>
        <w:keepLines w:val="0"/>
        <w:widowControl/>
        <w:suppressLineNumbers w:val="0"/>
        <w:spacing w:before="200" w:beforeAutospacing="0" w:after="200" w:afterAutospacing="0" w:line="560" w:lineRule="atLeast"/>
        <w:ind w:left="0" w:right="0"/>
        <w:jc w:val="center"/>
        <w:rPr>
          <w:rFonts w:hint="default" w:ascii="Calibri" w:hAnsi="Calibri" w:cs="Calibri"/>
          <w:sz w:val="21"/>
          <w:szCs w:val="21"/>
        </w:rPr>
      </w:pPr>
      <w:r>
        <w:rPr>
          <w:rFonts w:hint="default" w:ascii="Calibri" w:hAnsi="Calibri" w:eastAsia="微软雅黑" w:cs="Calibri"/>
          <w:i w:val="0"/>
          <w:iCs w:val="0"/>
          <w:caps w:val="0"/>
          <w:color w:val="333333"/>
          <w:spacing w:val="0"/>
          <w:sz w:val="21"/>
          <w:szCs w:val="21"/>
          <w:shd w:val="clear" w:fill="FFFFFF"/>
        </w:rPr>
        <w:t> </w:t>
      </w:r>
    </w:p>
    <w:p w14:paraId="430207D5">
      <w:pPr>
        <w:pStyle w:val="21"/>
        <w:keepNext w:val="0"/>
        <w:keepLines w:val="0"/>
        <w:widowControl/>
        <w:suppressLineNumbers w:val="0"/>
        <w:spacing w:before="200" w:beforeAutospacing="0" w:after="200" w:afterAutospacing="0" w:line="560" w:lineRule="atLeast"/>
        <w:ind w:left="420" w:right="0"/>
        <w:jc w:val="both"/>
        <w:rPr>
          <w:rFonts w:hint="default" w:ascii="Calibri" w:hAnsi="Calibri" w:cs="Calibri"/>
          <w:sz w:val="21"/>
          <w:szCs w:val="21"/>
        </w:rPr>
      </w:pPr>
      <w:r>
        <w:rPr>
          <w:rFonts w:hint="eastAsia" w:ascii="楷体" w:hAnsi="楷体" w:eastAsia="楷体" w:cs="楷体"/>
          <w:b/>
          <w:bCs/>
          <w:i w:val="0"/>
          <w:iCs w:val="0"/>
          <w:caps w:val="0"/>
          <w:color w:val="000000"/>
          <w:spacing w:val="0"/>
          <w:sz w:val="32"/>
          <w:szCs w:val="32"/>
          <w:shd w:val="clear" w:fill="FFFFFF"/>
        </w:rPr>
        <w:t>组</w:t>
      </w:r>
      <w:r>
        <w:rPr>
          <w:rFonts w:hint="default" w:ascii="Times New Roman" w:hAnsi="Times New Roman" w:eastAsia="微软雅黑" w:cs="Times New Roman"/>
          <w:b/>
          <w:bCs/>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长：</w:t>
      </w:r>
      <w:r>
        <w:rPr>
          <w:rFonts w:hint="eastAsia" w:ascii="仿宋" w:hAnsi="仿宋" w:eastAsia="仿宋" w:cs="仿宋"/>
          <w:i w:val="0"/>
          <w:iCs w:val="0"/>
          <w:caps w:val="0"/>
          <w:color w:val="000000"/>
          <w:spacing w:val="0"/>
          <w:sz w:val="32"/>
          <w:szCs w:val="32"/>
          <w:shd w:val="clear" w:fill="FFFFFF"/>
        </w:rPr>
        <w:t>王奇勇</w:t>
      </w:r>
      <w:r>
        <w:rPr>
          <w:rFonts w:hint="default" w:ascii="Times New Roman" w:hAnsi="Times New Roman" w:eastAsia="微软雅黑" w:cs="Times New Roman"/>
          <w:i w:val="0"/>
          <w:iCs w:val="0"/>
          <w:caps w:val="0"/>
          <w:color w:val="000000"/>
          <w:spacing w:val="0"/>
          <w:sz w:val="32"/>
          <w:szCs w:val="32"/>
          <w:shd w:val="clear" w:fill="FFFFFF"/>
        </w:rPr>
        <w:t>  </w:t>
      </w:r>
      <w:r>
        <w:rPr>
          <w:rFonts w:hint="eastAsia" w:ascii="仿宋" w:hAnsi="仿宋" w:eastAsia="仿宋" w:cs="仿宋"/>
          <w:i w:val="0"/>
          <w:iCs w:val="0"/>
          <w:caps w:val="0"/>
          <w:color w:val="000000"/>
          <w:spacing w:val="0"/>
          <w:sz w:val="32"/>
          <w:szCs w:val="32"/>
          <w:shd w:val="clear" w:fill="FFFFFF"/>
        </w:rPr>
        <w:t>县政府县长</w:t>
      </w:r>
    </w:p>
    <w:p w14:paraId="14BFC74D">
      <w:pPr>
        <w:pStyle w:val="21"/>
        <w:keepNext w:val="0"/>
        <w:keepLines w:val="0"/>
        <w:widowControl/>
        <w:suppressLineNumbers w:val="0"/>
        <w:spacing w:before="200" w:beforeAutospacing="0" w:after="200" w:afterAutospacing="0" w:line="560" w:lineRule="atLeast"/>
        <w:ind w:left="420" w:right="0"/>
        <w:jc w:val="both"/>
        <w:rPr>
          <w:rFonts w:hint="default" w:ascii="Calibri" w:hAnsi="Calibri" w:cs="Calibri"/>
          <w:sz w:val="21"/>
          <w:szCs w:val="21"/>
        </w:rPr>
      </w:pPr>
      <w:r>
        <w:rPr>
          <w:rFonts w:hint="eastAsia" w:ascii="楷体" w:hAnsi="楷体" w:eastAsia="楷体" w:cs="楷体"/>
          <w:b/>
          <w:bCs/>
          <w:i w:val="0"/>
          <w:iCs w:val="0"/>
          <w:caps w:val="0"/>
          <w:color w:val="000000"/>
          <w:spacing w:val="0"/>
          <w:sz w:val="32"/>
          <w:szCs w:val="32"/>
          <w:shd w:val="clear" w:fill="FFFFFF"/>
        </w:rPr>
        <w:t>副组长：</w:t>
      </w:r>
      <w:r>
        <w:rPr>
          <w:rFonts w:hint="eastAsia" w:ascii="仿宋" w:hAnsi="仿宋" w:eastAsia="仿宋" w:cs="仿宋"/>
          <w:i w:val="0"/>
          <w:iCs w:val="0"/>
          <w:caps w:val="0"/>
          <w:color w:val="000000"/>
          <w:spacing w:val="0"/>
          <w:sz w:val="32"/>
          <w:szCs w:val="32"/>
          <w:shd w:val="clear" w:fill="FFFFFF"/>
        </w:rPr>
        <w:t>蔡广琴</w:t>
      </w:r>
      <w:r>
        <w:rPr>
          <w:rFonts w:hint="default" w:ascii="Times New Roman" w:hAnsi="Times New Roman" w:eastAsia="微软雅黑" w:cs="Times New Roman"/>
          <w:i w:val="0"/>
          <w:iCs w:val="0"/>
          <w:caps w:val="0"/>
          <w:color w:val="000000"/>
          <w:spacing w:val="0"/>
          <w:sz w:val="32"/>
          <w:szCs w:val="32"/>
          <w:shd w:val="clear" w:fill="FFFFFF"/>
        </w:rPr>
        <w:t>  </w:t>
      </w:r>
      <w:r>
        <w:rPr>
          <w:rFonts w:hint="eastAsia" w:ascii="仿宋" w:hAnsi="仿宋" w:eastAsia="仿宋" w:cs="仿宋"/>
          <w:i w:val="0"/>
          <w:iCs w:val="0"/>
          <w:caps w:val="0"/>
          <w:color w:val="000000"/>
          <w:spacing w:val="0"/>
          <w:sz w:val="32"/>
          <w:szCs w:val="32"/>
          <w:shd w:val="clear" w:fill="FFFFFF"/>
        </w:rPr>
        <w:t>县委常委、宣传部部长</w:t>
      </w:r>
    </w:p>
    <w:p w14:paraId="15D3B842">
      <w:pPr>
        <w:pStyle w:val="21"/>
        <w:keepNext w:val="0"/>
        <w:keepLines w:val="0"/>
        <w:widowControl/>
        <w:suppressLineNumbers w:val="0"/>
        <w:spacing w:before="200" w:beforeAutospacing="0" w:after="200" w:afterAutospacing="0" w:line="560" w:lineRule="atLeast"/>
        <w:ind w:left="0" w:right="0" w:firstLine="1689"/>
        <w:jc w:val="both"/>
        <w:rPr>
          <w:rFonts w:hint="default" w:ascii="Calibri" w:hAnsi="Calibri" w:cs="Calibri"/>
          <w:sz w:val="21"/>
          <w:szCs w:val="21"/>
        </w:rPr>
      </w:pPr>
      <w:r>
        <w:rPr>
          <w:rFonts w:hint="eastAsia" w:ascii="仿宋" w:hAnsi="仿宋" w:eastAsia="仿宋" w:cs="仿宋"/>
          <w:i w:val="0"/>
          <w:iCs w:val="0"/>
          <w:caps w:val="0"/>
          <w:color w:val="000000"/>
          <w:spacing w:val="0"/>
          <w:sz w:val="32"/>
          <w:szCs w:val="32"/>
          <w:shd w:val="clear" w:fill="FFFFFF"/>
        </w:rPr>
        <w:t>吴文斌  副县长提名人选</w:t>
      </w:r>
    </w:p>
    <w:p w14:paraId="6B8D715E">
      <w:pPr>
        <w:pStyle w:val="21"/>
        <w:keepNext w:val="0"/>
        <w:keepLines w:val="0"/>
        <w:widowControl/>
        <w:suppressLineNumbers w:val="0"/>
        <w:spacing w:before="200" w:beforeAutospacing="0" w:after="200" w:afterAutospacing="0" w:line="560" w:lineRule="atLeast"/>
        <w:ind w:left="420" w:right="0"/>
        <w:jc w:val="both"/>
        <w:rPr>
          <w:rFonts w:hint="default" w:ascii="Calibri" w:hAnsi="Calibri" w:cs="Calibri"/>
          <w:sz w:val="21"/>
          <w:szCs w:val="21"/>
        </w:rPr>
      </w:pPr>
      <w:r>
        <w:rPr>
          <w:rFonts w:hint="eastAsia" w:ascii="楷体" w:hAnsi="楷体" w:eastAsia="楷体" w:cs="楷体"/>
          <w:b/>
          <w:bCs/>
          <w:i w:val="0"/>
          <w:iCs w:val="0"/>
          <w:caps w:val="0"/>
          <w:color w:val="000000"/>
          <w:spacing w:val="0"/>
          <w:sz w:val="32"/>
          <w:szCs w:val="32"/>
          <w:shd w:val="clear" w:fill="FFFFFF"/>
        </w:rPr>
        <w:t>成</w:t>
      </w:r>
      <w:r>
        <w:rPr>
          <w:rFonts w:hint="default" w:ascii="Times New Roman" w:hAnsi="Times New Roman" w:eastAsia="微软雅黑" w:cs="Times New Roman"/>
          <w:b/>
          <w:bCs/>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员：</w:t>
      </w:r>
      <w:r>
        <w:rPr>
          <w:rFonts w:hint="eastAsia" w:ascii="仿宋" w:hAnsi="仿宋" w:eastAsia="仿宋" w:cs="仿宋"/>
          <w:i w:val="0"/>
          <w:iCs w:val="0"/>
          <w:caps w:val="0"/>
          <w:color w:val="000000"/>
          <w:spacing w:val="0"/>
          <w:sz w:val="32"/>
          <w:szCs w:val="32"/>
          <w:shd w:val="clear" w:fill="FFFFFF"/>
        </w:rPr>
        <w:t>凌</w:t>
      </w:r>
      <w:r>
        <w:rPr>
          <w:rFonts w:hint="default" w:ascii="Times New Roman" w:hAnsi="Times New Roman" w:eastAsia="微软雅黑" w:cs="Times New Roman"/>
          <w:i w:val="0"/>
          <w:iCs w:val="0"/>
          <w:caps w:val="0"/>
          <w:color w:val="000000"/>
          <w:spacing w:val="0"/>
          <w:sz w:val="32"/>
          <w:szCs w:val="32"/>
          <w:shd w:val="clear" w:fill="FFFFFF"/>
        </w:rPr>
        <w:t>  </w:t>
      </w:r>
      <w:r>
        <w:rPr>
          <w:rFonts w:hint="eastAsia" w:ascii="仿宋" w:hAnsi="仿宋" w:eastAsia="仿宋" w:cs="仿宋"/>
          <w:i w:val="0"/>
          <w:iCs w:val="0"/>
          <w:caps w:val="0"/>
          <w:color w:val="000000"/>
          <w:spacing w:val="0"/>
          <w:sz w:val="32"/>
          <w:szCs w:val="32"/>
          <w:shd w:val="clear" w:fill="FFFFFF"/>
        </w:rPr>
        <w:t>群</w:t>
      </w:r>
      <w:r>
        <w:rPr>
          <w:rFonts w:hint="default" w:ascii="Times New Roman" w:hAnsi="Times New Roman" w:eastAsia="微软雅黑" w:cs="Times New Roman"/>
          <w:i w:val="0"/>
          <w:iCs w:val="0"/>
          <w:caps w:val="0"/>
          <w:color w:val="000000"/>
          <w:spacing w:val="0"/>
          <w:sz w:val="32"/>
          <w:szCs w:val="32"/>
          <w:shd w:val="clear" w:fill="FFFFFF"/>
        </w:rPr>
        <w:t>  </w:t>
      </w:r>
      <w:r>
        <w:rPr>
          <w:rFonts w:hint="eastAsia" w:ascii="仿宋" w:hAnsi="仿宋" w:eastAsia="仿宋" w:cs="仿宋"/>
          <w:i w:val="0"/>
          <w:iCs w:val="0"/>
          <w:caps w:val="0"/>
          <w:color w:val="000000"/>
          <w:spacing w:val="0"/>
          <w:sz w:val="32"/>
          <w:szCs w:val="32"/>
          <w:shd w:val="clear" w:fill="FFFFFF"/>
        </w:rPr>
        <w:t>县政协副主席、北岸镇党委书记</w:t>
      </w:r>
    </w:p>
    <w:p w14:paraId="738410F4">
      <w:pPr>
        <w:pStyle w:val="21"/>
        <w:keepNext w:val="0"/>
        <w:keepLines w:val="0"/>
        <w:widowControl/>
        <w:suppressLineNumbers w:val="0"/>
        <w:spacing w:before="200" w:beforeAutospacing="0" w:after="200" w:afterAutospacing="0" w:line="560" w:lineRule="atLeast"/>
        <w:ind w:left="0" w:right="0" w:firstLine="1696"/>
        <w:jc w:val="both"/>
        <w:rPr>
          <w:rFonts w:hint="default" w:ascii="Calibri" w:hAnsi="Calibri" w:cs="Calibri"/>
          <w:sz w:val="21"/>
          <w:szCs w:val="21"/>
        </w:rPr>
      </w:pPr>
      <w:r>
        <w:rPr>
          <w:rFonts w:hint="eastAsia" w:ascii="仿宋" w:hAnsi="仿宋" w:eastAsia="仿宋" w:cs="仿宋"/>
          <w:i w:val="0"/>
          <w:iCs w:val="0"/>
          <w:caps w:val="0"/>
          <w:color w:val="000000"/>
          <w:spacing w:val="0"/>
          <w:sz w:val="32"/>
          <w:szCs w:val="32"/>
          <w:shd w:val="clear" w:fill="FFFFFF"/>
        </w:rPr>
        <w:t>朱晓明</w:t>
      </w:r>
      <w:r>
        <w:rPr>
          <w:rFonts w:hint="default" w:ascii="Times New Roman" w:hAnsi="Times New Roman" w:eastAsia="微软雅黑" w:cs="Times New Roman"/>
          <w:i w:val="0"/>
          <w:iCs w:val="0"/>
          <w:caps w:val="0"/>
          <w:color w:val="000000"/>
          <w:spacing w:val="0"/>
          <w:sz w:val="32"/>
          <w:szCs w:val="32"/>
          <w:shd w:val="clear" w:fill="FFFFFF"/>
        </w:rPr>
        <w:t>  </w:t>
      </w:r>
      <w:r>
        <w:rPr>
          <w:rFonts w:hint="eastAsia" w:ascii="仿宋" w:hAnsi="仿宋" w:eastAsia="仿宋" w:cs="仿宋"/>
          <w:i w:val="0"/>
          <w:iCs w:val="0"/>
          <w:caps w:val="0"/>
          <w:color w:val="000000"/>
          <w:spacing w:val="0"/>
          <w:sz w:val="32"/>
          <w:szCs w:val="32"/>
          <w:shd w:val="clear" w:fill="FFFFFF"/>
        </w:rPr>
        <w:t>县委办主任</w:t>
      </w:r>
    </w:p>
    <w:p w14:paraId="47E1CC77">
      <w:pPr>
        <w:pStyle w:val="21"/>
        <w:keepNext w:val="0"/>
        <w:keepLines w:val="0"/>
        <w:widowControl/>
        <w:suppressLineNumbers w:val="0"/>
        <w:spacing w:before="200" w:beforeAutospacing="0" w:after="200" w:afterAutospacing="0" w:line="560" w:lineRule="atLeast"/>
        <w:ind w:left="0" w:right="0" w:firstLine="1689"/>
        <w:jc w:val="both"/>
        <w:rPr>
          <w:rFonts w:hint="default" w:ascii="Calibri" w:hAnsi="Calibri" w:cs="Calibri"/>
          <w:sz w:val="21"/>
          <w:szCs w:val="21"/>
        </w:rPr>
      </w:pPr>
      <w:r>
        <w:rPr>
          <w:rFonts w:hint="eastAsia" w:ascii="仿宋" w:hAnsi="仿宋" w:eastAsia="仿宋" w:cs="仿宋"/>
          <w:i w:val="0"/>
          <w:iCs w:val="0"/>
          <w:caps w:val="0"/>
          <w:color w:val="000000"/>
          <w:spacing w:val="0"/>
          <w:sz w:val="32"/>
          <w:szCs w:val="32"/>
          <w:shd w:val="clear" w:fill="FFFFFF"/>
        </w:rPr>
        <w:t>吴</w:t>
      </w:r>
      <w:r>
        <w:rPr>
          <w:rFonts w:hint="default" w:ascii="Times New Roman" w:hAnsi="Times New Roman" w:eastAsia="微软雅黑" w:cs="Times New Roman"/>
          <w:i w:val="0"/>
          <w:iCs w:val="0"/>
          <w:caps w:val="0"/>
          <w:color w:val="000000"/>
          <w:spacing w:val="0"/>
          <w:sz w:val="32"/>
          <w:szCs w:val="32"/>
          <w:shd w:val="clear" w:fill="FFFFFF"/>
        </w:rPr>
        <w:t>  </w:t>
      </w:r>
      <w:r>
        <w:rPr>
          <w:rFonts w:hint="eastAsia" w:ascii="仿宋" w:hAnsi="仿宋" w:eastAsia="仿宋" w:cs="仿宋"/>
          <w:i w:val="0"/>
          <w:iCs w:val="0"/>
          <w:caps w:val="0"/>
          <w:color w:val="000000"/>
          <w:spacing w:val="0"/>
          <w:sz w:val="32"/>
          <w:szCs w:val="32"/>
          <w:shd w:val="clear" w:fill="FFFFFF"/>
        </w:rPr>
        <w:t>坚</w:t>
      </w:r>
      <w:r>
        <w:rPr>
          <w:rFonts w:hint="default" w:ascii="Times New Roman" w:hAnsi="Times New Roman" w:eastAsia="微软雅黑" w:cs="Times New Roman"/>
          <w:i w:val="0"/>
          <w:iCs w:val="0"/>
          <w:caps w:val="0"/>
          <w:color w:val="000000"/>
          <w:spacing w:val="0"/>
          <w:sz w:val="32"/>
          <w:szCs w:val="32"/>
          <w:shd w:val="clear" w:fill="FFFFFF"/>
        </w:rPr>
        <w:t>  </w:t>
      </w:r>
      <w:r>
        <w:rPr>
          <w:rFonts w:hint="eastAsia" w:ascii="仿宋" w:hAnsi="仿宋" w:eastAsia="仿宋" w:cs="仿宋"/>
          <w:i w:val="0"/>
          <w:iCs w:val="0"/>
          <w:caps w:val="0"/>
          <w:color w:val="000000"/>
          <w:spacing w:val="0"/>
          <w:sz w:val="32"/>
          <w:szCs w:val="32"/>
          <w:shd w:val="clear" w:fill="FFFFFF"/>
        </w:rPr>
        <w:t>县政府办主任</w:t>
      </w:r>
    </w:p>
    <w:p w14:paraId="553CAB9C">
      <w:pPr>
        <w:pStyle w:val="21"/>
        <w:keepNext w:val="0"/>
        <w:keepLines w:val="0"/>
        <w:widowControl/>
        <w:suppressLineNumbers w:val="0"/>
        <w:spacing w:before="200" w:beforeAutospacing="0" w:after="200" w:afterAutospacing="0" w:line="560" w:lineRule="atLeast"/>
        <w:ind w:left="0" w:right="0" w:firstLine="1689"/>
        <w:jc w:val="both"/>
        <w:rPr>
          <w:rFonts w:hint="default" w:ascii="Calibri" w:hAnsi="Calibri" w:cs="Calibri"/>
          <w:sz w:val="21"/>
          <w:szCs w:val="21"/>
        </w:rPr>
      </w:pPr>
      <w:r>
        <w:rPr>
          <w:rFonts w:hint="eastAsia" w:ascii="仿宋" w:hAnsi="仿宋" w:eastAsia="仿宋" w:cs="仿宋"/>
          <w:i w:val="0"/>
          <w:iCs w:val="0"/>
          <w:caps w:val="0"/>
          <w:color w:val="000000"/>
          <w:spacing w:val="0"/>
          <w:sz w:val="32"/>
          <w:szCs w:val="32"/>
          <w:shd w:val="clear" w:fill="FFFFFF"/>
        </w:rPr>
        <w:t>胡鸿鑫</w:t>
      </w:r>
      <w:r>
        <w:rPr>
          <w:rFonts w:hint="default" w:ascii="Times New Roman" w:hAnsi="Times New Roman" w:eastAsia="微软雅黑" w:cs="Times New Roman"/>
          <w:i w:val="0"/>
          <w:iCs w:val="0"/>
          <w:caps w:val="0"/>
          <w:color w:val="000000"/>
          <w:spacing w:val="0"/>
          <w:sz w:val="32"/>
          <w:szCs w:val="32"/>
          <w:shd w:val="clear" w:fill="FFFFFF"/>
        </w:rPr>
        <w:t>  </w:t>
      </w:r>
      <w:r>
        <w:rPr>
          <w:rFonts w:hint="eastAsia" w:ascii="仿宋" w:hAnsi="仿宋" w:eastAsia="仿宋" w:cs="仿宋"/>
          <w:i w:val="0"/>
          <w:iCs w:val="0"/>
          <w:caps w:val="0"/>
          <w:color w:val="000000"/>
          <w:spacing w:val="0"/>
          <w:sz w:val="32"/>
          <w:szCs w:val="32"/>
          <w:shd w:val="clear" w:fill="FFFFFF"/>
        </w:rPr>
        <w:t>县委宣传部常务副部长</w:t>
      </w:r>
    </w:p>
    <w:p w14:paraId="11796D60">
      <w:pPr>
        <w:pStyle w:val="21"/>
        <w:keepNext w:val="0"/>
        <w:keepLines w:val="0"/>
        <w:widowControl/>
        <w:suppressLineNumbers w:val="0"/>
        <w:spacing w:before="200" w:beforeAutospacing="0" w:after="200" w:afterAutospacing="0" w:line="560" w:lineRule="atLeast"/>
        <w:ind w:left="2974" w:right="0" w:hanging="1280"/>
        <w:jc w:val="both"/>
        <w:rPr>
          <w:rFonts w:hint="default" w:ascii="Calibri" w:hAnsi="Calibri" w:cs="Calibri"/>
          <w:sz w:val="21"/>
          <w:szCs w:val="21"/>
        </w:rPr>
      </w:pPr>
      <w:r>
        <w:rPr>
          <w:rFonts w:hint="eastAsia" w:ascii="仿宋" w:hAnsi="仿宋" w:eastAsia="仿宋" w:cs="仿宋"/>
          <w:i w:val="0"/>
          <w:iCs w:val="0"/>
          <w:caps w:val="0"/>
          <w:color w:val="000000"/>
          <w:spacing w:val="0"/>
          <w:sz w:val="32"/>
          <w:szCs w:val="32"/>
          <w:shd w:val="clear" w:fill="FFFFFF"/>
        </w:rPr>
        <w:t>胡惠斌</w:t>
      </w:r>
      <w:r>
        <w:rPr>
          <w:rFonts w:hint="default" w:ascii="Times New Roman" w:hAnsi="Times New Roman" w:eastAsia="微软雅黑" w:cs="Times New Roman"/>
          <w:i w:val="0"/>
          <w:iCs w:val="0"/>
          <w:caps w:val="0"/>
          <w:color w:val="000000"/>
          <w:spacing w:val="0"/>
          <w:sz w:val="32"/>
          <w:szCs w:val="32"/>
          <w:shd w:val="clear" w:fill="FFFFFF"/>
        </w:rPr>
        <w:t>  </w:t>
      </w:r>
      <w:r>
        <w:rPr>
          <w:rFonts w:hint="eastAsia" w:ascii="仿宋" w:hAnsi="仿宋" w:eastAsia="仿宋" w:cs="仿宋"/>
          <w:i w:val="0"/>
          <w:iCs w:val="0"/>
          <w:caps w:val="0"/>
          <w:color w:val="000000"/>
          <w:spacing w:val="0"/>
          <w:sz w:val="32"/>
          <w:szCs w:val="32"/>
          <w:shd w:val="clear" w:fill="FFFFFF"/>
        </w:rPr>
        <w:t>县委组织部副部长、县人社局局长</w:t>
      </w:r>
    </w:p>
    <w:p w14:paraId="612912C2">
      <w:pPr>
        <w:pStyle w:val="21"/>
        <w:keepNext w:val="0"/>
        <w:keepLines w:val="0"/>
        <w:widowControl/>
        <w:suppressLineNumbers w:val="0"/>
        <w:spacing w:before="200" w:beforeAutospacing="0" w:after="200" w:afterAutospacing="0" w:line="560" w:lineRule="atLeast"/>
        <w:ind w:left="2974" w:right="0" w:hanging="1280"/>
        <w:jc w:val="both"/>
        <w:rPr>
          <w:rFonts w:hint="default" w:ascii="Calibri" w:hAnsi="Calibri" w:cs="Calibri"/>
          <w:sz w:val="21"/>
          <w:szCs w:val="21"/>
        </w:rPr>
      </w:pPr>
      <w:r>
        <w:rPr>
          <w:rFonts w:hint="eastAsia" w:ascii="仿宋" w:hAnsi="仿宋" w:eastAsia="仿宋" w:cs="仿宋"/>
          <w:i w:val="0"/>
          <w:iCs w:val="0"/>
          <w:caps w:val="0"/>
          <w:color w:val="000000"/>
          <w:spacing w:val="0"/>
          <w:sz w:val="32"/>
          <w:szCs w:val="32"/>
          <w:shd w:val="clear" w:fill="FFFFFF"/>
        </w:rPr>
        <w:t>吴</w:t>
      </w:r>
      <w:r>
        <w:rPr>
          <w:rFonts w:hint="default" w:ascii="Times New Roman" w:hAnsi="Times New Roman" w:eastAsia="微软雅黑" w:cs="Times New Roman"/>
          <w:i w:val="0"/>
          <w:iCs w:val="0"/>
          <w:caps w:val="0"/>
          <w:color w:val="000000"/>
          <w:spacing w:val="0"/>
          <w:sz w:val="32"/>
          <w:szCs w:val="32"/>
          <w:shd w:val="clear" w:fill="FFFFFF"/>
        </w:rPr>
        <w:t>  </w:t>
      </w:r>
      <w:r>
        <w:rPr>
          <w:rFonts w:hint="eastAsia" w:ascii="仿宋" w:hAnsi="仿宋" w:eastAsia="仿宋" w:cs="仿宋"/>
          <w:i w:val="0"/>
          <w:iCs w:val="0"/>
          <w:caps w:val="0"/>
          <w:color w:val="000000"/>
          <w:spacing w:val="0"/>
          <w:sz w:val="32"/>
          <w:szCs w:val="32"/>
          <w:shd w:val="clear" w:fill="FFFFFF"/>
        </w:rPr>
        <w:t>炯</w:t>
      </w:r>
      <w:r>
        <w:rPr>
          <w:rFonts w:hint="default" w:ascii="Times New Roman" w:hAnsi="Times New Roman" w:eastAsia="微软雅黑" w:cs="Times New Roman"/>
          <w:i w:val="0"/>
          <w:iCs w:val="0"/>
          <w:caps w:val="0"/>
          <w:color w:val="000000"/>
          <w:spacing w:val="0"/>
          <w:sz w:val="32"/>
          <w:szCs w:val="32"/>
          <w:shd w:val="clear" w:fill="FFFFFF"/>
        </w:rPr>
        <w:t>  </w:t>
      </w:r>
      <w:r>
        <w:rPr>
          <w:rFonts w:hint="eastAsia" w:ascii="仿宋" w:hAnsi="仿宋" w:eastAsia="仿宋" w:cs="仿宋"/>
          <w:i w:val="0"/>
          <w:iCs w:val="0"/>
          <w:caps w:val="0"/>
          <w:color w:val="000000"/>
          <w:spacing w:val="0"/>
          <w:sz w:val="32"/>
          <w:szCs w:val="32"/>
          <w:shd w:val="clear" w:fill="FFFFFF"/>
        </w:rPr>
        <w:t>县委宣传部副部长、县文旅体局局长</w:t>
      </w:r>
    </w:p>
    <w:p w14:paraId="09CE7ED1">
      <w:pPr>
        <w:pStyle w:val="21"/>
        <w:keepNext w:val="0"/>
        <w:keepLines w:val="0"/>
        <w:widowControl/>
        <w:suppressLineNumbers w:val="0"/>
        <w:spacing w:before="200" w:beforeAutospacing="0" w:after="200" w:afterAutospacing="0" w:line="560" w:lineRule="atLeast"/>
        <w:ind w:left="0" w:right="0" w:firstLine="1689"/>
        <w:jc w:val="both"/>
        <w:rPr>
          <w:rFonts w:hint="default" w:ascii="Calibri" w:hAnsi="Calibri" w:cs="Calibri"/>
          <w:sz w:val="21"/>
          <w:szCs w:val="21"/>
        </w:rPr>
      </w:pPr>
      <w:r>
        <w:rPr>
          <w:rFonts w:hint="eastAsia" w:ascii="仿宋" w:hAnsi="仿宋" w:eastAsia="仿宋" w:cs="仿宋"/>
          <w:i w:val="0"/>
          <w:iCs w:val="0"/>
          <w:caps w:val="0"/>
          <w:color w:val="000000"/>
          <w:spacing w:val="0"/>
          <w:sz w:val="32"/>
          <w:szCs w:val="32"/>
          <w:shd w:val="clear" w:fill="FFFFFF"/>
        </w:rPr>
        <w:t>吴杭辉</w:t>
      </w:r>
      <w:r>
        <w:rPr>
          <w:rFonts w:hint="default" w:ascii="Times New Roman" w:hAnsi="Times New Roman" w:eastAsia="微软雅黑" w:cs="Times New Roman"/>
          <w:i w:val="0"/>
          <w:iCs w:val="0"/>
          <w:caps w:val="0"/>
          <w:color w:val="000000"/>
          <w:spacing w:val="0"/>
          <w:sz w:val="32"/>
          <w:szCs w:val="32"/>
          <w:shd w:val="clear" w:fill="FFFFFF"/>
        </w:rPr>
        <w:t>  </w:t>
      </w:r>
      <w:r>
        <w:rPr>
          <w:rFonts w:hint="eastAsia" w:ascii="仿宋" w:hAnsi="仿宋" w:eastAsia="仿宋" w:cs="仿宋"/>
          <w:i w:val="0"/>
          <w:iCs w:val="0"/>
          <w:caps w:val="0"/>
          <w:color w:val="000000"/>
          <w:spacing w:val="0"/>
          <w:sz w:val="32"/>
          <w:szCs w:val="32"/>
          <w:shd w:val="clear" w:fill="FFFFFF"/>
        </w:rPr>
        <w:t>县委社会工作部部长</w:t>
      </w:r>
    </w:p>
    <w:p w14:paraId="62B21E5F">
      <w:pPr>
        <w:pStyle w:val="21"/>
        <w:keepNext w:val="0"/>
        <w:keepLines w:val="0"/>
        <w:widowControl/>
        <w:suppressLineNumbers w:val="0"/>
        <w:spacing w:before="200" w:beforeAutospacing="0" w:after="200" w:afterAutospacing="0" w:line="560" w:lineRule="atLeast"/>
        <w:ind w:left="0" w:right="0" w:firstLine="1689"/>
        <w:jc w:val="both"/>
        <w:rPr>
          <w:rFonts w:hint="default" w:ascii="Calibri" w:hAnsi="Calibri" w:cs="Calibri"/>
          <w:sz w:val="21"/>
          <w:szCs w:val="21"/>
        </w:rPr>
      </w:pPr>
      <w:r>
        <w:rPr>
          <w:rFonts w:hint="eastAsia" w:ascii="仿宋" w:hAnsi="仿宋" w:eastAsia="仿宋" w:cs="仿宋"/>
          <w:i w:val="0"/>
          <w:iCs w:val="0"/>
          <w:caps w:val="0"/>
          <w:color w:val="000000"/>
          <w:spacing w:val="0"/>
          <w:sz w:val="32"/>
          <w:szCs w:val="32"/>
          <w:shd w:val="clear" w:fill="FFFFFF"/>
        </w:rPr>
        <w:t>汪</w:t>
      </w:r>
      <w:r>
        <w:rPr>
          <w:rFonts w:hint="eastAsia" w:ascii="宋体" w:hAnsi="宋体" w:eastAsia="宋体" w:cs="宋体"/>
          <w:i w:val="0"/>
          <w:iCs w:val="0"/>
          <w:caps w:val="0"/>
          <w:color w:val="000000"/>
          <w:spacing w:val="0"/>
          <w:sz w:val="32"/>
          <w:szCs w:val="32"/>
          <w:shd w:val="clear" w:fill="FFFFFF"/>
        </w:rPr>
        <w:t>璟</w:t>
      </w:r>
      <w:r>
        <w:rPr>
          <w:rFonts w:hint="eastAsia" w:ascii="仿宋" w:hAnsi="仿宋" w:eastAsia="仿宋" w:cs="仿宋"/>
          <w:i w:val="0"/>
          <w:iCs w:val="0"/>
          <w:caps w:val="0"/>
          <w:color w:val="000000"/>
          <w:spacing w:val="0"/>
          <w:sz w:val="32"/>
          <w:szCs w:val="32"/>
          <w:shd w:val="clear" w:fill="FFFFFF"/>
        </w:rPr>
        <w:t>峰</w:t>
      </w:r>
      <w:r>
        <w:rPr>
          <w:rFonts w:hint="default" w:ascii="Times New Roman" w:hAnsi="Times New Roman" w:eastAsia="微软雅黑" w:cs="Times New Roman"/>
          <w:i w:val="0"/>
          <w:iCs w:val="0"/>
          <w:caps w:val="0"/>
          <w:color w:val="000000"/>
          <w:spacing w:val="0"/>
          <w:sz w:val="32"/>
          <w:szCs w:val="32"/>
          <w:shd w:val="clear" w:fill="FFFFFF"/>
        </w:rPr>
        <w:t>  </w:t>
      </w:r>
      <w:r>
        <w:rPr>
          <w:rFonts w:hint="eastAsia" w:ascii="仿宋" w:hAnsi="仿宋" w:eastAsia="仿宋" w:cs="仿宋"/>
          <w:i w:val="0"/>
          <w:iCs w:val="0"/>
          <w:caps w:val="0"/>
          <w:color w:val="000000"/>
          <w:spacing w:val="0"/>
          <w:sz w:val="32"/>
          <w:szCs w:val="32"/>
          <w:shd w:val="clear" w:fill="FFFFFF"/>
        </w:rPr>
        <w:t>县发展改革委主任</w:t>
      </w:r>
    </w:p>
    <w:p w14:paraId="32625D8D">
      <w:pPr>
        <w:pStyle w:val="21"/>
        <w:keepNext w:val="0"/>
        <w:keepLines w:val="0"/>
        <w:widowControl/>
        <w:suppressLineNumbers w:val="0"/>
        <w:spacing w:before="200" w:beforeAutospacing="0" w:after="200" w:afterAutospacing="0" w:line="560" w:lineRule="atLeast"/>
        <w:ind w:left="0" w:right="0" w:firstLine="1689"/>
        <w:jc w:val="both"/>
        <w:rPr>
          <w:rFonts w:hint="default" w:ascii="Calibri" w:hAnsi="Calibri" w:cs="Calibri"/>
          <w:sz w:val="21"/>
          <w:szCs w:val="21"/>
        </w:rPr>
      </w:pPr>
      <w:r>
        <w:rPr>
          <w:rFonts w:hint="eastAsia" w:ascii="仿宋" w:hAnsi="仿宋" w:eastAsia="仿宋" w:cs="仿宋"/>
          <w:i w:val="0"/>
          <w:iCs w:val="0"/>
          <w:caps w:val="0"/>
          <w:color w:val="000000"/>
          <w:spacing w:val="0"/>
          <w:sz w:val="32"/>
          <w:szCs w:val="32"/>
          <w:shd w:val="clear" w:fill="FFFFFF"/>
        </w:rPr>
        <w:t>黄利华</w:t>
      </w:r>
      <w:r>
        <w:rPr>
          <w:rFonts w:hint="default" w:ascii="Times New Roman" w:hAnsi="Times New Roman" w:eastAsia="微软雅黑" w:cs="Times New Roman"/>
          <w:i w:val="0"/>
          <w:iCs w:val="0"/>
          <w:caps w:val="0"/>
          <w:color w:val="000000"/>
          <w:spacing w:val="0"/>
          <w:sz w:val="32"/>
          <w:szCs w:val="32"/>
          <w:shd w:val="clear" w:fill="FFFFFF"/>
        </w:rPr>
        <w:t>  </w:t>
      </w:r>
      <w:r>
        <w:rPr>
          <w:rFonts w:hint="eastAsia" w:ascii="仿宋" w:hAnsi="仿宋" w:eastAsia="仿宋" w:cs="仿宋"/>
          <w:i w:val="0"/>
          <w:iCs w:val="0"/>
          <w:caps w:val="0"/>
          <w:color w:val="000000"/>
          <w:spacing w:val="0"/>
          <w:sz w:val="32"/>
          <w:szCs w:val="32"/>
          <w:shd w:val="clear" w:fill="FFFFFF"/>
        </w:rPr>
        <w:t>县财政局局长</w:t>
      </w:r>
    </w:p>
    <w:p w14:paraId="68AB1EC3">
      <w:pPr>
        <w:pStyle w:val="21"/>
        <w:keepNext w:val="0"/>
        <w:keepLines w:val="0"/>
        <w:widowControl/>
        <w:suppressLineNumbers w:val="0"/>
        <w:spacing w:before="200" w:beforeAutospacing="0" w:after="200" w:afterAutospacing="0" w:line="560" w:lineRule="atLeast"/>
        <w:ind w:left="0" w:right="0" w:firstLine="419"/>
        <w:jc w:val="both"/>
        <w:rPr>
          <w:rFonts w:hint="default" w:ascii="Calibri" w:hAnsi="Calibri" w:cs="Calibri"/>
          <w:sz w:val="21"/>
          <w:szCs w:val="21"/>
        </w:rPr>
      </w:pPr>
      <w:r>
        <w:rPr>
          <w:rFonts w:hint="default" w:ascii="Times New Roman" w:hAnsi="Times New Roman" w:eastAsia="微软雅黑" w:cs="Times New Roman"/>
          <w:i w:val="0"/>
          <w:iCs w:val="0"/>
          <w:caps w:val="0"/>
          <w:color w:val="000000"/>
          <w:spacing w:val="0"/>
          <w:sz w:val="32"/>
          <w:szCs w:val="32"/>
          <w:shd w:val="clear" w:fill="FFFFFF"/>
        </w:rPr>
        <w:t>        </w:t>
      </w:r>
      <w:r>
        <w:rPr>
          <w:rFonts w:hint="eastAsia" w:ascii="仿宋" w:hAnsi="仿宋" w:eastAsia="仿宋" w:cs="仿宋"/>
          <w:i w:val="0"/>
          <w:iCs w:val="0"/>
          <w:caps w:val="0"/>
          <w:color w:val="000000"/>
          <w:spacing w:val="0"/>
          <w:sz w:val="32"/>
          <w:szCs w:val="32"/>
          <w:shd w:val="clear" w:fill="FFFFFF"/>
        </w:rPr>
        <w:t>张来法</w:t>
      </w:r>
      <w:r>
        <w:rPr>
          <w:rFonts w:hint="default" w:ascii="Times New Roman" w:hAnsi="Times New Roman" w:eastAsia="微软雅黑" w:cs="Times New Roman"/>
          <w:i w:val="0"/>
          <w:iCs w:val="0"/>
          <w:caps w:val="0"/>
          <w:color w:val="000000"/>
          <w:spacing w:val="0"/>
          <w:sz w:val="32"/>
          <w:szCs w:val="32"/>
          <w:shd w:val="clear" w:fill="FFFFFF"/>
        </w:rPr>
        <w:t>  </w:t>
      </w:r>
      <w:r>
        <w:rPr>
          <w:rFonts w:hint="eastAsia" w:ascii="仿宋" w:hAnsi="仿宋" w:eastAsia="仿宋" w:cs="仿宋"/>
          <w:i w:val="0"/>
          <w:iCs w:val="0"/>
          <w:caps w:val="0"/>
          <w:color w:val="000000"/>
          <w:spacing w:val="0"/>
          <w:sz w:val="32"/>
          <w:szCs w:val="32"/>
          <w:shd w:val="clear" w:fill="FFFFFF"/>
        </w:rPr>
        <w:t>县自然资源和规划局局长</w:t>
      </w:r>
    </w:p>
    <w:p w14:paraId="2C17385D">
      <w:pPr>
        <w:pStyle w:val="21"/>
        <w:keepNext w:val="0"/>
        <w:keepLines w:val="0"/>
        <w:widowControl/>
        <w:suppressLineNumbers w:val="0"/>
        <w:spacing w:before="200" w:beforeAutospacing="0" w:after="200" w:afterAutospacing="0" w:line="560" w:lineRule="atLeast"/>
        <w:ind w:left="0" w:right="0" w:firstLine="419"/>
        <w:jc w:val="both"/>
        <w:rPr>
          <w:rFonts w:hint="default" w:ascii="Calibri" w:hAnsi="Calibri" w:cs="Calibri"/>
          <w:sz w:val="21"/>
          <w:szCs w:val="21"/>
        </w:rPr>
      </w:pPr>
      <w:r>
        <w:rPr>
          <w:rFonts w:hint="default" w:ascii="Times New Roman" w:hAnsi="Times New Roman" w:eastAsia="微软雅黑" w:cs="Times New Roman"/>
          <w:i w:val="0"/>
          <w:iCs w:val="0"/>
          <w:caps w:val="0"/>
          <w:color w:val="000000"/>
          <w:spacing w:val="0"/>
          <w:sz w:val="32"/>
          <w:szCs w:val="32"/>
          <w:shd w:val="clear" w:fill="FFFFFF"/>
        </w:rPr>
        <w:t>        </w:t>
      </w:r>
      <w:r>
        <w:rPr>
          <w:rFonts w:hint="eastAsia" w:ascii="仿宋" w:hAnsi="仿宋" w:eastAsia="仿宋" w:cs="仿宋"/>
          <w:i w:val="0"/>
          <w:iCs w:val="0"/>
          <w:caps w:val="0"/>
          <w:color w:val="000000"/>
          <w:spacing w:val="0"/>
          <w:sz w:val="32"/>
          <w:szCs w:val="32"/>
          <w:shd w:val="clear" w:fill="FFFFFF"/>
        </w:rPr>
        <w:t>徐国军</w:t>
      </w:r>
      <w:r>
        <w:rPr>
          <w:rFonts w:hint="default" w:ascii="Times New Roman" w:hAnsi="Times New Roman" w:eastAsia="微软雅黑" w:cs="Times New Roman"/>
          <w:i w:val="0"/>
          <w:iCs w:val="0"/>
          <w:caps w:val="0"/>
          <w:color w:val="000000"/>
          <w:spacing w:val="0"/>
          <w:sz w:val="32"/>
          <w:szCs w:val="32"/>
          <w:shd w:val="clear" w:fill="FFFFFF"/>
        </w:rPr>
        <w:t>  </w:t>
      </w:r>
      <w:r>
        <w:rPr>
          <w:rFonts w:hint="eastAsia" w:ascii="仿宋" w:hAnsi="仿宋" w:eastAsia="仿宋" w:cs="仿宋"/>
          <w:i w:val="0"/>
          <w:iCs w:val="0"/>
          <w:caps w:val="0"/>
          <w:color w:val="000000"/>
          <w:spacing w:val="0"/>
          <w:sz w:val="32"/>
          <w:szCs w:val="32"/>
          <w:shd w:val="clear" w:fill="FFFFFF"/>
        </w:rPr>
        <w:t>县教育局局长</w:t>
      </w:r>
    </w:p>
    <w:p w14:paraId="2D9ECCE5">
      <w:pPr>
        <w:pStyle w:val="21"/>
        <w:keepNext w:val="0"/>
        <w:keepLines w:val="0"/>
        <w:widowControl/>
        <w:suppressLineNumbers w:val="0"/>
        <w:spacing w:before="200" w:beforeAutospacing="0" w:after="200" w:afterAutospacing="0" w:line="560" w:lineRule="atLeast"/>
        <w:ind w:left="0" w:right="0" w:firstLine="1689"/>
        <w:jc w:val="both"/>
        <w:rPr>
          <w:rFonts w:hint="default" w:ascii="Calibri" w:hAnsi="Calibri" w:cs="Calibri"/>
          <w:sz w:val="21"/>
          <w:szCs w:val="21"/>
        </w:rPr>
      </w:pPr>
      <w:r>
        <w:rPr>
          <w:rFonts w:hint="eastAsia" w:ascii="仿宋" w:hAnsi="仿宋" w:eastAsia="仿宋" w:cs="仿宋"/>
          <w:i w:val="0"/>
          <w:iCs w:val="0"/>
          <w:caps w:val="0"/>
          <w:color w:val="000000"/>
          <w:spacing w:val="0"/>
          <w:sz w:val="32"/>
          <w:szCs w:val="32"/>
          <w:shd w:val="clear" w:fill="FFFFFF"/>
        </w:rPr>
        <w:t>吴开秋</w:t>
      </w:r>
      <w:r>
        <w:rPr>
          <w:rFonts w:hint="default" w:ascii="Times New Roman" w:hAnsi="Times New Roman" w:eastAsia="微软雅黑" w:cs="Times New Roman"/>
          <w:i w:val="0"/>
          <w:iCs w:val="0"/>
          <w:caps w:val="0"/>
          <w:color w:val="000000"/>
          <w:spacing w:val="0"/>
          <w:sz w:val="32"/>
          <w:szCs w:val="32"/>
          <w:shd w:val="clear" w:fill="FFFFFF"/>
        </w:rPr>
        <w:t>  </w:t>
      </w:r>
      <w:r>
        <w:rPr>
          <w:rFonts w:hint="eastAsia" w:ascii="仿宋" w:hAnsi="仿宋" w:eastAsia="仿宋" w:cs="仿宋"/>
          <w:i w:val="0"/>
          <w:iCs w:val="0"/>
          <w:caps w:val="0"/>
          <w:color w:val="000000"/>
          <w:spacing w:val="0"/>
          <w:sz w:val="32"/>
          <w:szCs w:val="32"/>
          <w:shd w:val="clear" w:fill="FFFFFF"/>
        </w:rPr>
        <w:t>县农业农村局局长</w:t>
      </w:r>
    </w:p>
    <w:p w14:paraId="4AFB70FF">
      <w:pPr>
        <w:pStyle w:val="21"/>
        <w:keepNext w:val="0"/>
        <w:keepLines w:val="0"/>
        <w:widowControl/>
        <w:suppressLineNumbers w:val="0"/>
        <w:spacing w:before="200" w:beforeAutospacing="0" w:after="200" w:afterAutospacing="0" w:line="560" w:lineRule="atLeast"/>
        <w:ind w:left="0" w:right="0" w:firstLine="1689"/>
        <w:jc w:val="both"/>
        <w:rPr>
          <w:rFonts w:hint="default" w:ascii="Calibri" w:hAnsi="Calibri" w:cs="Calibri"/>
          <w:sz w:val="21"/>
          <w:szCs w:val="21"/>
        </w:rPr>
      </w:pPr>
      <w:r>
        <w:rPr>
          <w:rFonts w:hint="eastAsia" w:ascii="仿宋" w:hAnsi="仿宋" w:eastAsia="仿宋" w:cs="仿宋"/>
          <w:i w:val="0"/>
          <w:iCs w:val="0"/>
          <w:caps w:val="0"/>
          <w:color w:val="000000"/>
          <w:spacing w:val="0"/>
          <w:sz w:val="32"/>
          <w:szCs w:val="32"/>
          <w:shd w:val="clear" w:fill="FFFFFF"/>
        </w:rPr>
        <w:t>胡林义</w:t>
      </w:r>
      <w:r>
        <w:rPr>
          <w:rFonts w:hint="default" w:ascii="Times New Roman" w:hAnsi="Times New Roman" w:eastAsia="微软雅黑" w:cs="Times New Roman"/>
          <w:i w:val="0"/>
          <w:iCs w:val="0"/>
          <w:caps w:val="0"/>
          <w:color w:val="000000"/>
          <w:spacing w:val="0"/>
          <w:sz w:val="32"/>
          <w:szCs w:val="32"/>
          <w:shd w:val="clear" w:fill="FFFFFF"/>
        </w:rPr>
        <w:t>  </w:t>
      </w:r>
      <w:r>
        <w:rPr>
          <w:rFonts w:hint="eastAsia" w:ascii="仿宋" w:hAnsi="仿宋" w:eastAsia="仿宋" w:cs="仿宋"/>
          <w:i w:val="0"/>
          <w:iCs w:val="0"/>
          <w:caps w:val="0"/>
          <w:color w:val="000000"/>
          <w:spacing w:val="0"/>
          <w:sz w:val="32"/>
          <w:szCs w:val="32"/>
          <w:shd w:val="clear" w:fill="FFFFFF"/>
        </w:rPr>
        <w:t>县交通运输局局长</w:t>
      </w:r>
    </w:p>
    <w:p w14:paraId="5402C8E6">
      <w:pPr>
        <w:pStyle w:val="21"/>
        <w:keepNext w:val="0"/>
        <w:keepLines w:val="0"/>
        <w:widowControl/>
        <w:suppressLineNumbers w:val="0"/>
        <w:spacing w:before="200" w:beforeAutospacing="0" w:after="200" w:afterAutospacing="0" w:line="560" w:lineRule="atLeast"/>
        <w:ind w:left="0" w:right="0" w:firstLine="1689"/>
        <w:jc w:val="both"/>
        <w:rPr>
          <w:rFonts w:hint="default" w:ascii="Calibri" w:hAnsi="Calibri" w:cs="Calibri"/>
          <w:sz w:val="21"/>
          <w:szCs w:val="21"/>
        </w:rPr>
      </w:pPr>
      <w:r>
        <w:rPr>
          <w:rFonts w:hint="eastAsia" w:ascii="仿宋" w:hAnsi="仿宋" w:eastAsia="仿宋" w:cs="仿宋"/>
          <w:i w:val="0"/>
          <w:iCs w:val="0"/>
          <w:caps w:val="0"/>
          <w:color w:val="000000"/>
          <w:spacing w:val="0"/>
          <w:sz w:val="32"/>
          <w:szCs w:val="32"/>
          <w:shd w:val="clear" w:fill="FFFFFF"/>
        </w:rPr>
        <w:t>李鲜阳</w:t>
      </w:r>
      <w:r>
        <w:rPr>
          <w:rFonts w:hint="default" w:ascii="Times New Roman" w:hAnsi="Times New Roman" w:eastAsia="微软雅黑" w:cs="Times New Roman"/>
          <w:i w:val="0"/>
          <w:iCs w:val="0"/>
          <w:caps w:val="0"/>
          <w:color w:val="000000"/>
          <w:spacing w:val="0"/>
          <w:sz w:val="32"/>
          <w:szCs w:val="32"/>
          <w:shd w:val="clear" w:fill="FFFFFF"/>
        </w:rPr>
        <w:t>  </w:t>
      </w:r>
      <w:r>
        <w:rPr>
          <w:rFonts w:hint="eastAsia" w:ascii="仿宋" w:hAnsi="仿宋" w:eastAsia="仿宋" w:cs="仿宋"/>
          <w:i w:val="0"/>
          <w:iCs w:val="0"/>
          <w:caps w:val="0"/>
          <w:color w:val="000000"/>
          <w:spacing w:val="0"/>
          <w:sz w:val="32"/>
          <w:szCs w:val="32"/>
          <w:shd w:val="clear" w:fill="FFFFFF"/>
        </w:rPr>
        <w:t>县城市管理局局长</w:t>
      </w:r>
    </w:p>
    <w:p w14:paraId="4AD5627C">
      <w:pPr>
        <w:pStyle w:val="21"/>
        <w:keepNext w:val="0"/>
        <w:keepLines w:val="0"/>
        <w:widowControl/>
        <w:suppressLineNumbers w:val="0"/>
        <w:spacing w:before="200" w:beforeAutospacing="0" w:after="200" w:afterAutospacing="0" w:line="560" w:lineRule="atLeast"/>
        <w:ind w:left="0" w:right="0" w:firstLine="419"/>
        <w:jc w:val="both"/>
        <w:rPr>
          <w:rFonts w:hint="default" w:ascii="Calibri" w:hAnsi="Calibri" w:cs="Calibri"/>
          <w:sz w:val="21"/>
          <w:szCs w:val="21"/>
        </w:rPr>
      </w:pPr>
      <w:r>
        <w:rPr>
          <w:rFonts w:hint="default" w:ascii="Times New Roman" w:hAnsi="Times New Roman" w:eastAsia="微软雅黑" w:cs="Times New Roman"/>
          <w:i w:val="0"/>
          <w:iCs w:val="0"/>
          <w:caps w:val="0"/>
          <w:color w:val="000000"/>
          <w:spacing w:val="0"/>
          <w:sz w:val="32"/>
          <w:szCs w:val="32"/>
          <w:shd w:val="clear" w:fill="FFFFFF"/>
        </w:rPr>
        <w:t>        </w:t>
      </w:r>
      <w:r>
        <w:rPr>
          <w:rFonts w:hint="eastAsia" w:ascii="仿宋" w:hAnsi="仿宋" w:eastAsia="仿宋" w:cs="仿宋"/>
          <w:i w:val="0"/>
          <w:iCs w:val="0"/>
          <w:caps w:val="0"/>
          <w:color w:val="000000"/>
          <w:spacing w:val="0"/>
          <w:sz w:val="32"/>
          <w:szCs w:val="32"/>
          <w:shd w:val="clear" w:fill="FFFFFF"/>
        </w:rPr>
        <w:t>江志伟</w:t>
      </w:r>
      <w:r>
        <w:rPr>
          <w:rFonts w:hint="default" w:ascii="Times New Roman" w:hAnsi="Times New Roman" w:eastAsia="微软雅黑" w:cs="Times New Roman"/>
          <w:i w:val="0"/>
          <w:iCs w:val="0"/>
          <w:caps w:val="0"/>
          <w:color w:val="000000"/>
          <w:spacing w:val="0"/>
          <w:sz w:val="32"/>
          <w:szCs w:val="32"/>
          <w:shd w:val="clear" w:fill="FFFFFF"/>
        </w:rPr>
        <w:t>  </w:t>
      </w:r>
      <w:r>
        <w:rPr>
          <w:rFonts w:hint="eastAsia" w:ascii="仿宋" w:hAnsi="仿宋" w:eastAsia="仿宋" w:cs="仿宋"/>
          <w:i w:val="0"/>
          <w:iCs w:val="0"/>
          <w:caps w:val="0"/>
          <w:color w:val="000000"/>
          <w:spacing w:val="0"/>
          <w:sz w:val="32"/>
          <w:szCs w:val="32"/>
          <w:shd w:val="clear" w:fill="FFFFFF"/>
        </w:rPr>
        <w:t>县市场监管局局长</w:t>
      </w:r>
    </w:p>
    <w:p w14:paraId="65CC6141">
      <w:pPr>
        <w:pStyle w:val="21"/>
        <w:keepNext w:val="0"/>
        <w:keepLines w:val="0"/>
        <w:widowControl/>
        <w:suppressLineNumbers w:val="0"/>
        <w:spacing w:before="200" w:beforeAutospacing="0" w:after="200" w:afterAutospacing="0" w:line="560" w:lineRule="atLeast"/>
        <w:ind w:left="0" w:right="0" w:firstLine="1689"/>
        <w:jc w:val="both"/>
        <w:rPr>
          <w:rFonts w:hint="default" w:ascii="Calibri" w:hAnsi="Calibri" w:cs="Calibri"/>
          <w:sz w:val="21"/>
          <w:szCs w:val="21"/>
        </w:rPr>
      </w:pPr>
      <w:r>
        <w:rPr>
          <w:rFonts w:hint="eastAsia" w:ascii="仿宋" w:hAnsi="仿宋" w:eastAsia="仿宋" w:cs="仿宋"/>
          <w:i w:val="0"/>
          <w:iCs w:val="0"/>
          <w:caps w:val="0"/>
          <w:color w:val="000000"/>
          <w:spacing w:val="0"/>
          <w:sz w:val="32"/>
          <w:szCs w:val="32"/>
          <w:shd w:val="clear" w:fill="FFFFFF"/>
        </w:rPr>
        <w:t>王</w:t>
      </w:r>
      <w:r>
        <w:rPr>
          <w:rFonts w:hint="default" w:ascii="Times New Roman" w:hAnsi="Times New Roman" w:eastAsia="微软雅黑" w:cs="Times New Roman"/>
          <w:i w:val="0"/>
          <w:iCs w:val="0"/>
          <w:caps w:val="0"/>
          <w:color w:val="000000"/>
          <w:spacing w:val="0"/>
          <w:sz w:val="32"/>
          <w:szCs w:val="32"/>
          <w:shd w:val="clear" w:fill="FFFFFF"/>
        </w:rPr>
        <w:t>  </w:t>
      </w:r>
      <w:r>
        <w:rPr>
          <w:rFonts w:hint="eastAsia" w:ascii="仿宋" w:hAnsi="仿宋" w:eastAsia="仿宋" w:cs="仿宋"/>
          <w:i w:val="0"/>
          <w:iCs w:val="0"/>
          <w:caps w:val="0"/>
          <w:color w:val="000000"/>
          <w:spacing w:val="0"/>
          <w:sz w:val="32"/>
          <w:szCs w:val="32"/>
          <w:shd w:val="clear" w:fill="FFFFFF"/>
        </w:rPr>
        <w:t>治</w:t>
      </w:r>
      <w:r>
        <w:rPr>
          <w:rFonts w:hint="default" w:ascii="Times New Roman" w:hAnsi="Times New Roman" w:eastAsia="微软雅黑" w:cs="Times New Roman"/>
          <w:i w:val="0"/>
          <w:iCs w:val="0"/>
          <w:caps w:val="0"/>
          <w:color w:val="000000"/>
          <w:spacing w:val="0"/>
          <w:sz w:val="32"/>
          <w:szCs w:val="32"/>
          <w:shd w:val="clear" w:fill="FFFFFF"/>
        </w:rPr>
        <w:t>  </w:t>
      </w:r>
      <w:r>
        <w:rPr>
          <w:rFonts w:hint="eastAsia" w:ascii="仿宋" w:hAnsi="仿宋" w:eastAsia="仿宋" w:cs="仿宋"/>
          <w:i w:val="0"/>
          <w:iCs w:val="0"/>
          <w:caps w:val="0"/>
          <w:color w:val="000000"/>
          <w:spacing w:val="0"/>
          <w:sz w:val="32"/>
          <w:szCs w:val="32"/>
          <w:shd w:val="clear" w:fill="FFFFFF"/>
        </w:rPr>
        <w:t>县科商工信局局长</w:t>
      </w:r>
    </w:p>
    <w:p w14:paraId="3C13C0CA">
      <w:pPr>
        <w:pStyle w:val="21"/>
        <w:keepNext w:val="0"/>
        <w:keepLines w:val="0"/>
        <w:widowControl/>
        <w:suppressLineNumbers w:val="0"/>
        <w:spacing w:before="200" w:beforeAutospacing="0" w:after="200" w:afterAutospacing="0" w:line="560" w:lineRule="atLeast"/>
        <w:ind w:left="0" w:right="0" w:firstLine="1689"/>
        <w:jc w:val="both"/>
        <w:rPr>
          <w:rFonts w:hint="default" w:ascii="Calibri" w:hAnsi="Calibri" w:cs="Calibri"/>
          <w:sz w:val="21"/>
          <w:szCs w:val="21"/>
        </w:rPr>
      </w:pPr>
      <w:r>
        <w:rPr>
          <w:rFonts w:hint="eastAsia" w:ascii="仿宋" w:hAnsi="仿宋" w:eastAsia="仿宋" w:cs="仿宋"/>
          <w:i w:val="0"/>
          <w:iCs w:val="0"/>
          <w:caps w:val="0"/>
          <w:color w:val="000000"/>
          <w:spacing w:val="0"/>
          <w:sz w:val="32"/>
          <w:szCs w:val="32"/>
          <w:shd w:val="clear" w:fill="FFFFFF"/>
        </w:rPr>
        <w:t>吴小波</w:t>
      </w:r>
      <w:r>
        <w:rPr>
          <w:rFonts w:hint="default" w:ascii="Times New Roman" w:hAnsi="Times New Roman" w:eastAsia="微软雅黑" w:cs="Times New Roman"/>
          <w:i w:val="0"/>
          <w:iCs w:val="0"/>
          <w:caps w:val="0"/>
          <w:color w:val="000000"/>
          <w:spacing w:val="0"/>
          <w:sz w:val="32"/>
          <w:szCs w:val="32"/>
          <w:shd w:val="clear" w:fill="FFFFFF"/>
        </w:rPr>
        <w:t>  </w:t>
      </w:r>
      <w:r>
        <w:rPr>
          <w:rFonts w:hint="eastAsia" w:ascii="仿宋" w:hAnsi="仿宋" w:eastAsia="仿宋" w:cs="仿宋"/>
          <w:i w:val="0"/>
          <w:iCs w:val="0"/>
          <w:caps w:val="0"/>
          <w:color w:val="000000"/>
          <w:spacing w:val="0"/>
          <w:sz w:val="32"/>
          <w:szCs w:val="32"/>
          <w:shd w:val="clear" w:fill="FFFFFF"/>
        </w:rPr>
        <w:t>县司法局局长</w:t>
      </w:r>
    </w:p>
    <w:p w14:paraId="4E77075F">
      <w:pPr>
        <w:pStyle w:val="21"/>
        <w:keepNext w:val="0"/>
        <w:keepLines w:val="0"/>
        <w:widowControl/>
        <w:suppressLineNumbers w:val="0"/>
        <w:spacing w:before="200" w:beforeAutospacing="0" w:after="200" w:afterAutospacing="0" w:line="560" w:lineRule="atLeast"/>
        <w:ind w:left="0" w:right="0" w:firstLine="1689"/>
        <w:jc w:val="both"/>
        <w:rPr>
          <w:rFonts w:hint="default" w:ascii="Calibri" w:hAnsi="Calibri" w:cs="Calibri"/>
          <w:sz w:val="21"/>
          <w:szCs w:val="21"/>
        </w:rPr>
      </w:pPr>
      <w:r>
        <w:rPr>
          <w:rFonts w:hint="eastAsia" w:ascii="仿宋" w:hAnsi="仿宋" w:eastAsia="仿宋" w:cs="仿宋"/>
          <w:i w:val="0"/>
          <w:iCs w:val="0"/>
          <w:caps w:val="0"/>
          <w:color w:val="000000"/>
          <w:spacing w:val="0"/>
          <w:sz w:val="32"/>
          <w:szCs w:val="32"/>
          <w:shd w:val="clear" w:fill="FFFFFF"/>
        </w:rPr>
        <w:t>吴勇将</w:t>
      </w:r>
      <w:r>
        <w:rPr>
          <w:rFonts w:hint="default" w:ascii="Times New Roman" w:hAnsi="Times New Roman" w:eastAsia="微软雅黑" w:cs="Times New Roman"/>
          <w:i w:val="0"/>
          <w:iCs w:val="0"/>
          <w:caps w:val="0"/>
          <w:color w:val="000000"/>
          <w:spacing w:val="0"/>
          <w:sz w:val="32"/>
          <w:szCs w:val="32"/>
          <w:shd w:val="clear" w:fill="FFFFFF"/>
        </w:rPr>
        <w:t>  </w:t>
      </w:r>
      <w:r>
        <w:rPr>
          <w:rFonts w:hint="eastAsia" w:ascii="仿宋" w:hAnsi="仿宋" w:eastAsia="仿宋" w:cs="仿宋"/>
          <w:i w:val="0"/>
          <w:iCs w:val="0"/>
          <w:caps w:val="0"/>
          <w:color w:val="000000"/>
          <w:spacing w:val="0"/>
          <w:sz w:val="32"/>
          <w:szCs w:val="32"/>
          <w:shd w:val="clear" w:fill="FFFFFF"/>
        </w:rPr>
        <w:t>县民政局局长</w:t>
      </w:r>
    </w:p>
    <w:p w14:paraId="382D569A">
      <w:pPr>
        <w:pStyle w:val="21"/>
        <w:keepNext w:val="0"/>
        <w:keepLines w:val="0"/>
        <w:widowControl/>
        <w:suppressLineNumbers w:val="0"/>
        <w:spacing w:before="200" w:beforeAutospacing="0" w:after="200" w:afterAutospacing="0" w:line="560" w:lineRule="atLeast"/>
        <w:ind w:left="0" w:right="0" w:firstLine="1689"/>
        <w:jc w:val="both"/>
        <w:rPr>
          <w:rFonts w:hint="default" w:ascii="Calibri" w:hAnsi="Calibri" w:cs="Calibri"/>
          <w:sz w:val="21"/>
          <w:szCs w:val="21"/>
        </w:rPr>
      </w:pPr>
      <w:r>
        <w:rPr>
          <w:rFonts w:hint="eastAsia" w:ascii="仿宋" w:hAnsi="仿宋" w:eastAsia="仿宋" w:cs="仿宋"/>
          <w:i w:val="0"/>
          <w:iCs w:val="0"/>
          <w:caps w:val="0"/>
          <w:color w:val="000000"/>
          <w:spacing w:val="0"/>
          <w:sz w:val="32"/>
          <w:szCs w:val="32"/>
          <w:shd w:val="clear" w:fill="FFFFFF"/>
        </w:rPr>
        <w:t>李晓东</w:t>
      </w:r>
      <w:r>
        <w:rPr>
          <w:rFonts w:hint="default" w:ascii="Times New Roman" w:hAnsi="Times New Roman" w:eastAsia="微软雅黑" w:cs="Times New Roman"/>
          <w:i w:val="0"/>
          <w:iCs w:val="0"/>
          <w:caps w:val="0"/>
          <w:color w:val="000000"/>
          <w:spacing w:val="0"/>
          <w:sz w:val="32"/>
          <w:szCs w:val="32"/>
          <w:shd w:val="clear" w:fill="FFFFFF"/>
        </w:rPr>
        <w:t>  </w:t>
      </w:r>
      <w:r>
        <w:rPr>
          <w:rFonts w:hint="eastAsia" w:ascii="仿宋" w:hAnsi="仿宋" w:eastAsia="仿宋" w:cs="仿宋"/>
          <w:i w:val="0"/>
          <w:iCs w:val="0"/>
          <w:caps w:val="0"/>
          <w:color w:val="000000"/>
          <w:spacing w:val="0"/>
          <w:sz w:val="32"/>
          <w:szCs w:val="32"/>
          <w:shd w:val="clear" w:fill="FFFFFF"/>
        </w:rPr>
        <w:t>团县委书记</w:t>
      </w:r>
    </w:p>
    <w:p w14:paraId="627B762E">
      <w:pPr>
        <w:pStyle w:val="21"/>
        <w:keepNext w:val="0"/>
        <w:keepLines w:val="0"/>
        <w:widowControl/>
        <w:suppressLineNumbers w:val="0"/>
        <w:spacing w:before="200" w:beforeAutospacing="0" w:after="200" w:afterAutospacing="0" w:line="560" w:lineRule="atLeast"/>
        <w:ind w:left="0" w:right="0" w:firstLine="1689"/>
        <w:jc w:val="both"/>
        <w:rPr>
          <w:rFonts w:hint="default" w:ascii="Calibri" w:hAnsi="Calibri" w:cs="Calibri"/>
          <w:sz w:val="21"/>
          <w:szCs w:val="21"/>
        </w:rPr>
      </w:pPr>
      <w:r>
        <w:rPr>
          <w:rFonts w:hint="eastAsia" w:ascii="仿宋" w:hAnsi="仿宋" w:eastAsia="仿宋" w:cs="仿宋"/>
          <w:i w:val="0"/>
          <w:iCs w:val="0"/>
          <w:caps w:val="0"/>
          <w:color w:val="000000"/>
          <w:spacing w:val="0"/>
          <w:sz w:val="32"/>
          <w:szCs w:val="32"/>
          <w:shd w:val="clear" w:fill="FFFFFF"/>
        </w:rPr>
        <w:t>方卫斌</w:t>
      </w:r>
      <w:r>
        <w:rPr>
          <w:rFonts w:hint="default" w:ascii="Times New Roman" w:hAnsi="Times New Roman" w:eastAsia="微软雅黑" w:cs="Times New Roman"/>
          <w:i w:val="0"/>
          <w:iCs w:val="0"/>
          <w:caps w:val="0"/>
          <w:color w:val="000000"/>
          <w:spacing w:val="0"/>
          <w:sz w:val="32"/>
          <w:szCs w:val="32"/>
          <w:shd w:val="clear" w:fill="FFFFFF"/>
        </w:rPr>
        <w:t>  </w:t>
      </w:r>
      <w:r>
        <w:rPr>
          <w:rFonts w:hint="eastAsia" w:ascii="仿宋" w:hAnsi="仿宋" w:eastAsia="仿宋" w:cs="仿宋"/>
          <w:i w:val="0"/>
          <w:iCs w:val="0"/>
          <w:caps w:val="0"/>
          <w:color w:val="000000"/>
          <w:spacing w:val="0"/>
          <w:sz w:val="32"/>
          <w:szCs w:val="32"/>
          <w:shd w:val="clear" w:fill="FFFFFF"/>
        </w:rPr>
        <w:t>县文物事务中心主任</w:t>
      </w:r>
    </w:p>
    <w:p w14:paraId="60D10425">
      <w:pPr>
        <w:pStyle w:val="21"/>
        <w:keepNext w:val="0"/>
        <w:keepLines w:val="0"/>
        <w:widowControl/>
        <w:suppressLineNumbers w:val="0"/>
        <w:spacing w:before="200" w:beforeAutospacing="0" w:after="200" w:afterAutospacing="0" w:line="560" w:lineRule="atLeast"/>
        <w:ind w:left="0" w:right="0" w:firstLine="1689"/>
        <w:jc w:val="both"/>
        <w:rPr>
          <w:rFonts w:hint="default" w:ascii="Calibri" w:hAnsi="Calibri" w:cs="Calibri"/>
          <w:sz w:val="21"/>
          <w:szCs w:val="21"/>
        </w:rPr>
      </w:pPr>
      <w:r>
        <w:rPr>
          <w:rFonts w:hint="eastAsia" w:ascii="仿宋" w:hAnsi="仿宋" w:eastAsia="仿宋" w:cs="仿宋"/>
          <w:i w:val="0"/>
          <w:iCs w:val="0"/>
          <w:caps w:val="0"/>
          <w:color w:val="000000"/>
          <w:spacing w:val="0"/>
          <w:sz w:val="32"/>
          <w:szCs w:val="32"/>
          <w:shd w:val="clear" w:fill="FFFFFF"/>
        </w:rPr>
        <w:t>凌道文</w:t>
      </w:r>
      <w:r>
        <w:rPr>
          <w:rFonts w:hint="default" w:ascii="Times New Roman" w:hAnsi="Times New Roman" w:eastAsia="微软雅黑" w:cs="Times New Roman"/>
          <w:i w:val="0"/>
          <w:iCs w:val="0"/>
          <w:caps w:val="0"/>
          <w:color w:val="000000"/>
          <w:spacing w:val="0"/>
          <w:sz w:val="32"/>
          <w:szCs w:val="32"/>
          <w:shd w:val="clear" w:fill="FFFFFF"/>
        </w:rPr>
        <w:t>  </w:t>
      </w:r>
      <w:r>
        <w:rPr>
          <w:rFonts w:hint="eastAsia" w:ascii="仿宋" w:hAnsi="仿宋" w:eastAsia="仿宋" w:cs="仿宋"/>
          <w:i w:val="0"/>
          <w:iCs w:val="0"/>
          <w:caps w:val="0"/>
          <w:color w:val="000000"/>
          <w:spacing w:val="0"/>
          <w:sz w:val="32"/>
          <w:szCs w:val="32"/>
          <w:shd w:val="clear" w:fill="FFFFFF"/>
        </w:rPr>
        <w:t>县融媒体中心主任</w:t>
      </w:r>
    </w:p>
    <w:p w14:paraId="75300C4B">
      <w:pPr>
        <w:pStyle w:val="21"/>
        <w:keepNext w:val="0"/>
        <w:keepLines w:val="0"/>
        <w:widowControl/>
        <w:suppressLineNumbers w:val="0"/>
        <w:spacing w:before="200" w:beforeAutospacing="0" w:after="200" w:afterAutospacing="0" w:line="560" w:lineRule="atLeast"/>
        <w:ind w:left="0" w:right="0" w:firstLine="1689"/>
        <w:jc w:val="both"/>
        <w:rPr>
          <w:rFonts w:hint="default" w:ascii="Calibri" w:hAnsi="Calibri" w:cs="Calibri"/>
          <w:sz w:val="21"/>
          <w:szCs w:val="21"/>
        </w:rPr>
      </w:pPr>
      <w:r>
        <w:rPr>
          <w:rFonts w:hint="eastAsia" w:ascii="仿宋" w:hAnsi="仿宋" w:eastAsia="仿宋" w:cs="仿宋"/>
          <w:i w:val="0"/>
          <w:iCs w:val="0"/>
          <w:caps w:val="0"/>
          <w:color w:val="000000"/>
          <w:spacing w:val="0"/>
          <w:sz w:val="32"/>
          <w:szCs w:val="32"/>
          <w:shd w:val="clear" w:fill="FFFFFF"/>
        </w:rPr>
        <w:t>汪文魁</w:t>
      </w:r>
      <w:r>
        <w:rPr>
          <w:rFonts w:hint="default" w:ascii="Times New Roman" w:hAnsi="Times New Roman" w:eastAsia="微软雅黑" w:cs="Times New Roman"/>
          <w:i w:val="0"/>
          <w:iCs w:val="0"/>
          <w:caps w:val="0"/>
          <w:color w:val="000000"/>
          <w:spacing w:val="0"/>
          <w:sz w:val="32"/>
          <w:szCs w:val="32"/>
          <w:shd w:val="clear" w:fill="FFFFFF"/>
        </w:rPr>
        <w:t>  </w:t>
      </w:r>
      <w:r>
        <w:rPr>
          <w:rFonts w:hint="eastAsia" w:ascii="仿宋" w:hAnsi="仿宋" w:eastAsia="仿宋" w:cs="仿宋"/>
          <w:i w:val="0"/>
          <w:iCs w:val="0"/>
          <w:caps w:val="0"/>
          <w:color w:val="000000"/>
          <w:spacing w:val="0"/>
          <w:sz w:val="32"/>
          <w:szCs w:val="32"/>
          <w:shd w:val="clear" w:fill="FFFFFF"/>
        </w:rPr>
        <w:t>县数据资源局副局长（主持工作）</w:t>
      </w:r>
    </w:p>
    <w:p w14:paraId="640EF2DE">
      <w:pPr>
        <w:pStyle w:val="21"/>
        <w:keepNext w:val="0"/>
        <w:keepLines w:val="0"/>
        <w:widowControl/>
        <w:suppressLineNumbers w:val="0"/>
        <w:spacing w:before="200" w:beforeAutospacing="0" w:after="200" w:afterAutospacing="0" w:line="560" w:lineRule="atLeast"/>
        <w:ind w:left="0" w:right="0" w:firstLine="1689"/>
        <w:jc w:val="both"/>
        <w:rPr>
          <w:rFonts w:hint="default" w:ascii="Calibri" w:hAnsi="Calibri" w:cs="Calibri"/>
          <w:sz w:val="21"/>
          <w:szCs w:val="21"/>
        </w:rPr>
      </w:pPr>
      <w:r>
        <w:rPr>
          <w:rFonts w:hint="eastAsia" w:ascii="仿宋" w:hAnsi="仿宋" w:eastAsia="仿宋" w:cs="仿宋"/>
          <w:i w:val="0"/>
          <w:iCs w:val="0"/>
          <w:caps w:val="0"/>
          <w:color w:val="000000"/>
          <w:spacing w:val="0"/>
          <w:sz w:val="32"/>
          <w:szCs w:val="32"/>
          <w:shd w:val="clear" w:fill="FFFFFF"/>
        </w:rPr>
        <w:t>姚安华</w:t>
      </w:r>
      <w:r>
        <w:rPr>
          <w:rFonts w:hint="default" w:ascii="Times New Roman" w:hAnsi="Times New Roman" w:eastAsia="微软雅黑" w:cs="Times New Roman"/>
          <w:i w:val="0"/>
          <w:iCs w:val="0"/>
          <w:caps w:val="0"/>
          <w:color w:val="000000"/>
          <w:spacing w:val="0"/>
          <w:sz w:val="32"/>
          <w:szCs w:val="32"/>
          <w:shd w:val="clear" w:fill="FFFFFF"/>
        </w:rPr>
        <w:t>  </w:t>
      </w:r>
      <w:r>
        <w:rPr>
          <w:rFonts w:hint="eastAsia" w:ascii="仿宋" w:hAnsi="仿宋" w:eastAsia="仿宋" w:cs="仿宋"/>
          <w:i w:val="0"/>
          <w:iCs w:val="0"/>
          <w:caps w:val="0"/>
          <w:color w:val="000000"/>
          <w:spacing w:val="0"/>
          <w:sz w:val="32"/>
          <w:szCs w:val="32"/>
          <w:shd w:val="clear" w:fill="FFFFFF"/>
        </w:rPr>
        <w:t>县总工会党组书记、副主席</w:t>
      </w:r>
    </w:p>
    <w:p w14:paraId="16233985">
      <w:pPr>
        <w:pStyle w:val="21"/>
        <w:keepNext w:val="0"/>
        <w:keepLines w:val="0"/>
        <w:widowControl/>
        <w:suppressLineNumbers w:val="0"/>
        <w:spacing w:before="200" w:beforeAutospacing="0" w:after="200" w:afterAutospacing="0" w:line="560" w:lineRule="atLeast"/>
        <w:ind w:left="0" w:right="0" w:firstLine="1689"/>
        <w:jc w:val="both"/>
        <w:rPr>
          <w:rFonts w:hint="default" w:ascii="Calibri" w:hAnsi="Calibri" w:cs="Calibri"/>
          <w:sz w:val="21"/>
          <w:szCs w:val="21"/>
        </w:rPr>
      </w:pPr>
      <w:r>
        <w:rPr>
          <w:rFonts w:hint="eastAsia" w:ascii="仿宋" w:hAnsi="仿宋" w:eastAsia="仿宋" w:cs="仿宋"/>
          <w:i w:val="0"/>
          <w:iCs w:val="0"/>
          <w:caps w:val="0"/>
          <w:color w:val="000000"/>
          <w:spacing w:val="0"/>
          <w:sz w:val="32"/>
          <w:szCs w:val="32"/>
          <w:shd w:val="clear" w:fill="FFFFFF"/>
        </w:rPr>
        <w:t>潘</w:t>
      </w:r>
      <w:r>
        <w:rPr>
          <w:rFonts w:hint="default" w:ascii="Times New Roman" w:hAnsi="Times New Roman" w:eastAsia="微软雅黑" w:cs="Times New Roman"/>
          <w:i w:val="0"/>
          <w:iCs w:val="0"/>
          <w:caps w:val="0"/>
          <w:color w:val="000000"/>
          <w:spacing w:val="0"/>
          <w:sz w:val="32"/>
          <w:szCs w:val="32"/>
          <w:shd w:val="clear" w:fill="FFFFFF"/>
        </w:rPr>
        <w:t>  </w:t>
      </w:r>
      <w:r>
        <w:rPr>
          <w:rFonts w:hint="eastAsia" w:ascii="仿宋" w:hAnsi="仿宋" w:eastAsia="仿宋" w:cs="仿宋"/>
          <w:i w:val="0"/>
          <w:iCs w:val="0"/>
          <w:caps w:val="0"/>
          <w:color w:val="000000"/>
          <w:spacing w:val="0"/>
          <w:sz w:val="32"/>
          <w:szCs w:val="32"/>
          <w:shd w:val="clear" w:fill="FFFFFF"/>
        </w:rPr>
        <w:t>伟</w:t>
      </w:r>
      <w:r>
        <w:rPr>
          <w:rFonts w:hint="default" w:ascii="Times New Roman" w:hAnsi="Times New Roman" w:eastAsia="微软雅黑" w:cs="Times New Roman"/>
          <w:i w:val="0"/>
          <w:iCs w:val="0"/>
          <w:caps w:val="0"/>
          <w:color w:val="000000"/>
          <w:spacing w:val="0"/>
          <w:sz w:val="32"/>
          <w:szCs w:val="32"/>
          <w:shd w:val="clear" w:fill="FFFFFF"/>
        </w:rPr>
        <w:t>  </w:t>
      </w:r>
      <w:r>
        <w:rPr>
          <w:rFonts w:hint="eastAsia" w:ascii="仿宋" w:hAnsi="仿宋" w:eastAsia="仿宋" w:cs="仿宋"/>
          <w:i w:val="0"/>
          <w:iCs w:val="0"/>
          <w:caps w:val="0"/>
          <w:color w:val="000000"/>
          <w:spacing w:val="0"/>
          <w:sz w:val="32"/>
          <w:szCs w:val="32"/>
          <w:shd w:val="clear" w:fill="FFFFFF"/>
        </w:rPr>
        <w:t>歙州农文旅集团董事长</w:t>
      </w:r>
    </w:p>
    <w:p w14:paraId="054425EA">
      <w:pPr>
        <w:pStyle w:val="21"/>
        <w:keepNext w:val="0"/>
        <w:keepLines w:val="0"/>
        <w:widowControl/>
        <w:suppressLineNumbers w:val="0"/>
        <w:spacing w:before="200" w:beforeAutospacing="0" w:after="200" w:afterAutospacing="0" w:line="560" w:lineRule="atLeast"/>
        <w:ind w:left="0" w:right="0" w:firstLine="1689"/>
        <w:jc w:val="both"/>
        <w:rPr>
          <w:rFonts w:hint="default" w:ascii="Calibri" w:hAnsi="Calibri" w:cs="Calibri"/>
          <w:sz w:val="21"/>
          <w:szCs w:val="21"/>
        </w:rPr>
      </w:pPr>
      <w:r>
        <w:rPr>
          <w:rFonts w:hint="eastAsia" w:ascii="仿宋" w:hAnsi="仿宋" w:eastAsia="仿宋" w:cs="仿宋"/>
          <w:i w:val="0"/>
          <w:iCs w:val="0"/>
          <w:caps w:val="0"/>
          <w:color w:val="000000"/>
          <w:spacing w:val="0"/>
          <w:sz w:val="32"/>
          <w:szCs w:val="32"/>
          <w:shd w:val="clear" w:fill="FFFFFF"/>
        </w:rPr>
        <w:t>方光禄</w:t>
      </w:r>
      <w:r>
        <w:rPr>
          <w:rFonts w:hint="default" w:ascii="Times New Roman" w:hAnsi="Times New Roman" w:eastAsia="微软雅黑" w:cs="Times New Roman"/>
          <w:i w:val="0"/>
          <w:iCs w:val="0"/>
          <w:caps w:val="0"/>
          <w:color w:val="000000"/>
          <w:spacing w:val="0"/>
          <w:sz w:val="32"/>
          <w:szCs w:val="32"/>
          <w:shd w:val="clear" w:fill="FFFFFF"/>
        </w:rPr>
        <w:t>  </w:t>
      </w:r>
      <w:r>
        <w:rPr>
          <w:rFonts w:hint="eastAsia" w:ascii="仿宋" w:hAnsi="仿宋" w:eastAsia="仿宋" w:cs="仿宋"/>
          <w:i w:val="0"/>
          <w:iCs w:val="0"/>
          <w:caps w:val="0"/>
          <w:color w:val="000000"/>
          <w:spacing w:val="0"/>
          <w:sz w:val="32"/>
          <w:szCs w:val="32"/>
          <w:shd w:val="clear" w:fill="FFFFFF"/>
        </w:rPr>
        <w:t>安徽省徽州师范学校校长</w:t>
      </w:r>
    </w:p>
    <w:p w14:paraId="40CB8C3A">
      <w:pPr>
        <w:pStyle w:val="21"/>
        <w:keepNext w:val="0"/>
        <w:keepLines w:val="0"/>
        <w:widowControl/>
        <w:suppressLineNumbers w:val="0"/>
        <w:spacing w:before="200" w:beforeAutospacing="0" w:after="200" w:afterAutospacing="0" w:line="560" w:lineRule="atLeast"/>
        <w:ind w:left="0" w:right="0" w:firstLine="1689"/>
        <w:jc w:val="both"/>
        <w:rPr>
          <w:rFonts w:hint="default" w:ascii="Calibri" w:hAnsi="Calibri" w:cs="Calibri"/>
          <w:sz w:val="21"/>
          <w:szCs w:val="21"/>
        </w:rPr>
      </w:pPr>
      <w:r>
        <w:rPr>
          <w:rFonts w:hint="eastAsia" w:ascii="仿宋" w:hAnsi="仿宋" w:eastAsia="仿宋" w:cs="仿宋"/>
          <w:i w:val="0"/>
          <w:iCs w:val="0"/>
          <w:caps w:val="0"/>
          <w:color w:val="000000"/>
          <w:spacing w:val="0"/>
          <w:sz w:val="32"/>
          <w:szCs w:val="32"/>
          <w:shd w:val="clear" w:fill="FFFFFF"/>
        </w:rPr>
        <w:t>曹雄威</w:t>
      </w:r>
      <w:r>
        <w:rPr>
          <w:rFonts w:hint="default" w:ascii="Times New Roman" w:hAnsi="Times New Roman" w:eastAsia="微软雅黑" w:cs="Times New Roman"/>
          <w:i w:val="0"/>
          <w:iCs w:val="0"/>
          <w:caps w:val="0"/>
          <w:color w:val="000000"/>
          <w:spacing w:val="0"/>
          <w:sz w:val="32"/>
          <w:szCs w:val="32"/>
          <w:shd w:val="clear" w:fill="FFFFFF"/>
        </w:rPr>
        <w:t>  </w:t>
      </w:r>
      <w:r>
        <w:rPr>
          <w:rFonts w:hint="eastAsia" w:ascii="仿宋" w:hAnsi="仿宋" w:eastAsia="仿宋" w:cs="仿宋"/>
          <w:i w:val="0"/>
          <w:iCs w:val="0"/>
          <w:caps w:val="0"/>
          <w:color w:val="000000"/>
          <w:spacing w:val="0"/>
          <w:sz w:val="32"/>
          <w:szCs w:val="32"/>
          <w:shd w:val="clear" w:fill="FFFFFF"/>
        </w:rPr>
        <w:t>安徽省行知学校党总支书记</w:t>
      </w:r>
    </w:p>
    <w:p w14:paraId="7496FD1D">
      <w:pPr>
        <w:pStyle w:val="21"/>
        <w:keepNext w:val="0"/>
        <w:keepLines w:val="0"/>
        <w:widowControl/>
        <w:suppressLineNumbers w:val="0"/>
        <w:spacing w:before="200" w:beforeAutospacing="0" w:after="200" w:afterAutospacing="0" w:line="560" w:lineRule="atLeast"/>
        <w:ind w:left="0" w:right="0" w:firstLine="1689"/>
        <w:jc w:val="both"/>
        <w:rPr>
          <w:rFonts w:hint="default" w:ascii="Calibri" w:hAnsi="Calibri" w:cs="Calibri"/>
          <w:sz w:val="21"/>
          <w:szCs w:val="21"/>
        </w:rPr>
      </w:pPr>
      <w:r>
        <w:rPr>
          <w:rFonts w:hint="eastAsia" w:ascii="仿宋" w:hAnsi="仿宋" w:eastAsia="仿宋" w:cs="仿宋"/>
          <w:i w:val="0"/>
          <w:iCs w:val="0"/>
          <w:caps w:val="0"/>
          <w:color w:val="000000"/>
          <w:spacing w:val="0"/>
          <w:sz w:val="32"/>
          <w:szCs w:val="32"/>
          <w:shd w:val="clear" w:fill="FFFFFF"/>
        </w:rPr>
        <w:t>石</w:t>
      </w:r>
      <w:r>
        <w:rPr>
          <w:rFonts w:hint="default" w:ascii="Times New Roman" w:hAnsi="Times New Roman" w:eastAsia="微软雅黑" w:cs="Times New Roman"/>
          <w:i w:val="0"/>
          <w:iCs w:val="0"/>
          <w:caps w:val="0"/>
          <w:color w:val="000000"/>
          <w:spacing w:val="0"/>
          <w:sz w:val="32"/>
          <w:szCs w:val="32"/>
          <w:shd w:val="clear" w:fill="FFFFFF"/>
        </w:rPr>
        <w:t>  </w:t>
      </w:r>
      <w:r>
        <w:rPr>
          <w:rFonts w:hint="eastAsia" w:ascii="仿宋" w:hAnsi="仿宋" w:eastAsia="仿宋" w:cs="仿宋"/>
          <w:i w:val="0"/>
          <w:iCs w:val="0"/>
          <w:caps w:val="0"/>
          <w:color w:val="000000"/>
          <w:spacing w:val="0"/>
          <w:sz w:val="32"/>
          <w:szCs w:val="32"/>
          <w:shd w:val="clear" w:fill="FFFFFF"/>
        </w:rPr>
        <w:t>磊</w:t>
      </w:r>
      <w:r>
        <w:rPr>
          <w:rFonts w:hint="default" w:ascii="Times New Roman" w:hAnsi="Times New Roman" w:eastAsia="微软雅黑" w:cs="Times New Roman"/>
          <w:i w:val="0"/>
          <w:iCs w:val="0"/>
          <w:caps w:val="0"/>
          <w:color w:val="000000"/>
          <w:spacing w:val="0"/>
          <w:sz w:val="32"/>
          <w:szCs w:val="32"/>
          <w:shd w:val="clear" w:fill="FFFFFF"/>
        </w:rPr>
        <w:t>  </w:t>
      </w:r>
      <w:r>
        <w:rPr>
          <w:rFonts w:hint="eastAsia" w:ascii="仿宋" w:hAnsi="仿宋" w:eastAsia="仿宋" w:cs="仿宋"/>
          <w:i w:val="0"/>
          <w:iCs w:val="0"/>
          <w:caps w:val="0"/>
          <w:color w:val="000000"/>
          <w:spacing w:val="0"/>
          <w:sz w:val="32"/>
          <w:szCs w:val="32"/>
          <w:shd w:val="clear" w:fill="FFFFFF"/>
        </w:rPr>
        <w:t>徽城镇党委书记</w:t>
      </w:r>
    </w:p>
    <w:p w14:paraId="2A12A0A4">
      <w:pPr>
        <w:pStyle w:val="21"/>
        <w:keepNext w:val="0"/>
        <w:keepLines w:val="0"/>
        <w:widowControl/>
        <w:suppressLineNumbers w:val="0"/>
        <w:spacing w:before="200" w:beforeAutospacing="0" w:after="200" w:afterAutospacing="0" w:line="560" w:lineRule="atLeast"/>
        <w:ind w:left="0" w:right="0" w:firstLine="1689"/>
        <w:jc w:val="both"/>
        <w:rPr>
          <w:rFonts w:hint="default" w:ascii="Calibri" w:hAnsi="Calibri" w:cs="Calibri"/>
          <w:sz w:val="21"/>
          <w:szCs w:val="21"/>
        </w:rPr>
      </w:pPr>
      <w:r>
        <w:rPr>
          <w:rFonts w:hint="eastAsia" w:ascii="仿宋" w:hAnsi="仿宋" w:eastAsia="仿宋" w:cs="仿宋"/>
          <w:i w:val="0"/>
          <w:iCs w:val="0"/>
          <w:caps w:val="0"/>
          <w:color w:val="000000"/>
          <w:spacing w:val="0"/>
          <w:sz w:val="32"/>
          <w:szCs w:val="32"/>
          <w:shd w:val="clear" w:fill="FFFFFF"/>
        </w:rPr>
        <w:t>方海涛</w:t>
      </w:r>
      <w:r>
        <w:rPr>
          <w:rFonts w:hint="default" w:ascii="Times New Roman" w:hAnsi="Times New Roman" w:eastAsia="微软雅黑" w:cs="Times New Roman"/>
          <w:i w:val="0"/>
          <w:iCs w:val="0"/>
          <w:caps w:val="0"/>
          <w:color w:val="000000"/>
          <w:spacing w:val="0"/>
          <w:sz w:val="32"/>
          <w:szCs w:val="32"/>
          <w:shd w:val="clear" w:fill="FFFFFF"/>
        </w:rPr>
        <w:t>  </w:t>
      </w:r>
      <w:r>
        <w:rPr>
          <w:rFonts w:hint="eastAsia" w:ascii="仿宋" w:hAnsi="仿宋" w:eastAsia="仿宋" w:cs="仿宋"/>
          <w:i w:val="0"/>
          <w:iCs w:val="0"/>
          <w:caps w:val="0"/>
          <w:color w:val="000000"/>
          <w:spacing w:val="0"/>
          <w:sz w:val="32"/>
          <w:szCs w:val="32"/>
          <w:shd w:val="clear" w:fill="FFFFFF"/>
        </w:rPr>
        <w:t>溪头镇党委书记</w:t>
      </w:r>
    </w:p>
    <w:p w14:paraId="2A830F3A">
      <w:pPr>
        <w:pStyle w:val="21"/>
        <w:keepNext w:val="0"/>
        <w:keepLines w:val="0"/>
        <w:widowControl/>
        <w:suppressLineNumbers w:val="0"/>
        <w:spacing w:before="200" w:beforeAutospacing="0" w:after="20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000000"/>
          <w:spacing w:val="0"/>
          <w:sz w:val="32"/>
          <w:szCs w:val="32"/>
          <w:shd w:val="clear" w:fill="FFFFFF"/>
        </w:rPr>
        <w:t>歙县非遗鱼灯产业发展工作专班办公室设在县文旅体局，吴炯同志兼任办公室主任。</w:t>
      </w:r>
    </w:p>
    <w:p w14:paraId="28D6ED38">
      <w:pPr>
        <w:pStyle w:val="21"/>
        <w:keepNext w:val="0"/>
        <w:keepLines w:val="0"/>
        <w:widowControl/>
        <w:suppressLineNumbers w:val="0"/>
        <w:spacing w:before="200" w:beforeAutospacing="0" w:after="20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000000"/>
          <w:spacing w:val="0"/>
          <w:sz w:val="32"/>
          <w:szCs w:val="32"/>
          <w:shd w:val="clear" w:fill="FFFFFF"/>
        </w:rPr>
        <w:t> </w:t>
      </w:r>
    </w:p>
    <w:p w14:paraId="2FD4EFCB">
      <w:pPr>
        <w:pStyle w:val="21"/>
        <w:keepNext w:val="0"/>
        <w:keepLines w:val="0"/>
        <w:widowControl/>
        <w:suppressLineNumbers w:val="0"/>
        <w:spacing w:before="200" w:beforeAutospacing="0" w:after="200" w:afterAutospacing="0" w:line="560" w:lineRule="atLeast"/>
        <w:ind w:left="0" w:right="0"/>
        <w:jc w:val="both"/>
        <w:rPr>
          <w:rFonts w:hint="eastAsia" w:ascii="黑体" w:hAnsi="宋体" w:eastAsia="黑体" w:cs="黑体"/>
          <w:i w:val="0"/>
          <w:iCs w:val="0"/>
          <w:caps w:val="0"/>
          <w:color w:val="000000"/>
          <w:spacing w:val="0"/>
          <w:sz w:val="32"/>
          <w:szCs w:val="32"/>
          <w:shd w:val="clear" w:fill="FFFFFF"/>
        </w:rPr>
      </w:pPr>
    </w:p>
    <w:p w14:paraId="6FDE8DDF">
      <w:pPr>
        <w:pStyle w:val="21"/>
        <w:keepNext w:val="0"/>
        <w:keepLines w:val="0"/>
        <w:widowControl/>
        <w:suppressLineNumbers w:val="0"/>
        <w:spacing w:before="200" w:beforeAutospacing="0" w:after="200" w:afterAutospacing="0" w:line="560" w:lineRule="atLeast"/>
        <w:ind w:left="0" w:right="0"/>
        <w:jc w:val="both"/>
        <w:rPr>
          <w:rFonts w:hint="eastAsia" w:ascii="黑体" w:hAnsi="宋体" w:eastAsia="黑体" w:cs="黑体"/>
          <w:i w:val="0"/>
          <w:iCs w:val="0"/>
          <w:caps w:val="0"/>
          <w:color w:val="000000"/>
          <w:spacing w:val="0"/>
          <w:sz w:val="32"/>
          <w:szCs w:val="32"/>
          <w:shd w:val="clear" w:fill="FFFFFF"/>
        </w:rPr>
      </w:pPr>
    </w:p>
    <w:p w14:paraId="4BBFFB92">
      <w:pPr>
        <w:pStyle w:val="21"/>
        <w:keepNext w:val="0"/>
        <w:keepLines w:val="0"/>
        <w:widowControl/>
        <w:suppressLineNumbers w:val="0"/>
        <w:spacing w:before="200" w:beforeAutospacing="0" w:after="200" w:afterAutospacing="0" w:line="560" w:lineRule="atLeast"/>
        <w:ind w:left="0" w:right="0"/>
        <w:jc w:val="both"/>
        <w:rPr>
          <w:rFonts w:hint="eastAsia" w:ascii="黑体" w:hAnsi="宋体" w:eastAsia="黑体" w:cs="黑体"/>
          <w:i w:val="0"/>
          <w:iCs w:val="0"/>
          <w:caps w:val="0"/>
          <w:color w:val="000000"/>
          <w:spacing w:val="0"/>
          <w:sz w:val="32"/>
          <w:szCs w:val="32"/>
          <w:shd w:val="clear" w:fill="FFFFFF"/>
        </w:rPr>
      </w:pPr>
    </w:p>
    <w:p w14:paraId="060853A1">
      <w:pPr>
        <w:pStyle w:val="21"/>
        <w:keepNext w:val="0"/>
        <w:keepLines w:val="0"/>
        <w:widowControl/>
        <w:suppressLineNumbers w:val="0"/>
        <w:spacing w:before="200" w:beforeAutospacing="0" w:after="200" w:afterAutospacing="0" w:line="560" w:lineRule="atLeast"/>
        <w:ind w:left="0" w:right="0"/>
        <w:jc w:val="both"/>
        <w:rPr>
          <w:rFonts w:hint="eastAsia" w:ascii="黑体" w:hAnsi="宋体" w:eastAsia="黑体" w:cs="黑体"/>
          <w:i w:val="0"/>
          <w:iCs w:val="0"/>
          <w:caps w:val="0"/>
          <w:color w:val="000000"/>
          <w:spacing w:val="0"/>
          <w:sz w:val="32"/>
          <w:szCs w:val="32"/>
          <w:shd w:val="clear" w:fill="FFFFFF"/>
        </w:rPr>
      </w:pPr>
    </w:p>
    <w:p w14:paraId="211D9EF7">
      <w:pPr>
        <w:pStyle w:val="21"/>
        <w:keepNext w:val="0"/>
        <w:keepLines w:val="0"/>
        <w:widowControl/>
        <w:suppressLineNumbers w:val="0"/>
        <w:spacing w:before="200" w:beforeAutospacing="0" w:after="200" w:afterAutospacing="0" w:line="560" w:lineRule="atLeast"/>
        <w:ind w:left="0" w:right="0"/>
        <w:jc w:val="both"/>
        <w:rPr>
          <w:rFonts w:hint="eastAsia" w:ascii="黑体" w:hAnsi="宋体" w:eastAsia="黑体" w:cs="黑体"/>
          <w:i w:val="0"/>
          <w:iCs w:val="0"/>
          <w:caps w:val="0"/>
          <w:color w:val="000000"/>
          <w:spacing w:val="0"/>
          <w:sz w:val="32"/>
          <w:szCs w:val="32"/>
          <w:shd w:val="clear" w:fill="FFFFFF"/>
        </w:rPr>
      </w:pPr>
    </w:p>
    <w:p w14:paraId="052983AD">
      <w:pPr>
        <w:pStyle w:val="21"/>
        <w:keepNext w:val="0"/>
        <w:keepLines w:val="0"/>
        <w:widowControl/>
        <w:suppressLineNumbers w:val="0"/>
        <w:spacing w:before="200" w:beforeAutospacing="0" w:after="200" w:afterAutospacing="0" w:line="560" w:lineRule="atLeast"/>
        <w:ind w:left="0" w:right="0"/>
        <w:jc w:val="both"/>
        <w:rPr>
          <w:rFonts w:hint="eastAsia" w:ascii="黑体" w:hAnsi="宋体" w:eastAsia="黑体" w:cs="黑体"/>
          <w:i w:val="0"/>
          <w:iCs w:val="0"/>
          <w:caps w:val="0"/>
          <w:color w:val="000000"/>
          <w:spacing w:val="0"/>
          <w:sz w:val="32"/>
          <w:szCs w:val="32"/>
          <w:shd w:val="clear" w:fill="FFFFFF"/>
        </w:rPr>
      </w:pPr>
    </w:p>
    <w:p w14:paraId="15B2873B">
      <w:pPr>
        <w:pStyle w:val="21"/>
        <w:keepNext w:val="0"/>
        <w:keepLines w:val="0"/>
        <w:widowControl/>
        <w:suppressLineNumbers w:val="0"/>
        <w:spacing w:before="200" w:beforeAutospacing="0" w:after="200" w:afterAutospacing="0" w:line="560" w:lineRule="atLeast"/>
        <w:ind w:left="0" w:right="0"/>
        <w:jc w:val="both"/>
        <w:rPr>
          <w:rFonts w:hint="eastAsia" w:ascii="黑体" w:hAnsi="宋体" w:eastAsia="黑体" w:cs="黑体"/>
          <w:i w:val="0"/>
          <w:iCs w:val="0"/>
          <w:caps w:val="0"/>
          <w:color w:val="000000"/>
          <w:spacing w:val="0"/>
          <w:sz w:val="32"/>
          <w:szCs w:val="32"/>
          <w:shd w:val="clear" w:fill="FFFFFF"/>
        </w:rPr>
      </w:pPr>
    </w:p>
    <w:p w14:paraId="057EBFC4">
      <w:pPr>
        <w:pStyle w:val="21"/>
        <w:keepNext w:val="0"/>
        <w:keepLines w:val="0"/>
        <w:widowControl/>
        <w:suppressLineNumbers w:val="0"/>
        <w:spacing w:before="200" w:beforeAutospacing="0" w:after="200" w:afterAutospacing="0" w:line="560" w:lineRule="atLeast"/>
        <w:ind w:left="0" w:right="0"/>
        <w:jc w:val="both"/>
        <w:rPr>
          <w:rFonts w:hint="eastAsia" w:ascii="黑体" w:hAnsi="宋体" w:eastAsia="黑体" w:cs="黑体"/>
          <w:i w:val="0"/>
          <w:iCs w:val="0"/>
          <w:caps w:val="0"/>
          <w:color w:val="000000"/>
          <w:spacing w:val="0"/>
          <w:sz w:val="32"/>
          <w:szCs w:val="32"/>
          <w:shd w:val="clear" w:fill="FFFFFF"/>
        </w:rPr>
      </w:pPr>
    </w:p>
    <w:p w14:paraId="3693C78A">
      <w:pPr>
        <w:pStyle w:val="21"/>
        <w:keepNext w:val="0"/>
        <w:keepLines w:val="0"/>
        <w:widowControl/>
        <w:suppressLineNumbers w:val="0"/>
        <w:spacing w:before="200" w:beforeAutospacing="0" w:after="200" w:afterAutospacing="0" w:line="560" w:lineRule="atLeast"/>
        <w:ind w:left="0" w:right="0"/>
        <w:jc w:val="both"/>
        <w:rPr>
          <w:rFonts w:hint="default" w:ascii="Calibri" w:hAnsi="Calibri" w:cs="Calibri"/>
          <w:sz w:val="21"/>
          <w:szCs w:val="21"/>
        </w:rPr>
      </w:pPr>
      <w:r>
        <w:rPr>
          <w:rFonts w:hint="eastAsia" w:ascii="黑体" w:hAnsi="宋体" w:eastAsia="黑体" w:cs="黑体"/>
          <w:i w:val="0"/>
          <w:iCs w:val="0"/>
          <w:caps w:val="0"/>
          <w:color w:val="000000"/>
          <w:spacing w:val="0"/>
          <w:sz w:val="32"/>
          <w:szCs w:val="32"/>
          <w:shd w:val="clear" w:fill="FFFFFF"/>
        </w:rPr>
        <w:t>附件2</w:t>
      </w:r>
    </w:p>
    <w:p w14:paraId="4BB29932">
      <w:pPr>
        <w:pStyle w:val="21"/>
        <w:keepNext w:val="0"/>
        <w:keepLines w:val="0"/>
        <w:widowControl/>
        <w:suppressLineNumbers w:val="0"/>
        <w:spacing w:before="200" w:beforeAutospacing="0" w:after="200" w:afterAutospacing="0" w:line="560" w:lineRule="atLeast"/>
        <w:ind w:left="0" w:right="0"/>
        <w:jc w:val="both"/>
        <w:rPr>
          <w:rFonts w:hint="default" w:ascii="Calibri" w:hAnsi="Calibri" w:cs="Calibri"/>
          <w:sz w:val="21"/>
          <w:szCs w:val="21"/>
        </w:rPr>
      </w:pPr>
      <w:r>
        <w:rPr>
          <w:rFonts w:hint="default" w:ascii="Calibri" w:hAnsi="Calibri" w:eastAsia="微软雅黑" w:cs="Calibri"/>
          <w:i w:val="0"/>
          <w:iCs w:val="0"/>
          <w:caps w:val="0"/>
          <w:color w:val="333333"/>
          <w:spacing w:val="0"/>
          <w:sz w:val="21"/>
          <w:szCs w:val="21"/>
          <w:shd w:val="clear" w:fill="FFFFFF"/>
        </w:rPr>
        <w:t> </w:t>
      </w:r>
    </w:p>
    <w:p w14:paraId="6DFB8798">
      <w:pPr>
        <w:pStyle w:val="21"/>
        <w:keepNext w:val="0"/>
        <w:keepLines w:val="0"/>
        <w:widowControl/>
        <w:suppressLineNumbers w:val="0"/>
        <w:spacing w:before="200" w:beforeAutospacing="0" w:after="200" w:afterAutospacing="0" w:line="560" w:lineRule="atLeast"/>
        <w:ind w:left="0" w:right="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歙县非遗鱼灯保护发展2025年工作要点</w:t>
      </w:r>
    </w:p>
    <w:p w14:paraId="26B1529C">
      <w:pPr>
        <w:pStyle w:val="21"/>
        <w:keepNext w:val="0"/>
        <w:keepLines w:val="0"/>
        <w:widowControl/>
        <w:suppressLineNumbers w:val="0"/>
        <w:spacing w:before="200" w:beforeAutospacing="0" w:after="200" w:afterAutospacing="0" w:line="560" w:lineRule="atLeast"/>
        <w:ind w:left="0" w:right="0"/>
        <w:jc w:val="both"/>
        <w:rPr>
          <w:rFonts w:hint="default" w:ascii="Calibri" w:hAnsi="Calibri" w:cs="Calibri"/>
          <w:sz w:val="21"/>
          <w:szCs w:val="21"/>
        </w:rPr>
      </w:pPr>
      <w:r>
        <w:rPr>
          <w:rFonts w:hint="default" w:ascii="Calibri" w:hAnsi="Calibri" w:eastAsia="微软雅黑" w:cs="Calibri"/>
          <w:i w:val="0"/>
          <w:iCs w:val="0"/>
          <w:caps w:val="0"/>
          <w:color w:val="333333"/>
          <w:spacing w:val="0"/>
          <w:sz w:val="21"/>
          <w:szCs w:val="21"/>
          <w:shd w:val="clear" w:fill="FFFFFF"/>
        </w:rPr>
        <w:t> </w:t>
      </w:r>
    </w:p>
    <w:p w14:paraId="4A20D790">
      <w:pPr>
        <w:pStyle w:val="21"/>
        <w:keepNext w:val="0"/>
        <w:keepLines w:val="0"/>
        <w:widowControl/>
        <w:suppressLineNumbers w:val="0"/>
        <w:spacing w:before="200" w:beforeAutospacing="0" w:after="20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000000"/>
          <w:spacing w:val="0"/>
          <w:sz w:val="32"/>
          <w:szCs w:val="32"/>
          <w:shd w:val="clear" w:fill="FFFFFF"/>
        </w:rPr>
        <w:t>为实现歙县鱼灯</w:t>
      </w:r>
      <w:r>
        <w:rPr>
          <w:rFonts w:hint="default" w:ascii="Times New Roman" w:hAnsi="Times New Roman" w:eastAsia="微软雅黑" w:cs="Times New Roman"/>
          <w:i w:val="0"/>
          <w:iCs w:val="0"/>
          <w:caps w:val="0"/>
          <w:color w:val="000000"/>
          <w:spacing w:val="0"/>
          <w:sz w:val="32"/>
          <w:szCs w:val="32"/>
          <w:shd w:val="clear" w:fill="FFFFFF"/>
        </w:rPr>
        <w:t>IP</w:t>
      </w:r>
      <w:r>
        <w:rPr>
          <w:rFonts w:hint="eastAsia" w:ascii="仿宋" w:hAnsi="仿宋" w:eastAsia="仿宋" w:cs="仿宋"/>
          <w:i w:val="0"/>
          <w:iCs w:val="0"/>
          <w:caps w:val="0"/>
          <w:color w:val="000000"/>
          <w:spacing w:val="0"/>
          <w:sz w:val="32"/>
          <w:szCs w:val="32"/>
          <w:shd w:val="clear" w:fill="FFFFFF"/>
        </w:rPr>
        <w:t>塑造和价值转化，</w:t>
      </w:r>
      <w:r>
        <w:rPr>
          <w:rFonts w:hint="default" w:ascii="Times New Roman" w:hAnsi="Times New Roman" w:eastAsia="微软雅黑" w:cs="Times New Roman"/>
          <w:i w:val="0"/>
          <w:iCs w:val="0"/>
          <w:caps w:val="0"/>
          <w:color w:val="000000"/>
          <w:spacing w:val="0"/>
          <w:sz w:val="32"/>
          <w:szCs w:val="32"/>
          <w:shd w:val="clear" w:fill="FFFFFF"/>
        </w:rPr>
        <w:t>2025</w:t>
      </w:r>
      <w:r>
        <w:rPr>
          <w:rFonts w:hint="eastAsia" w:ascii="仿宋" w:hAnsi="仿宋" w:eastAsia="仿宋" w:cs="仿宋"/>
          <w:i w:val="0"/>
          <w:iCs w:val="0"/>
          <w:caps w:val="0"/>
          <w:color w:val="000000"/>
          <w:spacing w:val="0"/>
          <w:sz w:val="32"/>
          <w:szCs w:val="32"/>
          <w:shd w:val="clear" w:fill="FFFFFF"/>
        </w:rPr>
        <w:t>年计划通过巩固提升鱼灯品牌、挖掘培养鱼灯人才、发展壮大鱼灯产业等方面，实现鱼灯产业</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鱼化龙</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。具体措施如下：</w:t>
      </w:r>
    </w:p>
    <w:p w14:paraId="32C17682">
      <w:pPr>
        <w:pStyle w:val="21"/>
        <w:keepNext w:val="0"/>
        <w:keepLines w:val="0"/>
        <w:widowControl/>
        <w:suppressLineNumbers w:val="0"/>
        <w:spacing w:before="200" w:beforeAutospacing="0" w:after="200" w:afterAutospacing="0" w:line="560" w:lineRule="atLeast"/>
        <w:ind w:left="0" w:right="0" w:firstLine="643"/>
        <w:jc w:val="both"/>
        <w:rPr>
          <w:rFonts w:hint="default" w:ascii="Calibri" w:hAnsi="Calibri" w:cs="Calibri"/>
          <w:sz w:val="21"/>
          <w:szCs w:val="21"/>
        </w:rPr>
      </w:pPr>
      <w:r>
        <w:rPr>
          <w:rFonts w:hint="default" w:ascii="Times New Roman" w:hAnsi="Times New Roman" w:eastAsia="微软雅黑" w:cs="Times New Roman"/>
          <w:b/>
          <w:bCs/>
          <w:i w:val="0"/>
          <w:iCs w:val="0"/>
          <w:caps w:val="0"/>
          <w:color w:val="000000"/>
          <w:spacing w:val="0"/>
          <w:sz w:val="32"/>
          <w:szCs w:val="32"/>
          <w:shd w:val="clear" w:fill="FFFFFF"/>
        </w:rPr>
        <w:t>1</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楷体" w:hAnsi="楷体" w:eastAsia="楷体" w:cs="楷体"/>
          <w:b/>
          <w:bCs/>
          <w:i w:val="0"/>
          <w:iCs w:val="0"/>
          <w:caps w:val="0"/>
          <w:color w:val="000000"/>
          <w:spacing w:val="0"/>
          <w:sz w:val="32"/>
          <w:szCs w:val="32"/>
          <w:shd w:val="clear" w:fill="FFFFFF"/>
        </w:rPr>
        <w:t>打响</w:t>
      </w:r>
      <w:r>
        <w:rPr>
          <w:rFonts w:hint="default" w:ascii="Times New Roman" w:hAnsi="Times New Roman" w:eastAsia="微软雅黑" w:cs="Times New Roman"/>
          <w:b/>
          <w:bCs/>
          <w:i w:val="0"/>
          <w:iCs w:val="0"/>
          <w:caps w:val="0"/>
          <w:color w:val="000000"/>
          <w:spacing w:val="0"/>
          <w:sz w:val="32"/>
          <w:szCs w:val="32"/>
          <w:shd w:val="clear" w:fill="FFFFFF"/>
        </w:rPr>
        <w:t>“</w:t>
      </w:r>
      <w:r>
        <w:rPr>
          <w:rFonts w:hint="eastAsia" w:ascii="楷体" w:hAnsi="楷体" w:eastAsia="楷体" w:cs="楷体"/>
          <w:b/>
          <w:bCs/>
          <w:i w:val="0"/>
          <w:iCs w:val="0"/>
          <w:caps w:val="0"/>
          <w:color w:val="000000"/>
          <w:spacing w:val="0"/>
          <w:sz w:val="32"/>
          <w:szCs w:val="32"/>
          <w:shd w:val="clear" w:fill="FFFFFF"/>
        </w:rPr>
        <w:t>非遗鱼灯之乡</w:t>
      </w:r>
      <w:r>
        <w:rPr>
          <w:rFonts w:hint="default" w:ascii="Times New Roman" w:hAnsi="Times New Roman" w:eastAsia="微软雅黑" w:cs="Times New Roman"/>
          <w:b/>
          <w:bCs/>
          <w:i w:val="0"/>
          <w:iCs w:val="0"/>
          <w:caps w:val="0"/>
          <w:color w:val="000000"/>
          <w:spacing w:val="0"/>
          <w:sz w:val="32"/>
          <w:szCs w:val="32"/>
          <w:shd w:val="clear" w:fill="FFFFFF"/>
        </w:rPr>
        <w:t>”</w:t>
      </w:r>
      <w:r>
        <w:rPr>
          <w:rFonts w:hint="eastAsia" w:ascii="楷体" w:hAnsi="楷体" w:eastAsia="楷体" w:cs="楷体"/>
          <w:b/>
          <w:bCs/>
          <w:i w:val="0"/>
          <w:iCs w:val="0"/>
          <w:caps w:val="0"/>
          <w:color w:val="000000"/>
          <w:spacing w:val="0"/>
          <w:sz w:val="32"/>
          <w:szCs w:val="32"/>
          <w:shd w:val="clear" w:fill="FFFFFF"/>
        </w:rPr>
        <w:t>品牌：</w:t>
      </w:r>
      <w:r>
        <w:rPr>
          <w:rFonts w:hint="eastAsia" w:ascii="仿宋" w:hAnsi="仿宋" w:eastAsia="仿宋" w:cs="仿宋"/>
          <w:i w:val="0"/>
          <w:iCs w:val="0"/>
          <w:caps w:val="0"/>
          <w:color w:val="000000"/>
          <w:spacing w:val="0"/>
          <w:sz w:val="32"/>
          <w:szCs w:val="32"/>
          <w:shd w:val="clear" w:fill="FFFFFF"/>
        </w:rPr>
        <w:t>在各级平台宣传强调</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歙县鱼灯</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话题，提升</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歙县鱼灯</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知名度、美誉度和影响力，塑造并持续巩固</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非遗鱼灯之乡</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中国十大鱼灯</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等宣传口号，同时推出</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千年神韵大鱼徽州</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游子千里灯燃家在</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等系列宣传标语，打响并成功申报</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非遗鱼灯之乡</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w:t>
      </w:r>
    </w:p>
    <w:p w14:paraId="4CF1950C">
      <w:pPr>
        <w:pStyle w:val="21"/>
        <w:keepNext w:val="0"/>
        <w:keepLines w:val="0"/>
        <w:widowControl/>
        <w:suppressLineNumbers w:val="0"/>
        <w:spacing w:before="200" w:beforeAutospacing="0" w:after="200" w:afterAutospacing="0" w:line="560" w:lineRule="atLeast"/>
        <w:ind w:left="0" w:right="0" w:firstLine="643"/>
        <w:jc w:val="both"/>
        <w:rPr>
          <w:rFonts w:hint="default" w:ascii="Calibri" w:hAnsi="Calibri" w:cs="Calibri"/>
          <w:sz w:val="21"/>
          <w:szCs w:val="21"/>
        </w:rPr>
      </w:pPr>
      <w:r>
        <w:rPr>
          <w:rFonts w:hint="default" w:ascii="Times New Roman" w:hAnsi="Times New Roman" w:eastAsia="微软雅黑" w:cs="Times New Roman"/>
          <w:b/>
          <w:bCs/>
          <w:i w:val="0"/>
          <w:iCs w:val="0"/>
          <w:caps w:val="0"/>
          <w:color w:val="000000"/>
          <w:spacing w:val="0"/>
          <w:sz w:val="32"/>
          <w:szCs w:val="32"/>
          <w:shd w:val="clear" w:fill="FFFFFF"/>
        </w:rPr>
        <w:t>2.</w:t>
      </w:r>
      <w:r>
        <w:rPr>
          <w:rFonts w:hint="eastAsia" w:ascii="楷体" w:hAnsi="楷体" w:eastAsia="楷体" w:cs="楷体"/>
          <w:b/>
          <w:bCs/>
          <w:i w:val="0"/>
          <w:iCs w:val="0"/>
          <w:caps w:val="0"/>
          <w:color w:val="000000"/>
          <w:spacing w:val="0"/>
          <w:sz w:val="32"/>
          <w:szCs w:val="32"/>
          <w:shd w:val="clear" w:fill="FFFFFF"/>
        </w:rPr>
        <w:t>举办鱼灯系列活动：</w:t>
      </w:r>
      <w:r>
        <w:rPr>
          <w:rFonts w:hint="eastAsia" w:ascii="仿宋" w:hAnsi="仿宋" w:eastAsia="仿宋" w:cs="仿宋"/>
          <w:i w:val="0"/>
          <w:iCs w:val="0"/>
          <w:caps w:val="0"/>
          <w:color w:val="000000"/>
          <w:spacing w:val="0"/>
          <w:sz w:val="32"/>
          <w:szCs w:val="32"/>
          <w:shd w:val="clear" w:fill="FFFFFF"/>
        </w:rPr>
        <w:t>策划举办鱼灯主题</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文化周</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文化季</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等活动，推出鱼灯主题摄影展、鱼灯制作技艺大赛等系列活动，邀请全国各地鱼灯参加展演和比赛（斗鱼）等；整合提升现有民间鱼灯表演队伍，成立专业鱼灯表演团队，融入武术体育舞蹈等元素，优化提升表演方式，常态化在徽州古城、牌坊群等景区景点及瞻淇、许村等传统村落开展鱼灯展演。全年编创鱼灯主题舞蹈、戏曲、情景剧等演绎节目不少于</w:t>
      </w:r>
      <w:r>
        <w:rPr>
          <w:rFonts w:hint="default" w:ascii="Times New Roman" w:hAnsi="Times New Roman" w:eastAsia="微软雅黑" w:cs="Times New Roman"/>
          <w:i w:val="0"/>
          <w:iCs w:val="0"/>
          <w:caps w:val="0"/>
          <w:color w:val="000000"/>
          <w:spacing w:val="0"/>
          <w:sz w:val="32"/>
          <w:szCs w:val="32"/>
          <w:shd w:val="clear" w:fill="FFFFFF"/>
        </w:rPr>
        <w:t>6</w:t>
      </w:r>
      <w:r>
        <w:rPr>
          <w:rFonts w:hint="eastAsia" w:ascii="仿宋" w:hAnsi="仿宋" w:eastAsia="仿宋" w:cs="仿宋"/>
          <w:i w:val="0"/>
          <w:iCs w:val="0"/>
          <w:caps w:val="0"/>
          <w:color w:val="000000"/>
          <w:spacing w:val="0"/>
          <w:sz w:val="32"/>
          <w:szCs w:val="32"/>
          <w:shd w:val="clear" w:fill="FFFFFF"/>
        </w:rPr>
        <w:t>个。</w:t>
      </w:r>
    </w:p>
    <w:p w14:paraId="149E6BAB">
      <w:pPr>
        <w:pStyle w:val="21"/>
        <w:keepNext w:val="0"/>
        <w:keepLines w:val="0"/>
        <w:widowControl/>
        <w:suppressLineNumbers w:val="0"/>
        <w:spacing w:before="200" w:beforeAutospacing="0" w:after="200" w:afterAutospacing="0" w:line="560" w:lineRule="atLeast"/>
        <w:ind w:left="0" w:right="0" w:firstLine="643"/>
        <w:jc w:val="both"/>
        <w:rPr>
          <w:rFonts w:hint="default" w:ascii="Calibri" w:hAnsi="Calibri" w:cs="Calibri"/>
          <w:sz w:val="21"/>
          <w:szCs w:val="21"/>
        </w:rPr>
      </w:pPr>
      <w:r>
        <w:rPr>
          <w:rFonts w:hint="default" w:ascii="Times New Roman" w:hAnsi="Times New Roman" w:eastAsia="微软雅黑" w:cs="Times New Roman"/>
          <w:b/>
          <w:bCs/>
          <w:i w:val="0"/>
          <w:iCs w:val="0"/>
          <w:caps w:val="0"/>
          <w:color w:val="000000"/>
          <w:spacing w:val="0"/>
          <w:sz w:val="32"/>
          <w:szCs w:val="32"/>
          <w:shd w:val="clear" w:fill="FFFFFF"/>
        </w:rPr>
        <w:t>3.</w:t>
      </w:r>
      <w:r>
        <w:rPr>
          <w:rFonts w:hint="eastAsia" w:ascii="楷体" w:hAnsi="楷体" w:eastAsia="楷体" w:cs="楷体"/>
          <w:b/>
          <w:bCs/>
          <w:i w:val="0"/>
          <w:iCs w:val="0"/>
          <w:caps w:val="0"/>
          <w:color w:val="000000"/>
          <w:spacing w:val="0"/>
          <w:sz w:val="32"/>
          <w:szCs w:val="32"/>
          <w:shd w:val="clear" w:fill="FFFFFF"/>
        </w:rPr>
        <w:t>组织系列宣推：</w:t>
      </w:r>
      <w:r>
        <w:rPr>
          <w:rFonts w:hint="eastAsia" w:ascii="仿宋" w:hAnsi="仿宋" w:eastAsia="仿宋" w:cs="仿宋"/>
          <w:i w:val="0"/>
          <w:iCs w:val="0"/>
          <w:caps w:val="0"/>
          <w:color w:val="000000"/>
          <w:spacing w:val="0"/>
          <w:sz w:val="32"/>
          <w:szCs w:val="32"/>
          <w:shd w:val="clear" w:fill="FFFFFF"/>
        </w:rPr>
        <w:t>征集鱼灯主题图片和短视频，评选出</w:t>
      </w:r>
      <w:r>
        <w:rPr>
          <w:rFonts w:hint="default" w:ascii="Times New Roman" w:hAnsi="Times New Roman" w:eastAsia="微软雅黑" w:cs="Times New Roman"/>
          <w:i w:val="0"/>
          <w:iCs w:val="0"/>
          <w:caps w:val="0"/>
          <w:color w:val="000000"/>
          <w:spacing w:val="0"/>
          <w:sz w:val="32"/>
          <w:szCs w:val="32"/>
          <w:shd w:val="clear" w:fill="FFFFFF"/>
        </w:rPr>
        <w:t>12</w:t>
      </w:r>
      <w:r>
        <w:rPr>
          <w:rFonts w:hint="eastAsia" w:ascii="仿宋" w:hAnsi="仿宋" w:eastAsia="仿宋" w:cs="仿宋"/>
          <w:i w:val="0"/>
          <w:iCs w:val="0"/>
          <w:caps w:val="0"/>
          <w:color w:val="000000"/>
          <w:spacing w:val="0"/>
          <w:sz w:val="32"/>
          <w:szCs w:val="32"/>
          <w:shd w:val="clear" w:fill="FFFFFF"/>
        </w:rPr>
        <w:t>部鱼灯主题优秀短视频和</w:t>
      </w:r>
      <w:r>
        <w:rPr>
          <w:rFonts w:hint="default" w:ascii="Times New Roman" w:hAnsi="Times New Roman" w:eastAsia="微软雅黑" w:cs="Times New Roman"/>
          <w:i w:val="0"/>
          <w:iCs w:val="0"/>
          <w:caps w:val="0"/>
          <w:color w:val="000000"/>
          <w:spacing w:val="0"/>
          <w:sz w:val="32"/>
          <w:szCs w:val="32"/>
          <w:shd w:val="clear" w:fill="FFFFFF"/>
        </w:rPr>
        <w:t>100</w:t>
      </w:r>
      <w:r>
        <w:rPr>
          <w:rFonts w:hint="eastAsia" w:ascii="仿宋" w:hAnsi="仿宋" w:eastAsia="仿宋" w:cs="仿宋"/>
          <w:i w:val="0"/>
          <w:iCs w:val="0"/>
          <w:caps w:val="0"/>
          <w:color w:val="000000"/>
          <w:spacing w:val="0"/>
          <w:sz w:val="32"/>
          <w:szCs w:val="32"/>
          <w:shd w:val="clear" w:fill="FFFFFF"/>
        </w:rPr>
        <w:t>幅鱼灯主题优秀图片。其中短视频用于</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歙县文旅</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视频号、</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品读歙州</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小红书号等公众号推广宣传，一月一部；图片用于制作鱼灯主题摄影展。拍摄鱼灯主题短剧不少于</w:t>
      </w:r>
      <w:r>
        <w:rPr>
          <w:rFonts w:hint="default" w:ascii="Times New Roman" w:hAnsi="Times New Roman" w:eastAsia="微软雅黑" w:cs="Times New Roman"/>
          <w:i w:val="0"/>
          <w:iCs w:val="0"/>
          <w:caps w:val="0"/>
          <w:color w:val="000000"/>
          <w:spacing w:val="0"/>
          <w:sz w:val="32"/>
          <w:szCs w:val="32"/>
          <w:shd w:val="clear" w:fill="FFFFFF"/>
        </w:rPr>
        <w:t>2</w:t>
      </w:r>
      <w:r>
        <w:rPr>
          <w:rFonts w:hint="eastAsia" w:ascii="仿宋" w:hAnsi="仿宋" w:eastAsia="仿宋" w:cs="仿宋"/>
          <w:i w:val="0"/>
          <w:iCs w:val="0"/>
          <w:caps w:val="0"/>
          <w:color w:val="000000"/>
          <w:spacing w:val="0"/>
          <w:sz w:val="32"/>
          <w:szCs w:val="32"/>
          <w:shd w:val="clear" w:fill="FFFFFF"/>
        </w:rPr>
        <w:t>部，面向全社会征集适合发布小红书号和微信公众号的原创优秀鱼灯主题文章</w:t>
      </w:r>
      <w:r>
        <w:rPr>
          <w:rFonts w:hint="default" w:ascii="Times New Roman" w:hAnsi="Times New Roman" w:eastAsia="微软雅黑" w:cs="Times New Roman"/>
          <w:i w:val="0"/>
          <w:iCs w:val="0"/>
          <w:caps w:val="0"/>
          <w:color w:val="000000"/>
          <w:spacing w:val="0"/>
          <w:sz w:val="32"/>
          <w:szCs w:val="32"/>
          <w:shd w:val="clear" w:fill="FFFFFF"/>
        </w:rPr>
        <w:t>20</w:t>
      </w:r>
      <w:r>
        <w:rPr>
          <w:rFonts w:hint="eastAsia" w:ascii="仿宋" w:hAnsi="仿宋" w:eastAsia="仿宋" w:cs="仿宋"/>
          <w:i w:val="0"/>
          <w:iCs w:val="0"/>
          <w:caps w:val="0"/>
          <w:color w:val="000000"/>
          <w:spacing w:val="0"/>
          <w:sz w:val="32"/>
          <w:szCs w:val="32"/>
          <w:shd w:val="clear" w:fill="FFFFFF"/>
        </w:rPr>
        <w:t>篇（视征集质量情况可调整征集数量），配图宣传推广。</w:t>
      </w:r>
    </w:p>
    <w:p w14:paraId="00469168">
      <w:pPr>
        <w:pStyle w:val="21"/>
        <w:keepNext w:val="0"/>
        <w:keepLines w:val="0"/>
        <w:widowControl/>
        <w:suppressLineNumbers w:val="0"/>
        <w:spacing w:before="200" w:beforeAutospacing="0" w:after="200" w:afterAutospacing="0" w:line="560" w:lineRule="atLeast"/>
        <w:ind w:left="0" w:right="0" w:firstLine="643"/>
        <w:jc w:val="both"/>
        <w:rPr>
          <w:rFonts w:hint="default" w:ascii="Calibri" w:hAnsi="Calibri" w:cs="Calibri"/>
          <w:sz w:val="21"/>
          <w:szCs w:val="21"/>
        </w:rPr>
      </w:pPr>
      <w:r>
        <w:rPr>
          <w:rFonts w:hint="default" w:ascii="Times New Roman" w:hAnsi="Times New Roman" w:eastAsia="微软雅黑" w:cs="Times New Roman"/>
          <w:b/>
          <w:bCs/>
          <w:i w:val="0"/>
          <w:iCs w:val="0"/>
          <w:caps w:val="0"/>
          <w:color w:val="000000"/>
          <w:spacing w:val="0"/>
          <w:sz w:val="32"/>
          <w:szCs w:val="32"/>
          <w:shd w:val="clear" w:fill="FFFFFF"/>
        </w:rPr>
        <w:t>4.</w:t>
      </w:r>
      <w:r>
        <w:rPr>
          <w:rFonts w:hint="eastAsia" w:ascii="楷体" w:hAnsi="楷体" w:eastAsia="楷体" w:cs="楷体"/>
          <w:b/>
          <w:bCs/>
          <w:i w:val="0"/>
          <w:iCs w:val="0"/>
          <w:caps w:val="0"/>
          <w:color w:val="000000"/>
          <w:spacing w:val="0"/>
          <w:sz w:val="32"/>
          <w:szCs w:val="32"/>
          <w:shd w:val="clear" w:fill="FFFFFF"/>
        </w:rPr>
        <w:t>培育鱼灯相关人才：</w:t>
      </w:r>
      <w:r>
        <w:rPr>
          <w:rFonts w:hint="eastAsia" w:ascii="仿宋" w:hAnsi="仿宋" w:eastAsia="仿宋" w:cs="仿宋"/>
          <w:i w:val="0"/>
          <w:iCs w:val="0"/>
          <w:caps w:val="0"/>
          <w:color w:val="000000"/>
          <w:spacing w:val="0"/>
          <w:sz w:val="32"/>
          <w:szCs w:val="32"/>
          <w:shd w:val="clear" w:fill="FFFFFF"/>
        </w:rPr>
        <w:t>开展第六批县级非遗传承人评选，新增县级非遗传承人</w:t>
      </w:r>
      <w:r>
        <w:rPr>
          <w:rFonts w:hint="default" w:ascii="Times New Roman" w:hAnsi="Times New Roman" w:eastAsia="微软雅黑" w:cs="Times New Roman"/>
          <w:i w:val="0"/>
          <w:iCs w:val="0"/>
          <w:caps w:val="0"/>
          <w:color w:val="000000"/>
          <w:spacing w:val="0"/>
          <w:sz w:val="32"/>
          <w:szCs w:val="32"/>
          <w:shd w:val="clear" w:fill="FFFFFF"/>
        </w:rPr>
        <w:t>15</w:t>
      </w:r>
      <w:r>
        <w:rPr>
          <w:rFonts w:hint="eastAsia" w:ascii="仿宋" w:hAnsi="仿宋" w:eastAsia="仿宋" w:cs="仿宋"/>
          <w:i w:val="0"/>
          <w:iCs w:val="0"/>
          <w:caps w:val="0"/>
          <w:color w:val="000000"/>
          <w:spacing w:val="0"/>
          <w:sz w:val="32"/>
          <w:szCs w:val="32"/>
          <w:shd w:val="clear" w:fill="FFFFFF"/>
        </w:rPr>
        <w:t>人以上；以汪满田村、瞻淇村和渔梁社区为核心发展乡村传承力量，逐步推广至其他村落，形成传承网络；针对酒店、旅行社、民宿等文旅从业者开展非遗培训，提升传播能力。面向全县选拔长期从事非遗鱼灯保护传承、宣传推广、创新发展等工作的非遗传承人、鱼灯工作者和非遗爱好者推选首批歙县鱼灯民间</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守艺人</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w:t>
      </w:r>
    </w:p>
    <w:p w14:paraId="2997F16B">
      <w:pPr>
        <w:pStyle w:val="21"/>
        <w:keepNext w:val="0"/>
        <w:keepLines w:val="0"/>
        <w:widowControl/>
        <w:suppressLineNumbers w:val="0"/>
        <w:spacing w:before="200" w:beforeAutospacing="0" w:after="200" w:afterAutospacing="0" w:line="560" w:lineRule="atLeast"/>
        <w:ind w:left="0" w:right="0" w:firstLine="643"/>
        <w:jc w:val="both"/>
        <w:rPr>
          <w:rFonts w:hint="default" w:ascii="Calibri" w:hAnsi="Calibri" w:cs="Calibri"/>
          <w:sz w:val="21"/>
          <w:szCs w:val="21"/>
        </w:rPr>
      </w:pPr>
      <w:r>
        <w:rPr>
          <w:rFonts w:hint="default" w:ascii="Times New Roman" w:hAnsi="Times New Roman" w:eastAsia="微软雅黑" w:cs="Times New Roman"/>
          <w:b/>
          <w:bCs/>
          <w:i w:val="0"/>
          <w:iCs w:val="0"/>
          <w:caps w:val="0"/>
          <w:color w:val="000000"/>
          <w:spacing w:val="0"/>
          <w:sz w:val="32"/>
          <w:szCs w:val="32"/>
          <w:shd w:val="clear" w:fill="FFFFFF"/>
        </w:rPr>
        <w:t>5.</w:t>
      </w:r>
      <w:r>
        <w:rPr>
          <w:rFonts w:hint="eastAsia" w:ascii="楷体" w:hAnsi="楷体" w:eastAsia="楷体" w:cs="楷体"/>
          <w:b/>
          <w:bCs/>
          <w:i w:val="0"/>
          <w:iCs w:val="0"/>
          <w:caps w:val="0"/>
          <w:color w:val="000000"/>
          <w:spacing w:val="0"/>
          <w:sz w:val="32"/>
          <w:szCs w:val="32"/>
          <w:shd w:val="clear" w:fill="FFFFFF"/>
        </w:rPr>
        <w:t>鱼灯走进校园：</w:t>
      </w:r>
      <w:r>
        <w:rPr>
          <w:rFonts w:hint="eastAsia" w:ascii="仿宋" w:hAnsi="仿宋" w:eastAsia="仿宋" w:cs="仿宋"/>
          <w:i w:val="0"/>
          <w:iCs w:val="0"/>
          <w:caps w:val="0"/>
          <w:color w:val="000000"/>
          <w:spacing w:val="0"/>
          <w:sz w:val="32"/>
          <w:szCs w:val="32"/>
          <w:shd w:val="clear" w:fill="FFFFFF"/>
        </w:rPr>
        <w:t>在行知中学和徽州师范两所职业学校开设鱼灯社团，定期邀请鱼灯非遗传承人和鱼灯</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守艺人</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进校园辅导鱼灯制作、鱼灯民俗表演等技艺，培养表演、编创及制作人才；在城区选择</w:t>
      </w:r>
      <w:r>
        <w:rPr>
          <w:rFonts w:hint="default" w:ascii="Times New Roman" w:hAnsi="Times New Roman" w:eastAsia="微软雅黑" w:cs="Times New Roman"/>
          <w:i w:val="0"/>
          <w:iCs w:val="0"/>
          <w:caps w:val="0"/>
          <w:color w:val="000000"/>
          <w:spacing w:val="0"/>
          <w:sz w:val="32"/>
          <w:szCs w:val="32"/>
          <w:shd w:val="clear" w:fill="FFFFFF"/>
        </w:rPr>
        <w:t>2-3</w:t>
      </w:r>
      <w:r>
        <w:rPr>
          <w:rFonts w:hint="eastAsia" w:ascii="仿宋" w:hAnsi="仿宋" w:eastAsia="仿宋" w:cs="仿宋"/>
          <w:i w:val="0"/>
          <w:iCs w:val="0"/>
          <w:caps w:val="0"/>
          <w:color w:val="000000"/>
          <w:spacing w:val="0"/>
          <w:sz w:val="32"/>
          <w:szCs w:val="32"/>
          <w:shd w:val="clear" w:fill="FFFFFF"/>
        </w:rPr>
        <w:t>所小学，在课外延时服务中增加鱼灯制作体验内容，培育文化认同。</w:t>
      </w:r>
    </w:p>
    <w:p w14:paraId="247036B0">
      <w:pPr>
        <w:pStyle w:val="21"/>
        <w:keepNext w:val="0"/>
        <w:keepLines w:val="0"/>
        <w:widowControl/>
        <w:suppressLineNumbers w:val="0"/>
        <w:spacing w:before="200" w:beforeAutospacing="0" w:after="200" w:afterAutospacing="0" w:line="560" w:lineRule="atLeast"/>
        <w:ind w:left="0" w:right="0" w:firstLine="643"/>
        <w:jc w:val="both"/>
        <w:rPr>
          <w:rFonts w:hint="default" w:ascii="Calibri" w:hAnsi="Calibri" w:cs="Calibri"/>
          <w:sz w:val="21"/>
          <w:szCs w:val="21"/>
        </w:rPr>
      </w:pPr>
      <w:r>
        <w:rPr>
          <w:rFonts w:hint="default" w:ascii="Times New Roman" w:hAnsi="Times New Roman" w:eastAsia="微软雅黑" w:cs="Times New Roman"/>
          <w:b/>
          <w:bCs/>
          <w:i w:val="0"/>
          <w:iCs w:val="0"/>
          <w:caps w:val="0"/>
          <w:color w:val="000000"/>
          <w:spacing w:val="0"/>
          <w:sz w:val="32"/>
          <w:szCs w:val="32"/>
          <w:shd w:val="clear" w:fill="FFFFFF"/>
        </w:rPr>
        <w:t>6.</w:t>
      </w:r>
      <w:r>
        <w:rPr>
          <w:rFonts w:hint="eastAsia" w:ascii="楷体" w:hAnsi="楷体" w:eastAsia="楷体" w:cs="楷体"/>
          <w:b/>
          <w:bCs/>
          <w:i w:val="0"/>
          <w:iCs w:val="0"/>
          <w:caps w:val="0"/>
          <w:color w:val="000000"/>
          <w:spacing w:val="0"/>
          <w:sz w:val="32"/>
          <w:szCs w:val="32"/>
          <w:shd w:val="clear" w:fill="FFFFFF"/>
        </w:rPr>
        <w:t>推出鱼灯特色文创：</w:t>
      </w:r>
      <w:r>
        <w:rPr>
          <w:rFonts w:hint="eastAsia" w:ascii="仿宋" w:hAnsi="仿宋" w:eastAsia="仿宋" w:cs="仿宋"/>
          <w:i w:val="0"/>
          <w:iCs w:val="0"/>
          <w:caps w:val="0"/>
          <w:color w:val="000000"/>
          <w:spacing w:val="0"/>
          <w:sz w:val="32"/>
          <w:szCs w:val="32"/>
          <w:shd w:val="clear" w:fill="FFFFFF"/>
        </w:rPr>
        <w:t>与知名时尚品牌、家具用品品牌、文具品牌等合作，将鱼灯元素融入服装、配饰、包包、家居摆件、灯具、靠枕以及笔记本、书签、文具袋等产品中，推出限量版的联名文创产品，增加产品的稀缺性和收藏价值，吸引年轻消费群体。</w:t>
      </w:r>
    </w:p>
    <w:p w14:paraId="256D4EEC">
      <w:pPr>
        <w:pStyle w:val="21"/>
        <w:keepNext w:val="0"/>
        <w:keepLines w:val="0"/>
        <w:widowControl/>
        <w:suppressLineNumbers w:val="0"/>
        <w:spacing w:before="200" w:beforeAutospacing="0" w:after="200" w:afterAutospacing="0" w:line="560" w:lineRule="atLeast"/>
        <w:ind w:left="0" w:right="0" w:firstLine="643"/>
        <w:jc w:val="both"/>
        <w:rPr>
          <w:rFonts w:hint="default" w:ascii="Calibri" w:hAnsi="Calibri" w:cs="Calibri"/>
          <w:sz w:val="21"/>
          <w:szCs w:val="21"/>
        </w:rPr>
      </w:pPr>
      <w:r>
        <w:rPr>
          <w:rFonts w:hint="default" w:ascii="Times New Roman" w:hAnsi="Times New Roman" w:eastAsia="微软雅黑" w:cs="Times New Roman"/>
          <w:b/>
          <w:bCs/>
          <w:i w:val="0"/>
          <w:iCs w:val="0"/>
          <w:caps w:val="0"/>
          <w:color w:val="000000"/>
          <w:spacing w:val="0"/>
          <w:sz w:val="32"/>
          <w:szCs w:val="32"/>
          <w:shd w:val="clear" w:fill="FFFFFF"/>
        </w:rPr>
        <w:t>7.</w:t>
      </w:r>
      <w:r>
        <w:rPr>
          <w:rFonts w:hint="eastAsia" w:ascii="楷体" w:hAnsi="楷体" w:eastAsia="楷体" w:cs="楷体"/>
          <w:b/>
          <w:bCs/>
          <w:i w:val="0"/>
          <w:iCs w:val="0"/>
          <w:caps w:val="0"/>
          <w:color w:val="000000"/>
          <w:spacing w:val="0"/>
          <w:sz w:val="32"/>
          <w:szCs w:val="32"/>
          <w:shd w:val="clear" w:fill="FFFFFF"/>
        </w:rPr>
        <w:t>丰富鱼灯文旅业态：</w:t>
      </w:r>
      <w:r>
        <w:rPr>
          <w:rFonts w:hint="eastAsia" w:ascii="仿宋" w:hAnsi="仿宋" w:eastAsia="仿宋" w:cs="仿宋"/>
          <w:i w:val="0"/>
          <w:iCs w:val="0"/>
          <w:caps w:val="0"/>
          <w:color w:val="000000"/>
          <w:spacing w:val="0"/>
          <w:sz w:val="32"/>
          <w:szCs w:val="32"/>
          <w:shd w:val="clear" w:fill="FFFFFF"/>
        </w:rPr>
        <w:t>鼓励引导民宿、酒店积极开展鱼灯文化场景打造、鱼灯衍生产品展售等，丰富县域内鱼灯场景，评选出歙县鱼灯主题民宿（酒店）、餐厅各</w:t>
      </w:r>
      <w:r>
        <w:rPr>
          <w:rFonts w:hint="default" w:ascii="Times New Roman" w:hAnsi="Times New Roman" w:eastAsia="微软雅黑" w:cs="Times New Roman"/>
          <w:i w:val="0"/>
          <w:iCs w:val="0"/>
          <w:caps w:val="0"/>
          <w:color w:val="000000"/>
          <w:spacing w:val="0"/>
          <w:sz w:val="32"/>
          <w:szCs w:val="32"/>
          <w:shd w:val="clear" w:fill="FFFFFF"/>
        </w:rPr>
        <w:t>10</w:t>
      </w:r>
      <w:r>
        <w:rPr>
          <w:rFonts w:hint="eastAsia" w:ascii="仿宋" w:hAnsi="仿宋" w:eastAsia="仿宋" w:cs="仿宋"/>
          <w:i w:val="0"/>
          <w:iCs w:val="0"/>
          <w:caps w:val="0"/>
          <w:color w:val="000000"/>
          <w:spacing w:val="0"/>
          <w:sz w:val="32"/>
          <w:szCs w:val="32"/>
          <w:shd w:val="clear" w:fill="FFFFFF"/>
        </w:rPr>
        <w:t>家。通过对瞻淇、汪满田、渔梁、许村、牌坊群以及徽州古城等点位的鱼灯场景打造，结合歙县其他文旅资源如美食美景等，研发推出若干条集鱼灯文化溯源、鱼灯制作体验、鱼灯艺术表达为一体的鱼灯主题研学线路。</w:t>
      </w:r>
    </w:p>
    <w:p w14:paraId="0CF64153">
      <w:pPr>
        <w:pStyle w:val="21"/>
        <w:keepNext w:val="0"/>
        <w:keepLines w:val="0"/>
        <w:widowControl/>
        <w:suppressLineNumbers w:val="0"/>
        <w:spacing w:before="200" w:beforeAutospacing="0" w:after="200" w:afterAutospacing="0" w:line="560" w:lineRule="atLeast"/>
        <w:ind w:left="0" w:right="0" w:firstLine="643"/>
        <w:jc w:val="both"/>
        <w:rPr>
          <w:rFonts w:hint="default" w:ascii="Calibri" w:hAnsi="Calibri" w:cs="Calibri"/>
          <w:sz w:val="21"/>
          <w:szCs w:val="21"/>
        </w:rPr>
      </w:pPr>
      <w:r>
        <w:rPr>
          <w:rFonts w:hint="default" w:ascii="Times New Roman" w:hAnsi="Times New Roman" w:eastAsia="微软雅黑" w:cs="Times New Roman"/>
          <w:b/>
          <w:bCs/>
          <w:i w:val="0"/>
          <w:iCs w:val="0"/>
          <w:caps w:val="0"/>
          <w:color w:val="000000"/>
          <w:spacing w:val="0"/>
          <w:sz w:val="32"/>
          <w:szCs w:val="32"/>
          <w:shd w:val="clear" w:fill="FFFFFF"/>
        </w:rPr>
        <w:t>8.</w:t>
      </w:r>
      <w:r>
        <w:rPr>
          <w:rFonts w:hint="eastAsia" w:ascii="楷体" w:hAnsi="楷体" w:eastAsia="楷体" w:cs="楷体"/>
          <w:b/>
          <w:bCs/>
          <w:i w:val="0"/>
          <w:iCs w:val="0"/>
          <w:caps w:val="0"/>
          <w:color w:val="000000"/>
          <w:spacing w:val="0"/>
          <w:sz w:val="32"/>
          <w:szCs w:val="32"/>
          <w:shd w:val="clear" w:fill="FFFFFF"/>
        </w:rPr>
        <w:t>加强知识产权保护：</w:t>
      </w:r>
      <w:r>
        <w:rPr>
          <w:rFonts w:hint="eastAsia" w:ascii="仿宋" w:hAnsi="仿宋" w:eastAsia="仿宋" w:cs="仿宋"/>
          <w:i w:val="0"/>
          <w:iCs w:val="0"/>
          <w:caps w:val="0"/>
          <w:color w:val="000000"/>
          <w:spacing w:val="0"/>
          <w:sz w:val="32"/>
          <w:szCs w:val="32"/>
          <w:shd w:val="clear" w:fill="FFFFFF"/>
        </w:rPr>
        <w:t>对汪满田鱼灯、瞻淇鱼灯、渔梁鱼灯的经典外形、制作工艺、嬉鱼灯的表演方式等通过制订地方标准或团体标准进行规范。开展《歙县非遗鱼灯非物质文化遗产知识产权法律保护》课题研究，维护合法权益。培育</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歙县鱼灯</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系列商标和相关衍生品，将嬉鱼灯表演、鱼灯历史溯源、鱼灯防伪标识等内容整理申报版权，规范市场秩序。</w:t>
      </w:r>
    </w:p>
    <w:p w14:paraId="4116B130">
      <w:pPr>
        <w:pStyle w:val="21"/>
        <w:keepNext w:val="0"/>
        <w:keepLines w:val="0"/>
        <w:widowControl/>
        <w:suppressLineNumbers w:val="0"/>
        <w:spacing w:before="200" w:beforeAutospacing="0" w:after="200" w:afterAutospacing="0" w:line="560" w:lineRule="atLeast"/>
        <w:ind w:left="0" w:right="0" w:firstLine="643"/>
        <w:jc w:val="both"/>
        <w:rPr>
          <w:rFonts w:hint="default" w:ascii="Calibri" w:hAnsi="Calibri" w:cs="Calibri"/>
          <w:sz w:val="21"/>
          <w:szCs w:val="21"/>
        </w:rPr>
      </w:pPr>
      <w:r>
        <w:rPr>
          <w:rFonts w:hint="default" w:ascii="Times New Roman" w:hAnsi="Times New Roman" w:eastAsia="微软雅黑" w:cs="Times New Roman"/>
          <w:b/>
          <w:bCs/>
          <w:i w:val="0"/>
          <w:iCs w:val="0"/>
          <w:caps w:val="0"/>
          <w:color w:val="000000"/>
          <w:spacing w:val="0"/>
          <w:sz w:val="32"/>
          <w:szCs w:val="32"/>
          <w:shd w:val="clear" w:fill="FFFFFF"/>
        </w:rPr>
        <w:t>9.</w:t>
      </w:r>
      <w:r>
        <w:rPr>
          <w:rFonts w:hint="eastAsia" w:ascii="楷体" w:hAnsi="楷体" w:eastAsia="楷体" w:cs="楷体"/>
          <w:b/>
          <w:bCs/>
          <w:i w:val="0"/>
          <w:iCs w:val="0"/>
          <w:caps w:val="0"/>
          <w:color w:val="000000"/>
          <w:spacing w:val="0"/>
          <w:sz w:val="32"/>
          <w:szCs w:val="32"/>
          <w:shd w:val="clear" w:fill="FFFFFF"/>
        </w:rPr>
        <w:t>成立行业协会：</w:t>
      </w:r>
      <w:r>
        <w:rPr>
          <w:rFonts w:hint="eastAsia" w:ascii="仿宋" w:hAnsi="仿宋" w:eastAsia="仿宋" w:cs="仿宋"/>
          <w:i w:val="0"/>
          <w:iCs w:val="0"/>
          <w:caps w:val="0"/>
          <w:color w:val="000000"/>
          <w:spacing w:val="0"/>
          <w:sz w:val="32"/>
          <w:szCs w:val="32"/>
          <w:shd w:val="clear" w:fill="FFFFFF"/>
        </w:rPr>
        <w:t>以歙州农文旅发展集团有限公司为会长单位，歙县融媒体中心、瞻淇、汪满田、渔梁三个村（社区）为副会长单位，相关社会主体及非遗传承人参与组建歙县非遗鱼灯保护与发展协会。协会主要承担人才培养、鱼灯文化研究、鱼灯品牌推广和授权管理等职责。</w:t>
      </w:r>
    </w:p>
    <w:p w14:paraId="3D1D309C">
      <w:pPr>
        <w:pStyle w:val="21"/>
        <w:keepNext w:val="0"/>
        <w:keepLines w:val="0"/>
        <w:widowControl/>
        <w:suppressLineNumbers w:val="0"/>
        <w:spacing w:before="200" w:beforeAutospacing="0" w:after="200" w:afterAutospacing="0" w:line="560" w:lineRule="atLeast"/>
        <w:ind w:left="0" w:right="0" w:firstLine="643"/>
        <w:jc w:val="both"/>
        <w:rPr>
          <w:rFonts w:hint="default" w:ascii="Calibri" w:hAnsi="Calibri" w:cs="Calibri"/>
          <w:sz w:val="21"/>
          <w:szCs w:val="21"/>
        </w:rPr>
      </w:pPr>
      <w:r>
        <w:rPr>
          <w:rFonts w:hint="default" w:ascii="Times New Roman" w:hAnsi="Times New Roman" w:eastAsia="微软雅黑" w:cs="Times New Roman"/>
          <w:b/>
          <w:bCs/>
          <w:i w:val="0"/>
          <w:iCs w:val="0"/>
          <w:caps w:val="0"/>
          <w:color w:val="000000"/>
          <w:spacing w:val="0"/>
          <w:sz w:val="32"/>
          <w:szCs w:val="32"/>
          <w:shd w:val="clear" w:fill="FFFFFF"/>
        </w:rPr>
        <w:t>10.</w:t>
      </w:r>
      <w:r>
        <w:rPr>
          <w:rFonts w:hint="eastAsia" w:ascii="楷体" w:hAnsi="楷体" w:eastAsia="楷体" w:cs="楷体"/>
          <w:b/>
          <w:bCs/>
          <w:i w:val="0"/>
          <w:iCs w:val="0"/>
          <w:caps w:val="0"/>
          <w:color w:val="000000"/>
          <w:spacing w:val="0"/>
          <w:sz w:val="32"/>
          <w:szCs w:val="32"/>
          <w:shd w:val="clear" w:fill="FFFFFF"/>
        </w:rPr>
        <w:t>组建运营公司：</w:t>
      </w:r>
      <w:r>
        <w:rPr>
          <w:rFonts w:hint="eastAsia" w:ascii="仿宋" w:hAnsi="仿宋" w:eastAsia="仿宋" w:cs="仿宋"/>
          <w:i w:val="0"/>
          <w:iCs w:val="0"/>
          <w:caps w:val="0"/>
          <w:color w:val="000000"/>
          <w:spacing w:val="0"/>
          <w:sz w:val="32"/>
          <w:szCs w:val="32"/>
          <w:shd w:val="clear" w:fill="FFFFFF"/>
        </w:rPr>
        <w:t>三个涉鱼乡镇牵头整合地方资源，歙州农文旅发展集团和融媒体中心注资共同组建成立黄山歙州鱼灯文化产业发展有限公司，公司主要承担文创产品研发、高端服务定制、主题展馆建设、沉浸式业态开发、常态化宣传推广、行业规范管理等职责。</w:t>
      </w:r>
    </w:p>
    <w:p w14:paraId="4DABB55C">
      <w:pPr>
        <w:pStyle w:val="2"/>
        <w:rPr>
          <w:rFonts w:hint="default" w:ascii="Times New Roman" w:hAnsi="Times New Roman" w:eastAsia="方正仿宋_GBK" w:cs="Times New Roman"/>
          <w:sz w:val="32"/>
          <w:szCs w:val="32"/>
          <w:lang w:val="en-US" w:eastAsia="zh-CN"/>
        </w:rPr>
      </w:pPr>
    </w:p>
    <w:p w14:paraId="2099F5F3">
      <w:pPr>
        <w:rPr>
          <w:rFonts w:hint="default" w:ascii="Times New Roman" w:hAnsi="Times New Roman" w:eastAsia="方正仿宋_GBK" w:cs="Times New Roman"/>
          <w:sz w:val="32"/>
          <w:szCs w:val="32"/>
          <w:lang w:val="en-US" w:eastAsia="zh-CN"/>
        </w:rPr>
      </w:pPr>
    </w:p>
    <w:p w14:paraId="32DE6BAC">
      <w:pPr>
        <w:pStyle w:val="2"/>
        <w:rPr>
          <w:rFonts w:hint="default" w:ascii="Times New Roman" w:hAnsi="Times New Roman" w:eastAsia="方正仿宋_GBK" w:cs="Times New Roman"/>
          <w:sz w:val="32"/>
          <w:szCs w:val="32"/>
          <w:lang w:val="en-US" w:eastAsia="zh-CN"/>
        </w:rPr>
      </w:pPr>
    </w:p>
    <w:p w14:paraId="45E5244D">
      <w:pPr>
        <w:rPr>
          <w:rFonts w:hint="default" w:ascii="Times New Roman" w:hAnsi="Times New Roman" w:eastAsia="方正仿宋_GBK" w:cs="Times New Roman"/>
          <w:sz w:val="32"/>
          <w:szCs w:val="32"/>
          <w:lang w:val="en-US" w:eastAsia="zh-CN"/>
        </w:rPr>
      </w:pPr>
    </w:p>
    <w:p w14:paraId="621A8A70">
      <w:pPr>
        <w:pStyle w:val="2"/>
        <w:rPr>
          <w:rFonts w:hint="default"/>
          <w:lang w:val="en-US" w:eastAsia="zh-CN"/>
        </w:rPr>
      </w:pPr>
    </w:p>
    <w:p w14:paraId="1CD69B30">
      <w:pPr>
        <w:rPr>
          <w:rFonts w:hint="default"/>
          <w:lang w:val="en-US" w:eastAsia="zh-CN"/>
        </w:rPr>
      </w:pPr>
    </w:p>
    <w:p w14:paraId="7CC895D8">
      <w:pPr>
        <w:pStyle w:val="2"/>
        <w:keepNext w:val="0"/>
        <w:keepLines w:val="0"/>
        <w:widowControl/>
        <w:suppressLineNumbers w:val="0"/>
        <w:shd w:val="clear" w:fill="FFFFFF"/>
        <w:spacing w:before="200" w:beforeAutospacing="0" w:after="100" w:afterAutospacing="0" w:line="11" w:lineRule="atLeast"/>
        <w:ind w:left="0" w:firstLine="0"/>
        <w:jc w:val="center"/>
        <w:rPr>
          <w:rFonts w:hint="eastAsia" w:ascii="方正小标宋_GBK" w:hAnsi="方正小标宋_GBK" w:eastAsia="方正小标宋_GBK" w:cs="方正小标宋_GBK"/>
          <w:i w:val="0"/>
          <w:iCs w:val="0"/>
          <w:caps w:val="0"/>
          <w:color w:val="333333"/>
          <w:spacing w:val="0"/>
          <w:sz w:val="44"/>
          <w:szCs w:val="44"/>
        </w:rPr>
      </w:pPr>
      <w:r>
        <w:rPr>
          <w:rFonts w:hint="eastAsia" w:ascii="方正小标宋_GBK" w:hAnsi="方正小标宋_GBK" w:eastAsia="方正小标宋_GBK" w:cs="方正小标宋_GBK"/>
          <w:i w:val="0"/>
          <w:iCs w:val="0"/>
          <w:caps w:val="0"/>
          <w:color w:val="333333"/>
          <w:spacing w:val="0"/>
          <w:sz w:val="44"/>
          <w:szCs w:val="44"/>
          <w:shd w:val="clear" w:fill="FFFFFF"/>
        </w:rPr>
        <w:t>2025年1-3月全县主要经济指标</w:t>
      </w:r>
    </w:p>
    <w:tbl>
      <w:tblPr>
        <w:tblW w:w="82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3675"/>
        <w:gridCol w:w="899"/>
        <w:gridCol w:w="841"/>
        <w:gridCol w:w="930"/>
        <w:gridCol w:w="1035"/>
        <w:gridCol w:w="915"/>
      </w:tblGrid>
      <w:tr w14:paraId="18CBC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15" w:hRule="atLeast"/>
          <w:jc w:val="center"/>
        </w:trPr>
        <w:tc>
          <w:tcPr>
            <w:tcW w:w="3675"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14:paraId="26A0DC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指标名称</w:t>
            </w:r>
          </w:p>
        </w:tc>
        <w:tc>
          <w:tcPr>
            <w:tcW w:w="899"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14:paraId="037FDE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计量</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单位</w:t>
            </w:r>
          </w:p>
        </w:tc>
        <w:tc>
          <w:tcPr>
            <w:tcW w:w="841"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14:paraId="3499D5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累</w:t>
            </w:r>
            <w:r>
              <w:rPr>
                <w:rFonts w:hint="eastAsia" w:ascii="宋体" w:hAnsi="宋体" w:eastAsia="宋体" w:cs="宋体"/>
                <w:i w:val="0"/>
                <w:iCs w:val="0"/>
                <w:color w:val="A49D9D"/>
                <w:kern w:val="0"/>
                <w:sz w:val="18"/>
                <w:szCs w:val="18"/>
                <w:u w:val="none"/>
                <w:bdr w:val="none" w:color="auto" w:sz="0" w:space="0"/>
                <w:lang w:val="en-US" w:eastAsia="zh-CN" w:bidi="ar"/>
              </w:rPr>
              <w:t>  </w:t>
            </w:r>
            <w:r>
              <w:rPr>
                <w:rFonts w:hint="eastAsia" w:ascii="宋体" w:hAnsi="宋体" w:eastAsia="宋体" w:cs="宋体"/>
                <w:i w:val="0"/>
                <w:iCs w:val="0"/>
                <w:color w:val="000000"/>
                <w:kern w:val="0"/>
                <w:sz w:val="18"/>
                <w:szCs w:val="18"/>
                <w:u w:val="none"/>
                <w:bdr w:val="none" w:color="auto" w:sz="0" w:space="0"/>
                <w:lang w:val="en-US" w:eastAsia="zh-CN" w:bidi="ar"/>
              </w:rPr>
              <w:t>计</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完成数</w:t>
            </w:r>
          </w:p>
        </w:tc>
        <w:tc>
          <w:tcPr>
            <w:tcW w:w="930"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14:paraId="2591D3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上</w:t>
            </w:r>
            <w:r>
              <w:rPr>
                <w:rFonts w:hint="eastAsia" w:ascii="宋体" w:hAnsi="宋体" w:eastAsia="宋体" w:cs="宋体"/>
                <w:i w:val="0"/>
                <w:iCs w:val="0"/>
                <w:color w:val="A49D9D"/>
                <w:kern w:val="0"/>
                <w:sz w:val="18"/>
                <w:szCs w:val="18"/>
                <w:u w:val="none"/>
                <w:bdr w:val="none" w:color="auto" w:sz="0" w:space="0"/>
                <w:lang w:val="en-US" w:eastAsia="zh-CN" w:bidi="ar"/>
              </w:rPr>
              <w:t>  </w:t>
            </w:r>
            <w:r>
              <w:rPr>
                <w:rFonts w:hint="eastAsia" w:ascii="宋体" w:hAnsi="宋体" w:eastAsia="宋体" w:cs="宋体"/>
                <w:i w:val="0"/>
                <w:iCs w:val="0"/>
                <w:color w:val="000000"/>
                <w:kern w:val="0"/>
                <w:sz w:val="18"/>
                <w:szCs w:val="18"/>
                <w:u w:val="none"/>
                <w:bdr w:val="none" w:color="auto" w:sz="0" w:space="0"/>
                <w:lang w:val="en-US" w:eastAsia="zh-CN" w:bidi="ar"/>
              </w:rPr>
              <w:t>年</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同期数</w:t>
            </w:r>
          </w:p>
        </w:tc>
        <w:tc>
          <w:tcPr>
            <w:tcW w:w="1035"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14:paraId="3056BA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同比增幅</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14:paraId="536A71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2024年增幅（%）</w:t>
            </w:r>
          </w:p>
        </w:tc>
      </w:tr>
      <w:tr w14:paraId="2963E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2" w:hRule="atLeast"/>
          <w:jc w:val="center"/>
        </w:trPr>
        <w:tc>
          <w:tcPr>
            <w:tcW w:w="3675"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14:paraId="01007A8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地区生产总值</w:t>
            </w:r>
          </w:p>
        </w:tc>
        <w:tc>
          <w:tcPr>
            <w:tcW w:w="899"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14:paraId="13C538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亿元</w:t>
            </w:r>
          </w:p>
        </w:tc>
        <w:tc>
          <w:tcPr>
            <w:tcW w:w="84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bottom w:w="50" w:type="dxa"/>
              <w:right w:w="10" w:type="dxa"/>
            </w:tcMar>
            <w:vAlign w:val="center"/>
          </w:tcPr>
          <w:p w14:paraId="03863D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67.0</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930"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14:paraId="0F3C53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60.9</w:t>
            </w:r>
          </w:p>
        </w:tc>
        <w:tc>
          <w:tcPr>
            <w:tcW w:w="1035"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14:paraId="247E24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6.3</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915"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14:paraId="1B92A8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6.9</w:t>
            </w:r>
            <w:r>
              <w:rPr>
                <w:rFonts w:hint="eastAsia" w:ascii="宋体" w:hAnsi="宋体" w:eastAsia="宋体" w:cs="宋体"/>
                <w:i w:val="0"/>
                <w:iCs w:val="0"/>
                <w:color w:val="A49D9D"/>
                <w:kern w:val="0"/>
                <w:sz w:val="18"/>
                <w:szCs w:val="18"/>
                <w:u w:val="none"/>
                <w:bdr w:val="none" w:color="auto" w:sz="0" w:space="0"/>
                <w:lang w:val="en-US" w:eastAsia="zh-CN" w:bidi="ar"/>
              </w:rPr>
              <w:t> </w:t>
            </w:r>
          </w:p>
        </w:tc>
      </w:tr>
      <w:tr w14:paraId="554A7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3675"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14:paraId="49516D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农业总产值(现价)</w:t>
            </w:r>
          </w:p>
        </w:tc>
        <w:tc>
          <w:tcPr>
            <w:tcW w:w="899"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14:paraId="336EC4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亿元</w:t>
            </w:r>
          </w:p>
        </w:tc>
        <w:tc>
          <w:tcPr>
            <w:tcW w:w="84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bottom w:w="50" w:type="dxa"/>
              <w:right w:w="10" w:type="dxa"/>
            </w:tcMar>
            <w:vAlign w:val="center"/>
          </w:tcPr>
          <w:p w14:paraId="198194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4.7</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930"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14:paraId="6AD9A9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bottom w:w="50" w:type="dxa"/>
              <w:right w:w="10" w:type="dxa"/>
            </w:tcMar>
            <w:vAlign w:val="center"/>
          </w:tcPr>
          <w:p w14:paraId="0E0D6A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w:t>
            </w: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bottom w:w="50" w:type="dxa"/>
              <w:right w:w="10" w:type="dxa"/>
            </w:tcMar>
            <w:vAlign w:val="center"/>
          </w:tcPr>
          <w:p w14:paraId="1683EF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w:t>
            </w:r>
          </w:p>
        </w:tc>
      </w:tr>
      <w:tr w14:paraId="41ECD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3675"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14:paraId="7E99D3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规模以上工业增加值</w:t>
            </w:r>
          </w:p>
        </w:tc>
        <w:tc>
          <w:tcPr>
            <w:tcW w:w="899"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14:paraId="3583E1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万元</w:t>
            </w:r>
          </w:p>
        </w:tc>
        <w:tc>
          <w:tcPr>
            <w:tcW w:w="84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bottom w:w="50" w:type="dxa"/>
              <w:right w:w="10" w:type="dxa"/>
            </w:tcMar>
            <w:vAlign w:val="center"/>
          </w:tcPr>
          <w:p w14:paraId="77B7174B">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14:paraId="285D79D8">
            <w:pPr>
              <w:rPr>
                <w:rFonts w:hint="eastAsia" w:ascii="宋体" w:hAnsi="宋体" w:eastAsia="宋体" w:cs="宋体"/>
                <w:i w:val="0"/>
                <w:iCs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14:paraId="56AE89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915"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14:paraId="5F22AB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w:t>
            </w:r>
            <w:r>
              <w:rPr>
                <w:rFonts w:hint="eastAsia" w:ascii="宋体" w:hAnsi="宋体" w:eastAsia="宋体" w:cs="宋体"/>
                <w:i w:val="0"/>
                <w:iCs w:val="0"/>
                <w:color w:val="A49D9D"/>
                <w:kern w:val="0"/>
                <w:sz w:val="18"/>
                <w:szCs w:val="18"/>
                <w:u w:val="none"/>
                <w:bdr w:val="none" w:color="auto" w:sz="0" w:space="0"/>
                <w:lang w:val="en-US" w:eastAsia="zh-CN" w:bidi="ar"/>
              </w:rPr>
              <w:t> </w:t>
            </w:r>
          </w:p>
        </w:tc>
      </w:tr>
      <w:tr w14:paraId="48C04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3675"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14:paraId="540653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规模以上工业产销率</w:t>
            </w:r>
          </w:p>
        </w:tc>
        <w:tc>
          <w:tcPr>
            <w:tcW w:w="899"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14:paraId="05CD32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841"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14:paraId="6E263B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96.9</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930"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14:paraId="189F29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96.4</w:t>
            </w:r>
          </w:p>
        </w:tc>
        <w:tc>
          <w:tcPr>
            <w:tcW w:w="1035"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14:paraId="26DA9A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0.6</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915"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14:paraId="48DCC0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0.9</w:t>
            </w:r>
            <w:r>
              <w:rPr>
                <w:rFonts w:hint="eastAsia" w:ascii="宋体" w:hAnsi="宋体" w:eastAsia="宋体" w:cs="宋体"/>
                <w:i w:val="0"/>
                <w:iCs w:val="0"/>
                <w:color w:val="A49D9D"/>
                <w:kern w:val="0"/>
                <w:sz w:val="18"/>
                <w:szCs w:val="18"/>
                <w:u w:val="none"/>
                <w:bdr w:val="none" w:color="auto" w:sz="0" w:space="0"/>
                <w:lang w:val="en-US" w:eastAsia="zh-CN" w:bidi="ar"/>
              </w:rPr>
              <w:t> </w:t>
            </w:r>
          </w:p>
        </w:tc>
      </w:tr>
      <w:tr w14:paraId="2B418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3675"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14:paraId="17D76D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一般公共预算收入</w:t>
            </w:r>
          </w:p>
        </w:tc>
        <w:tc>
          <w:tcPr>
            <w:tcW w:w="899"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14:paraId="5FC5E4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万元</w:t>
            </w:r>
          </w:p>
        </w:tc>
        <w:tc>
          <w:tcPr>
            <w:tcW w:w="841"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14:paraId="531A2C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43444</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930"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14:paraId="31AC9D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41397</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1035"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14:paraId="0DEAA0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4.9</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915"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14:paraId="08610A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0.6</w:t>
            </w:r>
            <w:r>
              <w:rPr>
                <w:rFonts w:hint="eastAsia" w:ascii="宋体" w:hAnsi="宋体" w:eastAsia="宋体" w:cs="宋体"/>
                <w:i w:val="0"/>
                <w:iCs w:val="0"/>
                <w:color w:val="A49D9D"/>
                <w:kern w:val="0"/>
                <w:sz w:val="18"/>
                <w:szCs w:val="18"/>
                <w:u w:val="none"/>
                <w:bdr w:val="none" w:color="auto" w:sz="0" w:space="0"/>
                <w:lang w:val="en-US" w:eastAsia="zh-CN" w:bidi="ar"/>
              </w:rPr>
              <w:t> </w:t>
            </w:r>
          </w:p>
        </w:tc>
      </w:tr>
      <w:tr w14:paraId="69981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3675"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14:paraId="0E5D22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一般公共预算支出</w:t>
            </w:r>
          </w:p>
        </w:tc>
        <w:tc>
          <w:tcPr>
            <w:tcW w:w="899"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14:paraId="3A77F8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万元</w:t>
            </w:r>
          </w:p>
        </w:tc>
        <w:tc>
          <w:tcPr>
            <w:tcW w:w="841"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14:paraId="15C919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128755</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930"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14:paraId="6C02C0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116663</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1035"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14:paraId="51548A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10.4</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915"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14:paraId="0DE1ED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w:t>
            </w:r>
            <w:r>
              <w:rPr>
                <w:rFonts w:hint="eastAsia" w:ascii="宋体" w:hAnsi="宋体" w:eastAsia="宋体" w:cs="宋体"/>
                <w:i w:val="0"/>
                <w:iCs w:val="0"/>
                <w:color w:val="A49D9D"/>
                <w:kern w:val="0"/>
                <w:sz w:val="18"/>
                <w:szCs w:val="18"/>
                <w:u w:val="none"/>
                <w:bdr w:val="none" w:color="auto" w:sz="0" w:space="0"/>
                <w:lang w:val="en-US" w:eastAsia="zh-CN" w:bidi="ar"/>
              </w:rPr>
              <w:t> </w:t>
            </w:r>
          </w:p>
        </w:tc>
      </w:tr>
      <w:tr w14:paraId="7EE6A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2" w:hRule="atLeast"/>
          <w:jc w:val="center"/>
        </w:trPr>
        <w:tc>
          <w:tcPr>
            <w:tcW w:w="3675"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14:paraId="12EE95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固定资产投资(500万元以上项目及房地产）</w:t>
            </w:r>
          </w:p>
        </w:tc>
        <w:tc>
          <w:tcPr>
            <w:tcW w:w="899"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14:paraId="155479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万元</w:t>
            </w:r>
          </w:p>
        </w:tc>
        <w:tc>
          <w:tcPr>
            <w:tcW w:w="84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bottom w:w="50" w:type="dxa"/>
              <w:right w:w="10" w:type="dxa"/>
            </w:tcMar>
            <w:vAlign w:val="center"/>
          </w:tcPr>
          <w:p w14:paraId="01783E7D">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14:paraId="6AFB4BAA">
            <w:pPr>
              <w:rPr>
                <w:rFonts w:hint="eastAsia" w:ascii="宋体" w:hAnsi="宋体" w:eastAsia="宋体" w:cs="宋体"/>
                <w:i w:val="0"/>
                <w:iCs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14:paraId="1802E3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7.1</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915"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14:paraId="6852CC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w:t>
            </w:r>
            <w:r>
              <w:rPr>
                <w:rFonts w:hint="eastAsia" w:ascii="宋体" w:hAnsi="宋体" w:eastAsia="宋体" w:cs="宋体"/>
                <w:i w:val="0"/>
                <w:iCs w:val="0"/>
                <w:color w:val="A49D9D"/>
                <w:kern w:val="0"/>
                <w:sz w:val="18"/>
                <w:szCs w:val="18"/>
                <w:u w:val="none"/>
                <w:bdr w:val="none" w:color="auto" w:sz="0" w:space="0"/>
                <w:lang w:val="en-US" w:eastAsia="zh-CN" w:bidi="ar"/>
              </w:rPr>
              <w:t> </w:t>
            </w:r>
          </w:p>
        </w:tc>
      </w:tr>
      <w:tr w14:paraId="320FF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3675"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14:paraId="08E89E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其中：房地产开发投资</w:t>
            </w:r>
          </w:p>
        </w:tc>
        <w:tc>
          <w:tcPr>
            <w:tcW w:w="899"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14:paraId="344A36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万元</w:t>
            </w:r>
          </w:p>
        </w:tc>
        <w:tc>
          <w:tcPr>
            <w:tcW w:w="84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bottom w:w="50" w:type="dxa"/>
              <w:right w:w="10" w:type="dxa"/>
            </w:tcMar>
            <w:vAlign w:val="center"/>
          </w:tcPr>
          <w:p w14:paraId="626A843A">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14:paraId="383F67FD">
            <w:pPr>
              <w:rPr>
                <w:rFonts w:hint="eastAsia" w:ascii="宋体" w:hAnsi="宋体" w:eastAsia="宋体" w:cs="宋体"/>
                <w:i w:val="0"/>
                <w:iCs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14:paraId="6F4B00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915"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14:paraId="72267C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-7.4</w:t>
            </w:r>
            <w:r>
              <w:rPr>
                <w:rFonts w:hint="eastAsia" w:ascii="宋体" w:hAnsi="宋体" w:eastAsia="宋体" w:cs="宋体"/>
                <w:i w:val="0"/>
                <w:iCs w:val="0"/>
                <w:color w:val="A49D9D"/>
                <w:kern w:val="0"/>
                <w:sz w:val="18"/>
                <w:szCs w:val="18"/>
                <w:u w:val="none"/>
                <w:bdr w:val="none" w:color="auto" w:sz="0" w:space="0"/>
                <w:lang w:val="en-US" w:eastAsia="zh-CN" w:bidi="ar"/>
              </w:rPr>
              <w:t> </w:t>
            </w:r>
          </w:p>
        </w:tc>
      </w:tr>
      <w:tr w14:paraId="44D87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3675"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14:paraId="3546F4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社会消费品零售总额</w:t>
            </w:r>
          </w:p>
        </w:tc>
        <w:tc>
          <w:tcPr>
            <w:tcW w:w="899"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14:paraId="73DA16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亿元</w:t>
            </w:r>
          </w:p>
        </w:tc>
        <w:tc>
          <w:tcPr>
            <w:tcW w:w="84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bottom w:w="50" w:type="dxa"/>
              <w:right w:w="10" w:type="dxa"/>
            </w:tcMar>
            <w:vAlign w:val="center"/>
          </w:tcPr>
          <w:p w14:paraId="6560ED44">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14:paraId="0686E5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32.83</w:t>
            </w:r>
          </w:p>
        </w:tc>
        <w:tc>
          <w:tcPr>
            <w:tcW w:w="1035"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14:paraId="0B19D0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5.5</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bottom w:w="50" w:type="dxa"/>
              <w:right w:w="10" w:type="dxa"/>
            </w:tcMar>
            <w:vAlign w:val="center"/>
          </w:tcPr>
          <w:p w14:paraId="758B84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w:t>
            </w:r>
            <w:r>
              <w:rPr>
                <w:rFonts w:hint="eastAsia" w:ascii="宋体" w:hAnsi="宋体" w:eastAsia="宋体" w:cs="宋体"/>
                <w:i w:val="0"/>
                <w:iCs w:val="0"/>
                <w:color w:val="A49D9D"/>
                <w:kern w:val="0"/>
                <w:sz w:val="18"/>
                <w:szCs w:val="18"/>
                <w:u w:val="none"/>
                <w:bdr w:val="none" w:color="auto" w:sz="0" w:space="0"/>
                <w:lang w:val="en-US" w:eastAsia="zh-CN" w:bidi="ar"/>
              </w:rPr>
              <w:t> </w:t>
            </w:r>
          </w:p>
        </w:tc>
      </w:tr>
      <w:tr w14:paraId="112FC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3675"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14:paraId="13354B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限额以上消费品零售总额</w:t>
            </w:r>
          </w:p>
        </w:tc>
        <w:tc>
          <w:tcPr>
            <w:tcW w:w="899"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14:paraId="0CA77E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亿元</w:t>
            </w:r>
          </w:p>
        </w:tc>
        <w:tc>
          <w:tcPr>
            <w:tcW w:w="84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bottom w:w="50" w:type="dxa"/>
              <w:right w:w="10" w:type="dxa"/>
            </w:tcMar>
            <w:vAlign w:val="center"/>
          </w:tcPr>
          <w:p w14:paraId="2951D79C">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14:paraId="7DC1D16F">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14:paraId="2975FB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8.1</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bottom w:w="50" w:type="dxa"/>
              <w:right w:w="10" w:type="dxa"/>
            </w:tcMar>
            <w:vAlign w:val="center"/>
          </w:tcPr>
          <w:p w14:paraId="1AC196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w:t>
            </w:r>
            <w:r>
              <w:rPr>
                <w:rFonts w:hint="eastAsia" w:ascii="宋体" w:hAnsi="宋体" w:eastAsia="宋体" w:cs="宋体"/>
                <w:i w:val="0"/>
                <w:iCs w:val="0"/>
                <w:color w:val="A49D9D"/>
                <w:kern w:val="0"/>
                <w:sz w:val="18"/>
                <w:szCs w:val="18"/>
                <w:u w:val="none"/>
                <w:bdr w:val="none" w:color="auto" w:sz="0" w:space="0"/>
                <w:lang w:val="en-US" w:eastAsia="zh-CN" w:bidi="ar"/>
              </w:rPr>
              <w:t> </w:t>
            </w:r>
          </w:p>
        </w:tc>
      </w:tr>
      <w:tr w14:paraId="3B6F5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3675"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14:paraId="433D57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外商直接投资</w:t>
            </w:r>
          </w:p>
        </w:tc>
        <w:tc>
          <w:tcPr>
            <w:tcW w:w="899"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14:paraId="564417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万元</w:t>
            </w:r>
          </w:p>
        </w:tc>
        <w:tc>
          <w:tcPr>
            <w:tcW w:w="841"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14:paraId="4F60C0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930"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14:paraId="076CA9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204</w:t>
            </w:r>
          </w:p>
        </w:tc>
        <w:tc>
          <w:tcPr>
            <w:tcW w:w="1035"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14:paraId="1FB26A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915"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14:paraId="54716E88">
            <w:pPr>
              <w:jc w:val="center"/>
              <w:rPr>
                <w:rFonts w:hint="eastAsia" w:ascii="宋体" w:hAnsi="宋体" w:eastAsia="宋体" w:cs="宋体"/>
                <w:i w:val="0"/>
                <w:iCs w:val="0"/>
                <w:color w:val="000000"/>
                <w:sz w:val="18"/>
                <w:szCs w:val="18"/>
                <w:u w:val="none"/>
              </w:rPr>
            </w:pPr>
          </w:p>
        </w:tc>
      </w:tr>
      <w:tr w14:paraId="23DFB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3675"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14:paraId="582258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外贸进出口总值</w:t>
            </w:r>
          </w:p>
        </w:tc>
        <w:tc>
          <w:tcPr>
            <w:tcW w:w="899"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14:paraId="7645A8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万美元</w:t>
            </w:r>
          </w:p>
        </w:tc>
        <w:tc>
          <w:tcPr>
            <w:tcW w:w="841"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14:paraId="203EAC07">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14:paraId="5531BB93">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14:paraId="218ADBD5">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14:paraId="294D4688">
            <w:pPr>
              <w:jc w:val="center"/>
              <w:rPr>
                <w:rFonts w:hint="eastAsia" w:ascii="宋体" w:hAnsi="宋体" w:eastAsia="宋体" w:cs="宋体"/>
                <w:i w:val="0"/>
                <w:iCs w:val="0"/>
                <w:color w:val="000000"/>
                <w:sz w:val="18"/>
                <w:szCs w:val="18"/>
                <w:u w:val="none"/>
              </w:rPr>
            </w:pPr>
          </w:p>
        </w:tc>
      </w:tr>
      <w:tr w14:paraId="64A5C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3675"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14:paraId="51CD15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外贸出口</w:t>
            </w:r>
          </w:p>
        </w:tc>
        <w:tc>
          <w:tcPr>
            <w:tcW w:w="899"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14:paraId="1A0905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万美元</w:t>
            </w:r>
          </w:p>
        </w:tc>
        <w:tc>
          <w:tcPr>
            <w:tcW w:w="841"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14:paraId="03C28013">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14:paraId="6BCFA23E">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14:paraId="582C1F60">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14:paraId="4506183D">
            <w:pPr>
              <w:jc w:val="center"/>
              <w:rPr>
                <w:rFonts w:hint="eastAsia" w:ascii="宋体" w:hAnsi="宋体" w:eastAsia="宋体" w:cs="宋体"/>
                <w:i w:val="0"/>
                <w:iCs w:val="0"/>
                <w:color w:val="000000"/>
                <w:sz w:val="18"/>
                <w:szCs w:val="18"/>
                <w:u w:val="none"/>
              </w:rPr>
            </w:pPr>
          </w:p>
        </w:tc>
      </w:tr>
      <w:tr w14:paraId="3D94A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3675"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14:paraId="6BE24C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实际到位省外资金</w:t>
            </w:r>
          </w:p>
        </w:tc>
        <w:tc>
          <w:tcPr>
            <w:tcW w:w="899"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14:paraId="3D0A82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万元</w:t>
            </w:r>
          </w:p>
        </w:tc>
        <w:tc>
          <w:tcPr>
            <w:tcW w:w="841"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14:paraId="7582C9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114522</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bottom w:w="50" w:type="dxa"/>
              <w:right w:w="10" w:type="dxa"/>
            </w:tcMar>
            <w:vAlign w:val="center"/>
          </w:tcPr>
          <w:p w14:paraId="7A05E130">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14:paraId="09C963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46.0</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bottom w:w="50" w:type="dxa"/>
              <w:right w:w="10" w:type="dxa"/>
            </w:tcMar>
            <w:vAlign w:val="center"/>
          </w:tcPr>
          <w:p w14:paraId="465CA233">
            <w:pPr>
              <w:jc w:val="center"/>
              <w:rPr>
                <w:rFonts w:hint="eastAsia" w:ascii="宋体" w:hAnsi="宋体" w:eastAsia="宋体" w:cs="宋体"/>
                <w:i w:val="0"/>
                <w:iCs w:val="0"/>
                <w:color w:val="000000"/>
                <w:sz w:val="18"/>
                <w:szCs w:val="18"/>
                <w:u w:val="none"/>
              </w:rPr>
            </w:pPr>
          </w:p>
        </w:tc>
      </w:tr>
      <w:tr w14:paraId="47098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3675"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14:paraId="05DD79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新签项目到位资金</w:t>
            </w:r>
          </w:p>
        </w:tc>
        <w:tc>
          <w:tcPr>
            <w:tcW w:w="899"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14:paraId="3ACFC5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亿元</w:t>
            </w:r>
          </w:p>
        </w:tc>
        <w:tc>
          <w:tcPr>
            <w:tcW w:w="841"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bottom w:w="50" w:type="dxa"/>
              <w:right w:w="10" w:type="dxa"/>
            </w:tcMar>
            <w:vAlign w:val="center"/>
          </w:tcPr>
          <w:p w14:paraId="506523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31.1</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bottom w:w="50" w:type="dxa"/>
              <w:right w:w="10" w:type="dxa"/>
            </w:tcMar>
            <w:vAlign w:val="center"/>
          </w:tcPr>
          <w:p w14:paraId="3552F067">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bottom w:w="50" w:type="dxa"/>
              <w:right w:w="10" w:type="dxa"/>
            </w:tcMar>
            <w:vAlign w:val="center"/>
          </w:tcPr>
          <w:p w14:paraId="17FB35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-29.8</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bottom w:w="50" w:type="dxa"/>
              <w:right w:w="10" w:type="dxa"/>
            </w:tcMar>
            <w:vAlign w:val="center"/>
          </w:tcPr>
          <w:p w14:paraId="2E772341">
            <w:pPr>
              <w:jc w:val="center"/>
              <w:rPr>
                <w:rFonts w:hint="eastAsia" w:ascii="宋体" w:hAnsi="宋体" w:eastAsia="宋体" w:cs="宋体"/>
                <w:i w:val="0"/>
                <w:iCs w:val="0"/>
                <w:color w:val="000000"/>
                <w:sz w:val="18"/>
                <w:szCs w:val="18"/>
                <w:u w:val="none"/>
              </w:rPr>
            </w:pPr>
          </w:p>
        </w:tc>
      </w:tr>
      <w:tr w14:paraId="1753F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3675"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14:paraId="1A359E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旅游总收入</w:t>
            </w:r>
          </w:p>
        </w:tc>
        <w:tc>
          <w:tcPr>
            <w:tcW w:w="899"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14:paraId="2FFF2B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亿元</w:t>
            </w:r>
          </w:p>
        </w:tc>
        <w:tc>
          <w:tcPr>
            <w:tcW w:w="841"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bottom w:w="50" w:type="dxa"/>
              <w:right w:w="10" w:type="dxa"/>
            </w:tcMar>
            <w:vAlign w:val="center"/>
          </w:tcPr>
          <w:p w14:paraId="4759F316">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bottom w:w="50" w:type="dxa"/>
              <w:right w:w="10" w:type="dxa"/>
            </w:tcMar>
            <w:vAlign w:val="center"/>
          </w:tcPr>
          <w:p w14:paraId="16E0B9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33.11</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bottom w:w="50" w:type="dxa"/>
              <w:right w:w="10" w:type="dxa"/>
            </w:tcMar>
            <w:vAlign w:val="center"/>
          </w:tcPr>
          <w:p w14:paraId="75C70D70">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bottom w:w="50" w:type="dxa"/>
              <w:right w:w="10" w:type="dxa"/>
            </w:tcMar>
            <w:vAlign w:val="center"/>
          </w:tcPr>
          <w:p w14:paraId="09448A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17.3</w:t>
            </w:r>
            <w:r>
              <w:rPr>
                <w:rFonts w:hint="eastAsia" w:ascii="宋体" w:hAnsi="宋体" w:eastAsia="宋体" w:cs="宋体"/>
                <w:i w:val="0"/>
                <w:iCs w:val="0"/>
                <w:color w:val="A49D9D"/>
                <w:kern w:val="0"/>
                <w:sz w:val="18"/>
                <w:szCs w:val="18"/>
                <w:u w:val="none"/>
                <w:bdr w:val="none" w:color="auto" w:sz="0" w:space="0"/>
                <w:lang w:val="en-US" w:eastAsia="zh-CN" w:bidi="ar"/>
              </w:rPr>
              <w:t> </w:t>
            </w:r>
          </w:p>
        </w:tc>
      </w:tr>
      <w:tr w14:paraId="20CFD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3675"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14:paraId="37B222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旅游创汇</w:t>
            </w:r>
          </w:p>
        </w:tc>
        <w:tc>
          <w:tcPr>
            <w:tcW w:w="899"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14:paraId="743C08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万美元</w:t>
            </w:r>
          </w:p>
        </w:tc>
        <w:tc>
          <w:tcPr>
            <w:tcW w:w="841"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bottom w:w="50" w:type="dxa"/>
              <w:right w:w="10" w:type="dxa"/>
            </w:tcMar>
            <w:vAlign w:val="center"/>
          </w:tcPr>
          <w:p w14:paraId="749F6255">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14:paraId="227AE8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53.1</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bottom w:w="50" w:type="dxa"/>
              <w:right w:w="10" w:type="dxa"/>
            </w:tcMar>
            <w:vAlign w:val="center"/>
          </w:tcPr>
          <w:p w14:paraId="214257B7">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bottom w:w="50" w:type="dxa"/>
              <w:right w:w="10" w:type="dxa"/>
            </w:tcMar>
            <w:vAlign w:val="center"/>
          </w:tcPr>
          <w:p w14:paraId="18525C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168.0</w:t>
            </w:r>
            <w:r>
              <w:rPr>
                <w:rFonts w:hint="eastAsia" w:ascii="宋体" w:hAnsi="宋体" w:eastAsia="宋体" w:cs="宋体"/>
                <w:i w:val="0"/>
                <w:iCs w:val="0"/>
                <w:color w:val="A49D9D"/>
                <w:kern w:val="0"/>
                <w:sz w:val="18"/>
                <w:szCs w:val="18"/>
                <w:u w:val="none"/>
                <w:bdr w:val="none" w:color="auto" w:sz="0" w:space="0"/>
                <w:lang w:val="en-US" w:eastAsia="zh-CN" w:bidi="ar"/>
              </w:rPr>
              <w:t> </w:t>
            </w:r>
          </w:p>
        </w:tc>
      </w:tr>
      <w:tr w14:paraId="659CC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3675"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14:paraId="7B66EF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旅游接待量</w:t>
            </w:r>
          </w:p>
        </w:tc>
        <w:tc>
          <w:tcPr>
            <w:tcW w:w="899"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14:paraId="7B8EF9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万人次</w:t>
            </w:r>
          </w:p>
        </w:tc>
        <w:tc>
          <w:tcPr>
            <w:tcW w:w="84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bottom w:w="50" w:type="dxa"/>
              <w:right w:w="10" w:type="dxa"/>
            </w:tcMar>
            <w:vAlign w:val="center"/>
          </w:tcPr>
          <w:p w14:paraId="1A2FF709">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14:paraId="09F872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287.2</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bottom w:w="50" w:type="dxa"/>
              <w:right w:w="10" w:type="dxa"/>
            </w:tcMar>
            <w:vAlign w:val="center"/>
          </w:tcPr>
          <w:p w14:paraId="45755AC9">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bottom w:w="50" w:type="dxa"/>
              <w:right w:w="10" w:type="dxa"/>
            </w:tcMar>
            <w:vAlign w:val="center"/>
          </w:tcPr>
          <w:p w14:paraId="687AEE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17.5</w:t>
            </w:r>
            <w:r>
              <w:rPr>
                <w:rFonts w:hint="eastAsia" w:ascii="宋体" w:hAnsi="宋体" w:eastAsia="宋体" w:cs="宋体"/>
                <w:i w:val="0"/>
                <w:iCs w:val="0"/>
                <w:color w:val="A49D9D"/>
                <w:kern w:val="0"/>
                <w:sz w:val="18"/>
                <w:szCs w:val="18"/>
                <w:u w:val="none"/>
                <w:bdr w:val="none" w:color="auto" w:sz="0" w:space="0"/>
                <w:lang w:val="en-US" w:eastAsia="zh-CN" w:bidi="ar"/>
              </w:rPr>
              <w:t> </w:t>
            </w:r>
          </w:p>
        </w:tc>
      </w:tr>
      <w:tr w14:paraId="47DE6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3675"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14:paraId="69C8C5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入境游客</w:t>
            </w:r>
          </w:p>
        </w:tc>
        <w:tc>
          <w:tcPr>
            <w:tcW w:w="899"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14:paraId="6AA538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万人次</w:t>
            </w:r>
          </w:p>
        </w:tc>
        <w:tc>
          <w:tcPr>
            <w:tcW w:w="841"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14:paraId="3E30277A">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14:paraId="229325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0.13</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bottom w:w="50" w:type="dxa"/>
              <w:right w:w="10" w:type="dxa"/>
            </w:tcMar>
            <w:vAlign w:val="center"/>
          </w:tcPr>
          <w:p w14:paraId="178AE5E2">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bottom w:w="50" w:type="dxa"/>
              <w:right w:w="10" w:type="dxa"/>
            </w:tcMar>
            <w:vAlign w:val="center"/>
          </w:tcPr>
          <w:p w14:paraId="40CB84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34.2</w:t>
            </w:r>
            <w:r>
              <w:rPr>
                <w:rFonts w:hint="eastAsia" w:ascii="宋体" w:hAnsi="宋体" w:eastAsia="宋体" w:cs="宋体"/>
                <w:i w:val="0"/>
                <w:iCs w:val="0"/>
                <w:color w:val="A49D9D"/>
                <w:kern w:val="0"/>
                <w:sz w:val="18"/>
                <w:szCs w:val="18"/>
                <w:u w:val="none"/>
                <w:bdr w:val="none" w:color="auto" w:sz="0" w:space="0"/>
                <w:lang w:val="en-US" w:eastAsia="zh-CN" w:bidi="ar"/>
              </w:rPr>
              <w:t> </w:t>
            </w:r>
          </w:p>
        </w:tc>
      </w:tr>
      <w:tr w14:paraId="1EC44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3675"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14:paraId="2D6A19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城镇常住居民可支配收入</w:t>
            </w:r>
          </w:p>
        </w:tc>
        <w:tc>
          <w:tcPr>
            <w:tcW w:w="899"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14:paraId="319807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元</w:t>
            </w:r>
          </w:p>
        </w:tc>
        <w:tc>
          <w:tcPr>
            <w:tcW w:w="841"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14:paraId="2E3FFC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13556</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930"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14:paraId="548506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12960</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bottom w:w="50" w:type="dxa"/>
              <w:right w:w="10" w:type="dxa"/>
            </w:tcMar>
            <w:vAlign w:val="center"/>
          </w:tcPr>
          <w:p w14:paraId="76A6DB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bottom w:w="50" w:type="dxa"/>
              <w:right w:w="10" w:type="dxa"/>
            </w:tcMar>
            <w:vAlign w:val="center"/>
          </w:tcPr>
          <w:p w14:paraId="26B948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4.2</w:t>
            </w:r>
          </w:p>
        </w:tc>
      </w:tr>
      <w:tr w14:paraId="3382D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3675"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14:paraId="51E77C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农村常住居民可支配收入</w:t>
            </w:r>
          </w:p>
        </w:tc>
        <w:tc>
          <w:tcPr>
            <w:tcW w:w="899"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14:paraId="790D2E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元</w:t>
            </w:r>
          </w:p>
        </w:tc>
        <w:tc>
          <w:tcPr>
            <w:tcW w:w="841"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14:paraId="4746A9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8127</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930"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14:paraId="4DB9DA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7588</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bottom w:w="50" w:type="dxa"/>
              <w:right w:w="10" w:type="dxa"/>
            </w:tcMar>
            <w:vAlign w:val="center"/>
          </w:tcPr>
          <w:p w14:paraId="472E0D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bottom w:w="50" w:type="dxa"/>
              <w:right w:w="10" w:type="dxa"/>
            </w:tcMar>
            <w:vAlign w:val="center"/>
          </w:tcPr>
          <w:p w14:paraId="355248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w:t>
            </w:r>
          </w:p>
        </w:tc>
      </w:tr>
      <w:tr w14:paraId="2F724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2" w:hRule="atLeast"/>
          <w:jc w:val="center"/>
        </w:trPr>
        <w:tc>
          <w:tcPr>
            <w:tcW w:w="3675"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14:paraId="52040B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全县用电量</w:t>
            </w:r>
          </w:p>
        </w:tc>
        <w:tc>
          <w:tcPr>
            <w:tcW w:w="899"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14:paraId="37DEB8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万千瓦时</w:t>
            </w:r>
          </w:p>
        </w:tc>
        <w:tc>
          <w:tcPr>
            <w:tcW w:w="841"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14:paraId="032C23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39356</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930"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14:paraId="1B22F1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37404</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bottom w:w="50" w:type="dxa"/>
              <w:right w:w="10" w:type="dxa"/>
            </w:tcMar>
            <w:vAlign w:val="center"/>
          </w:tcPr>
          <w:p w14:paraId="50AAE2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bottom w:w="50" w:type="dxa"/>
              <w:right w:w="10" w:type="dxa"/>
            </w:tcMar>
            <w:vAlign w:val="center"/>
          </w:tcPr>
          <w:p w14:paraId="43209B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10.1</w:t>
            </w:r>
            <w:r>
              <w:rPr>
                <w:rFonts w:hint="eastAsia" w:ascii="宋体" w:hAnsi="宋体" w:eastAsia="宋体" w:cs="宋体"/>
                <w:i w:val="0"/>
                <w:iCs w:val="0"/>
                <w:color w:val="A49D9D"/>
                <w:kern w:val="0"/>
                <w:sz w:val="18"/>
                <w:szCs w:val="18"/>
                <w:u w:val="none"/>
                <w:bdr w:val="none" w:color="auto" w:sz="0" w:space="0"/>
                <w:lang w:val="en-US" w:eastAsia="zh-CN" w:bidi="ar"/>
              </w:rPr>
              <w:t> </w:t>
            </w:r>
          </w:p>
        </w:tc>
      </w:tr>
      <w:tr w14:paraId="65368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3675"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14:paraId="68BC7B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其中：工业用电量</w:t>
            </w:r>
          </w:p>
        </w:tc>
        <w:tc>
          <w:tcPr>
            <w:tcW w:w="899"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14:paraId="00A840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万千瓦时</w:t>
            </w:r>
          </w:p>
        </w:tc>
        <w:tc>
          <w:tcPr>
            <w:tcW w:w="841"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14:paraId="0A69F8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23438</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930"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14:paraId="16E392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22277</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bottom w:w="50" w:type="dxa"/>
              <w:right w:w="10" w:type="dxa"/>
            </w:tcMar>
            <w:vAlign w:val="center"/>
          </w:tcPr>
          <w:p w14:paraId="3E4F2E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bottom w:w="50" w:type="dxa"/>
              <w:right w:w="10" w:type="dxa"/>
            </w:tcMar>
            <w:vAlign w:val="center"/>
          </w:tcPr>
          <w:p w14:paraId="3E5E3B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10.9</w:t>
            </w:r>
            <w:r>
              <w:rPr>
                <w:rFonts w:hint="eastAsia" w:ascii="宋体" w:hAnsi="宋体" w:eastAsia="宋体" w:cs="宋体"/>
                <w:i w:val="0"/>
                <w:iCs w:val="0"/>
                <w:color w:val="A49D9D"/>
                <w:kern w:val="0"/>
                <w:sz w:val="18"/>
                <w:szCs w:val="18"/>
                <w:u w:val="none"/>
                <w:bdr w:val="none" w:color="auto" w:sz="0" w:space="0"/>
                <w:lang w:val="en-US" w:eastAsia="zh-CN" w:bidi="ar"/>
              </w:rPr>
              <w:t> </w:t>
            </w:r>
          </w:p>
        </w:tc>
      </w:tr>
      <w:tr w14:paraId="21721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3675"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14:paraId="66597F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金融机构各项存款余额</w:t>
            </w:r>
          </w:p>
        </w:tc>
        <w:tc>
          <w:tcPr>
            <w:tcW w:w="899"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14:paraId="4BDB53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亿元</w:t>
            </w:r>
          </w:p>
        </w:tc>
        <w:tc>
          <w:tcPr>
            <w:tcW w:w="841"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14:paraId="4A6AF5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516.1</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930"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14:paraId="090C38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471</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1035"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14:paraId="65CD3E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9.6</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bottom w:w="50" w:type="dxa"/>
              <w:right w:w="10" w:type="dxa"/>
            </w:tcMar>
            <w:vAlign w:val="center"/>
          </w:tcPr>
          <w:p w14:paraId="4B83F9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8.3</w:t>
            </w:r>
            <w:r>
              <w:rPr>
                <w:rFonts w:hint="eastAsia" w:ascii="宋体" w:hAnsi="宋体" w:eastAsia="宋体" w:cs="宋体"/>
                <w:i w:val="0"/>
                <w:iCs w:val="0"/>
                <w:color w:val="A49D9D"/>
                <w:kern w:val="0"/>
                <w:sz w:val="18"/>
                <w:szCs w:val="18"/>
                <w:u w:val="none"/>
                <w:bdr w:val="none" w:color="auto" w:sz="0" w:space="0"/>
                <w:lang w:val="en-US" w:eastAsia="zh-CN" w:bidi="ar"/>
              </w:rPr>
              <w:t> </w:t>
            </w:r>
          </w:p>
        </w:tc>
      </w:tr>
      <w:tr w14:paraId="56BCE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2" w:hRule="atLeast"/>
          <w:jc w:val="center"/>
        </w:trPr>
        <w:tc>
          <w:tcPr>
            <w:tcW w:w="3675"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14:paraId="317108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金融机构各项贷款余额</w:t>
            </w:r>
          </w:p>
        </w:tc>
        <w:tc>
          <w:tcPr>
            <w:tcW w:w="899"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14:paraId="22D197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亿元</w:t>
            </w:r>
          </w:p>
        </w:tc>
        <w:tc>
          <w:tcPr>
            <w:tcW w:w="841"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14:paraId="70A22C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391.9</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930"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14:paraId="34ACE3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367</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1035"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14:paraId="22CC7C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6.7</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bottom w:w="50" w:type="dxa"/>
              <w:right w:w="10" w:type="dxa"/>
            </w:tcMar>
            <w:vAlign w:val="center"/>
          </w:tcPr>
          <w:p w14:paraId="22CAEB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5.7</w:t>
            </w:r>
            <w:r>
              <w:rPr>
                <w:rFonts w:hint="eastAsia" w:ascii="宋体" w:hAnsi="宋体" w:eastAsia="宋体" w:cs="宋体"/>
                <w:i w:val="0"/>
                <w:iCs w:val="0"/>
                <w:color w:val="A49D9D"/>
                <w:kern w:val="0"/>
                <w:sz w:val="18"/>
                <w:szCs w:val="18"/>
                <w:u w:val="none"/>
                <w:bdr w:val="none" w:color="auto" w:sz="0" w:space="0"/>
                <w:lang w:val="en-US" w:eastAsia="zh-CN" w:bidi="ar"/>
              </w:rPr>
              <w:t> </w:t>
            </w:r>
          </w:p>
        </w:tc>
      </w:tr>
    </w:tbl>
    <w:p w14:paraId="5BC934C3">
      <w:pPr>
        <w:pStyle w:val="2"/>
        <w:rPr>
          <w:rFonts w:hint="default"/>
          <w:lang w:val="en-US" w:eastAsia="zh-CN"/>
        </w:rPr>
      </w:pPr>
    </w:p>
    <w:sectPr>
      <w:headerReference r:id="rId4" w:type="first"/>
      <w:footerReference r:id="rId7" w:type="first"/>
      <w:headerReference r:id="rId3" w:type="default"/>
      <w:footerReference r:id="rId5" w:type="default"/>
      <w:footerReference r:id="rId6" w:type="even"/>
      <w:pgSz w:w="11906" w:h="16838"/>
      <w:pgMar w:top="2098" w:right="1335" w:bottom="1984" w:left="1531"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方正楷体_GBK">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小标宋简体">
    <w:altName w:val="Arial Unicode MS"/>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171F8">
    <w:pPr>
      <w:pStyle w:val="16"/>
      <w:ind w:right="360"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D31FEC">
                          <w:pPr>
                            <w:pStyle w:val="16"/>
                            <w:rPr>
                              <w:rStyle w:val="28"/>
                            </w:rPr>
                          </w:pPr>
                          <w:r>
                            <w:rPr>
                              <w:rStyle w:val="28"/>
                            </w:rPr>
                            <w:fldChar w:fldCharType="begin"/>
                          </w:r>
                          <w:r>
                            <w:rPr>
                              <w:rStyle w:val="28"/>
                            </w:rPr>
                            <w:instrText xml:space="preserve">PAGE  </w:instrText>
                          </w:r>
                          <w:r>
                            <w:rPr>
                              <w:rStyle w:val="28"/>
                            </w:rPr>
                            <w:fldChar w:fldCharType="separate"/>
                          </w:r>
                          <w:r>
                            <w:rPr>
                              <w:rStyle w:val="28"/>
                            </w:rPr>
                            <w:t>2</w:t>
                          </w:r>
                          <w:r>
                            <w:rPr>
                              <w:rStyle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6D31FEC">
                    <w:pPr>
                      <w:pStyle w:val="16"/>
                      <w:rPr>
                        <w:rStyle w:val="28"/>
                      </w:rPr>
                    </w:pPr>
                    <w:r>
                      <w:rPr>
                        <w:rStyle w:val="28"/>
                      </w:rPr>
                      <w:fldChar w:fldCharType="begin"/>
                    </w:r>
                    <w:r>
                      <w:rPr>
                        <w:rStyle w:val="28"/>
                      </w:rPr>
                      <w:instrText xml:space="preserve">PAGE  </w:instrText>
                    </w:r>
                    <w:r>
                      <w:rPr>
                        <w:rStyle w:val="28"/>
                      </w:rPr>
                      <w:fldChar w:fldCharType="separate"/>
                    </w:r>
                    <w:r>
                      <w:rPr>
                        <w:rStyle w:val="28"/>
                      </w:rPr>
                      <w:t>2</w:t>
                    </w:r>
                    <w:r>
                      <w:rPr>
                        <w:rStyle w:val="28"/>
                      </w:rPr>
                      <w:fldChar w:fldCharType="end"/>
                    </w:r>
                  </w:p>
                </w:txbxContent>
              </v:textbox>
            </v:shape>
          </w:pict>
        </mc:Fallback>
      </mc:AlternateContent>
    </w:r>
  </w:p>
  <w:p w14:paraId="4085646E">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F8C5B">
    <w:pPr>
      <w:pStyle w:val="16"/>
      <w:framePr w:wrap="around" w:vAnchor="text" w:hAnchor="margin" w:xAlign="outside" w:y="1"/>
      <w:rPr>
        <w:rStyle w:val="28"/>
      </w:rPr>
    </w:pPr>
    <w:r>
      <w:rPr>
        <w:rStyle w:val="28"/>
      </w:rPr>
      <w:fldChar w:fldCharType="begin"/>
    </w:r>
    <w:r>
      <w:rPr>
        <w:rStyle w:val="28"/>
      </w:rPr>
      <w:instrText xml:space="preserve">PAGE  </w:instrText>
    </w:r>
    <w:r>
      <w:rPr>
        <w:rStyle w:val="28"/>
      </w:rPr>
      <w:fldChar w:fldCharType="end"/>
    </w:r>
  </w:p>
  <w:p w14:paraId="50549E10">
    <w:pPr>
      <w:pStyle w:val="1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68892">
    <w:pPr>
      <w:pStyle w:val="16"/>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F9211C">
                          <w:pPr>
                            <w:ind w:firstLine="360"/>
                            <w:rPr>
                              <w:rFonts w:hint="eastAsia" w:eastAsia="宋体"/>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17</w:t>
                          </w:r>
                          <w:r>
                            <w:rPr>
                              <w:rFonts w:hint="eastAsia"/>
                              <w:sz w:val="18"/>
                              <w:szCs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71F9211C">
                    <w:pPr>
                      <w:ind w:firstLine="360"/>
                      <w:rPr>
                        <w:rFonts w:hint="eastAsia" w:eastAsia="宋体"/>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17</w:t>
                    </w:r>
                    <w:r>
                      <w:rPr>
                        <w:rFonts w:hint="eastAsia"/>
                        <w:sz w:val="18"/>
                        <w:szCs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921D7">
    <w:pPr>
      <w:pStyle w:val="17"/>
      <w:tabs>
        <w:tab w:val="clear" w:pos="4153"/>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0F01E">
    <w:pPr>
      <w:widowControl w:val="0"/>
      <w:pBdr>
        <w:bottom w:val="none" w:color="auto" w:sz="0" w:space="1"/>
      </w:pBdr>
      <w:tabs>
        <w:tab w:val="center" w:pos="4153"/>
        <w:tab w:val="right" w:pos="8306"/>
      </w:tabs>
      <w:snapToGrid w:val="0"/>
      <w:jc w:val="center"/>
      <w:rPr>
        <w:rFonts w:ascii="Calibri" w:hAnsi="Calibri" w:eastAsia="宋体" w:cs="Times New Roman"/>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61"/>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60"/>
      <w:suff w:val="nothing"/>
      <w:lvlText w:val="%1.%2.%3　"/>
      <w:lvlJc w:val="left"/>
      <w:pPr>
        <w:ind w:left="315" w:firstLine="0"/>
      </w:pPr>
      <w:rPr>
        <w:rFonts w:hint="eastAsia" w:ascii="黑体" w:hAnsi="Times New Roman" w:eastAsia="黑体"/>
        <w:b w:val="0"/>
        <w:i w:val="0"/>
        <w:sz w:val="21"/>
      </w:rPr>
    </w:lvl>
    <w:lvl w:ilvl="3" w:tentative="0">
      <w:start w:val="1"/>
      <w:numFmt w:val="decimal"/>
      <w:pStyle w:val="58"/>
      <w:suff w:val="nothing"/>
      <w:lvlText w:val="%1.%2.%3.%4　"/>
      <w:lvlJc w:val="left"/>
      <w:pPr>
        <w:ind w:left="94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21342DB9"/>
    <w:rsid w:val="039601E1"/>
    <w:rsid w:val="05150205"/>
    <w:rsid w:val="09E860A6"/>
    <w:rsid w:val="0BB9181A"/>
    <w:rsid w:val="0ED412B3"/>
    <w:rsid w:val="0F78178C"/>
    <w:rsid w:val="120F7B59"/>
    <w:rsid w:val="14925457"/>
    <w:rsid w:val="18F61D38"/>
    <w:rsid w:val="1C843758"/>
    <w:rsid w:val="1DC23725"/>
    <w:rsid w:val="1DF2659C"/>
    <w:rsid w:val="1ED26E29"/>
    <w:rsid w:val="1F180D8E"/>
    <w:rsid w:val="20B57A31"/>
    <w:rsid w:val="21342DB9"/>
    <w:rsid w:val="21A56FE5"/>
    <w:rsid w:val="22ED6E43"/>
    <w:rsid w:val="2A8737F5"/>
    <w:rsid w:val="2DBE22D5"/>
    <w:rsid w:val="2FF25E59"/>
    <w:rsid w:val="31BF015A"/>
    <w:rsid w:val="323A388A"/>
    <w:rsid w:val="36112AE1"/>
    <w:rsid w:val="3735748D"/>
    <w:rsid w:val="38545187"/>
    <w:rsid w:val="3B3025C3"/>
    <w:rsid w:val="40187A71"/>
    <w:rsid w:val="406F065F"/>
    <w:rsid w:val="45DA5CB0"/>
    <w:rsid w:val="468701F8"/>
    <w:rsid w:val="477940EF"/>
    <w:rsid w:val="4B731C79"/>
    <w:rsid w:val="4D5F7CEC"/>
    <w:rsid w:val="4E4E1360"/>
    <w:rsid w:val="5388074E"/>
    <w:rsid w:val="54A37B77"/>
    <w:rsid w:val="562E6074"/>
    <w:rsid w:val="5741136E"/>
    <w:rsid w:val="57F64C36"/>
    <w:rsid w:val="5B4774FC"/>
    <w:rsid w:val="5C0305E9"/>
    <w:rsid w:val="5D2E74F5"/>
    <w:rsid w:val="61C84A37"/>
    <w:rsid w:val="68AC511C"/>
    <w:rsid w:val="694B4553"/>
    <w:rsid w:val="71247E29"/>
    <w:rsid w:val="72570839"/>
    <w:rsid w:val="742C1EC5"/>
    <w:rsid w:val="762321DD"/>
    <w:rsid w:val="76547E12"/>
    <w:rsid w:val="77441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iPriority="99"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link w:val="49"/>
    <w:autoRedefine/>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1"/>
    </w:pPr>
    <w:rPr>
      <w:rFonts w:hint="eastAsia" w:ascii="宋体" w:hAnsi="宋体" w:eastAsia="宋体" w:cs="宋体"/>
      <w:b/>
      <w:kern w:val="0"/>
      <w:sz w:val="24"/>
      <w:szCs w:val="24"/>
      <w:lang w:val="en-US" w:eastAsia="zh-CN" w:bidi="ar"/>
    </w:rPr>
  </w:style>
  <w:style w:type="paragraph" w:styleId="2">
    <w:name w:val="heading 3"/>
    <w:basedOn w:val="1"/>
    <w:next w:val="1"/>
    <w:link w:val="48"/>
    <w:autoRedefine/>
    <w:semiHidden/>
    <w:unhideWhenUsed/>
    <w:qFormat/>
    <w:uiPriority w:val="0"/>
    <w:pPr>
      <w:spacing w:before="200" w:beforeAutospacing="0" w:after="100" w:afterAutospacing="0" w:line="11" w:lineRule="atLeast"/>
      <w:jc w:val="left"/>
    </w:pPr>
    <w:rPr>
      <w:rFonts w:hint="eastAsia" w:ascii="宋体" w:hAnsi="宋体" w:eastAsia="宋体" w:cs="宋体"/>
      <w:b/>
      <w:kern w:val="0"/>
      <w:sz w:val="24"/>
      <w:szCs w:val="24"/>
      <w:lang w:val="en-US" w:eastAsia="zh-CN" w:bidi="ar"/>
    </w:rPr>
  </w:style>
  <w:style w:type="paragraph" w:styleId="5">
    <w:name w:val="heading 4"/>
    <w:basedOn w:val="1"/>
    <w:next w:val="1"/>
    <w:autoRedefine/>
    <w:semiHidden/>
    <w:unhideWhenUsed/>
    <w:qFormat/>
    <w:uiPriority w:val="0"/>
    <w:pPr>
      <w:pBdr>
        <w:top w:val="single" w:color="8C8C8C" w:sz="2" w:space="0"/>
        <w:left w:val="single" w:color="8C8C8C" w:sz="2" w:space="0"/>
        <w:bottom w:val="single" w:color="8C8C8C" w:sz="2" w:space="0"/>
        <w:right w:val="single" w:color="8C8C8C" w:sz="4" w:space="0"/>
      </w:pBdr>
      <w:spacing w:before="100" w:beforeAutospacing="0" w:after="100" w:afterAutospacing="0" w:line="11" w:lineRule="atLeast"/>
      <w:jc w:val="left"/>
    </w:pPr>
    <w:rPr>
      <w:rFonts w:hint="eastAsia" w:ascii="宋体" w:hAnsi="宋体" w:eastAsia="宋体" w:cs="宋体"/>
      <w:b/>
      <w:kern w:val="0"/>
      <w:sz w:val="18"/>
      <w:szCs w:val="18"/>
      <w:lang w:val="en-US" w:eastAsia="zh-CN" w:bidi="ar"/>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6">
    <w:name w:val="table of authorities"/>
    <w:basedOn w:val="1"/>
    <w:next w:val="1"/>
    <w:autoRedefine/>
    <w:qFormat/>
    <w:uiPriority w:val="99"/>
    <w:pPr>
      <w:ind w:left="420" w:leftChars="200"/>
    </w:pPr>
  </w:style>
  <w:style w:type="paragraph" w:styleId="7">
    <w:name w:val="Normal Indent"/>
    <w:basedOn w:val="1"/>
    <w:next w:val="1"/>
    <w:autoRedefine/>
    <w:qFormat/>
    <w:uiPriority w:val="0"/>
    <w:pPr>
      <w:ind w:firstLine="420" w:firstLineChars="200"/>
    </w:pPr>
  </w:style>
  <w:style w:type="paragraph" w:styleId="8">
    <w:name w:val="annotation text"/>
    <w:qFormat/>
    <w:uiPriority w:val="0"/>
    <w:pPr>
      <w:widowControl w:val="0"/>
      <w:jc w:val="left"/>
    </w:pPr>
    <w:rPr>
      <w:rFonts w:ascii="Times New Roman" w:hAnsi="Times New Roman" w:eastAsia="宋体" w:cs="Times New Roman"/>
      <w:kern w:val="2"/>
      <w:sz w:val="21"/>
      <w:szCs w:val="22"/>
      <w:lang w:val="en-US" w:eastAsia="zh-CN" w:bidi="ar-SA"/>
    </w:rPr>
  </w:style>
  <w:style w:type="paragraph" w:styleId="9">
    <w:name w:val="Closing"/>
    <w:autoRedefine/>
    <w:unhideWhenUsed/>
    <w:qFormat/>
    <w:uiPriority w:val="99"/>
    <w:pPr>
      <w:kinsoku w:val="0"/>
      <w:autoSpaceDE w:val="0"/>
      <w:autoSpaceDN w:val="0"/>
      <w:adjustRightInd w:val="0"/>
      <w:snapToGrid w:val="0"/>
      <w:spacing w:line="240" w:lineRule="auto"/>
      <w:ind w:left="100" w:leftChars="2100"/>
      <w:jc w:val="left"/>
      <w:textAlignment w:val="baseline"/>
    </w:pPr>
    <w:rPr>
      <w:rFonts w:ascii="Arial" w:hAnsi="Arial" w:eastAsia="Arial" w:cs="Arial"/>
      <w:snapToGrid w:val="0"/>
      <w:color w:val="000000"/>
      <w:kern w:val="0"/>
      <w:sz w:val="32"/>
      <w:szCs w:val="32"/>
    </w:rPr>
  </w:style>
  <w:style w:type="paragraph" w:styleId="10">
    <w:name w:val="Body Text"/>
    <w:basedOn w:val="1"/>
    <w:autoRedefine/>
    <w:qFormat/>
    <w:uiPriority w:val="1"/>
    <w:pPr>
      <w:ind w:left="220"/>
    </w:pPr>
    <w:rPr>
      <w:rFonts w:ascii="仿宋_GB2312" w:hAnsi="仿宋_GB2312" w:cs="仿宋_GB2312"/>
    </w:rPr>
  </w:style>
  <w:style w:type="paragraph" w:styleId="11">
    <w:name w:val="Body Text Indent"/>
    <w:basedOn w:val="1"/>
    <w:autoRedefine/>
    <w:qFormat/>
    <w:uiPriority w:val="0"/>
    <w:pPr>
      <w:spacing w:afterLines="0" w:afterAutospacing="0"/>
      <w:ind w:left="0" w:leftChars="0"/>
    </w:pPr>
    <w:rPr>
      <w:rFonts w:ascii="Times New Roman" w:hAnsi="Times New Roman"/>
    </w:rPr>
  </w:style>
  <w:style w:type="paragraph" w:styleId="12">
    <w:name w:val="List 2"/>
    <w:basedOn w:val="1"/>
    <w:autoRedefine/>
    <w:qFormat/>
    <w:uiPriority w:val="0"/>
    <w:pPr>
      <w:ind w:left="840" w:hanging="420"/>
    </w:pPr>
    <w:rPr>
      <w:rFonts w:ascii="Calibri" w:hAnsi="Calibri" w:eastAsia="宋体" w:cs="Times New Roman"/>
    </w:rPr>
  </w:style>
  <w:style w:type="paragraph" w:styleId="13">
    <w:name w:val="toc 3"/>
    <w:basedOn w:val="1"/>
    <w:next w:val="1"/>
    <w:autoRedefine/>
    <w:unhideWhenUsed/>
    <w:qFormat/>
    <w:uiPriority w:val="39"/>
    <w:pPr>
      <w:tabs>
        <w:tab w:val="right" w:leader="dot" w:pos="8822"/>
      </w:tabs>
      <w:spacing w:line="380" w:lineRule="exact"/>
      <w:ind w:firstLine="708" w:firstLineChars="295"/>
    </w:pPr>
  </w:style>
  <w:style w:type="paragraph" w:styleId="14">
    <w:name w:val="Plain Text"/>
    <w:basedOn w:val="1"/>
    <w:autoRedefine/>
    <w:unhideWhenUsed/>
    <w:qFormat/>
    <w:uiPriority w:val="99"/>
    <w:rPr>
      <w:rFonts w:ascii="宋体" w:hAnsi="Courier New" w:cs="Courier New"/>
      <w:szCs w:val="21"/>
    </w:rPr>
  </w:style>
  <w:style w:type="paragraph" w:styleId="15">
    <w:name w:val="Body Text Indent 2"/>
    <w:basedOn w:val="1"/>
    <w:autoRedefine/>
    <w:qFormat/>
    <w:uiPriority w:val="0"/>
    <w:pPr>
      <w:spacing w:after="120" w:line="480" w:lineRule="auto"/>
      <w:ind w:left="420" w:leftChars="200"/>
    </w:pPr>
  </w:style>
  <w:style w:type="paragraph" w:styleId="16">
    <w:name w:val="footer"/>
    <w:basedOn w:val="1"/>
    <w:next w:val="1"/>
    <w:autoRedefine/>
    <w:qFormat/>
    <w:uiPriority w:val="0"/>
    <w:pPr>
      <w:tabs>
        <w:tab w:val="center" w:pos="4153"/>
        <w:tab w:val="right" w:pos="8306"/>
      </w:tabs>
      <w:snapToGrid w:val="0"/>
      <w:jc w:val="left"/>
    </w:pPr>
    <w:rPr>
      <w:sz w:val="18"/>
      <w:szCs w:val="18"/>
    </w:rPr>
  </w:style>
  <w:style w:type="paragraph" w:styleId="1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autoRedefine/>
    <w:qFormat/>
    <w:uiPriority w:val="0"/>
  </w:style>
  <w:style w:type="paragraph" w:styleId="19">
    <w:name w:val="toc 2"/>
    <w:basedOn w:val="1"/>
    <w:next w:val="1"/>
    <w:autoRedefine/>
    <w:unhideWhenUsed/>
    <w:qFormat/>
    <w:uiPriority w:val="39"/>
    <w:pPr>
      <w:tabs>
        <w:tab w:val="right" w:leader="dot" w:pos="8822"/>
      </w:tabs>
      <w:spacing w:line="400" w:lineRule="exact"/>
      <w:ind w:left="480" w:hanging="480" w:hangingChars="200"/>
    </w:pPr>
  </w:style>
  <w:style w:type="paragraph" w:styleId="20">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1">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2">
    <w:name w:val="Body Text First Indent"/>
    <w:basedOn w:val="10"/>
    <w:autoRedefine/>
    <w:qFormat/>
    <w:uiPriority w:val="0"/>
    <w:pPr>
      <w:spacing w:after="0"/>
      <w:ind w:firstLine="420"/>
    </w:pPr>
    <w:rPr>
      <w:rFonts w:ascii="Times New Roman" w:hAnsi="Times New Roman"/>
      <w:sz w:val="32"/>
    </w:rPr>
  </w:style>
  <w:style w:type="paragraph" w:styleId="23">
    <w:name w:val="Body Text First Indent 2"/>
    <w:basedOn w:val="11"/>
    <w:autoRedefine/>
    <w:qFormat/>
    <w:uiPriority w:val="0"/>
    <w:pPr>
      <w:ind w:firstLine="420" w:firstLineChars="200"/>
    </w:pPr>
  </w:style>
  <w:style w:type="table" w:styleId="25">
    <w:name w:val="Table Grid"/>
    <w:basedOn w:val="2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autoRedefine/>
    <w:qFormat/>
    <w:uiPriority w:val="22"/>
    <w:rPr>
      <w:b/>
      <w:bCs/>
    </w:rPr>
  </w:style>
  <w:style w:type="character" w:styleId="28">
    <w:name w:val="page number"/>
    <w:basedOn w:val="26"/>
    <w:autoRedefine/>
    <w:qFormat/>
    <w:uiPriority w:val="0"/>
  </w:style>
  <w:style w:type="character" w:styleId="29">
    <w:name w:val="Hyperlink"/>
    <w:basedOn w:val="26"/>
    <w:autoRedefine/>
    <w:qFormat/>
    <w:uiPriority w:val="0"/>
    <w:rPr>
      <w:color w:val="0000FF"/>
      <w:u w:val="single"/>
    </w:rPr>
  </w:style>
  <w:style w:type="paragraph" w:customStyle="1" w:styleId="30">
    <w:name w:val="Body Text First Indent1"/>
    <w:basedOn w:val="31"/>
    <w:autoRedefine/>
    <w:qFormat/>
    <w:uiPriority w:val="0"/>
    <w:pPr>
      <w:spacing w:line="360" w:lineRule="auto"/>
      <w:ind w:firstLine="420" w:firstLineChars="100"/>
    </w:pPr>
    <w:rPr>
      <w:szCs w:val="24"/>
    </w:rPr>
  </w:style>
  <w:style w:type="paragraph" w:customStyle="1" w:styleId="31">
    <w:name w:val="Body Text1"/>
    <w:basedOn w:val="1"/>
    <w:next w:val="30"/>
    <w:autoRedefine/>
    <w:qFormat/>
    <w:uiPriority w:val="99"/>
    <w:pPr>
      <w:widowControl/>
      <w:snapToGrid w:val="0"/>
      <w:spacing w:beforeLines="250"/>
      <w:jc w:val="center"/>
    </w:pPr>
    <w:rPr>
      <w:rFonts w:ascii="宋体" w:hAnsi="Arial"/>
      <w:b/>
      <w:spacing w:val="-5"/>
      <w:sz w:val="44"/>
    </w:rPr>
  </w:style>
  <w:style w:type="paragraph" w:customStyle="1" w:styleId="32">
    <w:name w:val="BodyText1I"/>
    <w:basedOn w:val="33"/>
    <w:autoRedefine/>
    <w:qFormat/>
    <w:uiPriority w:val="0"/>
    <w:pPr>
      <w:spacing w:after="120"/>
      <w:ind w:firstLine="420" w:firstLineChars="100"/>
      <w:jc w:val="both"/>
      <w:textAlignment w:val="baseline"/>
    </w:pPr>
  </w:style>
  <w:style w:type="paragraph" w:customStyle="1" w:styleId="33">
    <w:name w:val="BodyText"/>
    <w:basedOn w:val="1"/>
    <w:autoRedefine/>
    <w:qFormat/>
    <w:uiPriority w:val="0"/>
    <w:pPr>
      <w:spacing w:after="120"/>
      <w:jc w:val="both"/>
      <w:textAlignment w:val="baseline"/>
    </w:pPr>
  </w:style>
  <w:style w:type="paragraph" w:customStyle="1" w:styleId="34">
    <w:name w:val="_Style 2"/>
    <w:basedOn w:val="1"/>
    <w:autoRedefine/>
    <w:qFormat/>
    <w:uiPriority w:val="0"/>
    <w:pPr>
      <w:spacing w:line="351" w:lineRule="atLeast"/>
      <w:ind w:firstLine="623"/>
      <w:textAlignment w:val="baseline"/>
    </w:pPr>
    <w:rPr>
      <w:rFonts w:ascii="Times New Roman" w:hAnsi="Times New Roman" w:eastAsia="仿宋_GB2312" w:cs="Times New Roman"/>
      <w:color w:val="000000"/>
      <w:sz w:val="31"/>
      <w:szCs w:val="20"/>
      <w:u w:val="none" w:color="000000"/>
    </w:rPr>
  </w:style>
  <w:style w:type="paragraph" w:customStyle="1" w:styleId="35">
    <w:name w:val="正文—仿宋GB"/>
    <w:basedOn w:val="1"/>
    <w:autoRedefine/>
    <w:qFormat/>
    <w:uiPriority w:val="0"/>
    <w:pPr>
      <w:spacing w:line="600" w:lineRule="exact"/>
      <w:ind w:firstLine="640" w:firstLineChars="200"/>
    </w:pPr>
    <w:rPr>
      <w:rFonts w:ascii="Times New Roman" w:hAnsi="Times New Roman" w:eastAsia="仿宋_GB2312"/>
      <w:sz w:val="32"/>
      <w:szCs w:val="32"/>
    </w:rPr>
  </w:style>
  <w:style w:type="paragraph" w:customStyle="1" w:styleId="36">
    <w:name w:val="标题——方正小标宋"/>
    <w:basedOn w:val="1"/>
    <w:autoRedefine/>
    <w:qFormat/>
    <w:uiPriority w:val="0"/>
    <w:pPr>
      <w:spacing w:line="600" w:lineRule="exact"/>
      <w:jc w:val="center"/>
    </w:pPr>
    <w:rPr>
      <w:rFonts w:ascii="方正小标宋_GBK" w:eastAsia="方正小标宋_GBK"/>
      <w:sz w:val="44"/>
      <w:szCs w:val="44"/>
    </w:rPr>
  </w:style>
  <w:style w:type="character" w:customStyle="1" w:styleId="37">
    <w:name w:val="一级标题——黑体 字符"/>
    <w:link w:val="38"/>
    <w:autoRedefine/>
    <w:qFormat/>
    <w:uiPriority w:val="0"/>
    <w:rPr>
      <w:rFonts w:ascii="黑体" w:hAnsi="黑体" w:eastAsia="黑体"/>
      <w:sz w:val="32"/>
      <w:szCs w:val="32"/>
    </w:rPr>
  </w:style>
  <w:style w:type="paragraph" w:customStyle="1" w:styleId="38">
    <w:name w:val="一级标题——黑体"/>
    <w:basedOn w:val="1"/>
    <w:link w:val="37"/>
    <w:autoRedefine/>
    <w:qFormat/>
    <w:uiPriority w:val="0"/>
    <w:pPr>
      <w:spacing w:line="600" w:lineRule="exact"/>
      <w:ind w:firstLine="640" w:firstLineChars="200"/>
    </w:pPr>
    <w:rPr>
      <w:rFonts w:ascii="黑体" w:hAnsi="黑体" w:eastAsia="黑体"/>
      <w:sz w:val="32"/>
      <w:szCs w:val="32"/>
    </w:rPr>
  </w:style>
  <w:style w:type="character" w:customStyle="1" w:styleId="39">
    <w:name w:val="二级标题——楷体GB 字符"/>
    <w:link w:val="40"/>
    <w:autoRedefine/>
    <w:qFormat/>
    <w:uiPriority w:val="0"/>
    <w:rPr>
      <w:rFonts w:ascii="楷体_GB2312" w:eastAsia="楷体_GB2312"/>
      <w:b/>
    </w:rPr>
  </w:style>
  <w:style w:type="paragraph" w:customStyle="1" w:styleId="40">
    <w:name w:val="二级标题——楷体GB"/>
    <w:basedOn w:val="35"/>
    <w:link w:val="39"/>
    <w:autoRedefine/>
    <w:qFormat/>
    <w:uiPriority w:val="0"/>
    <w:pPr>
      <w:ind w:firstLine="643"/>
    </w:pPr>
    <w:rPr>
      <w:rFonts w:ascii="楷体_GB2312" w:eastAsia="楷体_GB2312"/>
      <w:b/>
    </w:rPr>
  </w:style>
  <w:style w:type="paragraph" w:customStyle="1" w:styleId="41">
    <w:name w:val="List Paragraph"/>
    <w:basedOn w:val="1"/>
    <w:autoRedefine/>
    <w:qFormat/>
    <w:uiPriority w:val="34"/>
    <w:pPr>
      <w:ind w:firstLine="420" w:firstLineChars="200"/>
    </w:pPr>
    <w:rPr>
      <w:rFonts w:cs="Times New Roman"/>
    </w:rPr>
  </w:style>
  <w:style w:type="paragraph" w:customStyle="1" w:styleId="42">
    <w:name w:val="表头"/>
    <w:next w:val="1"/>
    <w:autoRedefine/>
    <w:qFormat/>
    <w:uiPriority w:val="0"/>
    <w:pPr>
      <w:spacing w:line="360" w:lineRule="auto"/>
      <w:jc w:val="center"/>
    </w:pPr>
    <w:rPr>
      <w:rFonts w:ascii="Times New Roman" w:hAnsi="Times New Roman" w:eastAsia="仿宋_GB2312" w:cs="Times New Roman"/>
      <w:b/>
      <w:bCs/>
      <w:kern w:val="2"/>
      <w:sz w:val="28"/>
      <w:szCs w:val="22"/>
      <w:lang w:val="en-US" w:eastAsia="zh-CN" w:bidi="ar-SA"/>
    </w:rPr>
  </w:style>
  <w:style w:type="paragraph" w:customStyle="1" w:styleId="43">
    <w:name w:val="表格2"/>
    <w:basedOn w:val="44"/>
    <w:autoRedefine/>
    <w:qFormat/>
    <w:uiPriority w:val="0"/>
    <w:rPr>
      <w:sz w:val="21"/>
    </w:rPr>
  </w:style>
  <w:style w:type="paragraph" w:customStyle="1" w:styleId="44">
    <w:name w:val="表格1"/>
    <w:autoRedefine/>
    <w:qFormat/>
    <w:uiPriority w:val="0"/>
    <w:pPr>
      <w:adjustRightInd w:val="0"/>
      <w:snapToGrid w:val="0"/>
      <w:jc w:val="center"/>
    </w:pPr>
    <w:rPr>
      <w:rFonts w:ascii="Times New Roman" w:hAnsi="Times New Roman" w:eastAsia="仿宋_GB2312" w:cs="Times New Roman"/>
      <w:kern w:val="2"/>
      <w:sz w:val="24"/>
      <w:szCs w:val="24"/>
      <w:lang w:val="en-US" w:eastAsia="zh-CN" w:bidi="ar-SA"/>
    </w:rPr>
  </w:style>
  <w:style w:type="paragraph" w:customStyle="1" w:styleId="45">
    <w:name w:val="标题4"/>
    <w:autoRedefine/>
    <w:qFormat/>
    <w:uiPriority w:val="0"/>
    <w:pPr>
      <w:spacing w:line="360" w:lineRule="auto"/>
      <w:ind w:firstLine="200" w:firstLineChars="200"/>
      <w:jc w:val="both"/>
      <w:outlineLvl w:val="3"/>
    </w:pPr>
    <w:rPr>
      <w:rFonts w:ascii="Times New Roman" w:hAnsi="Times New Roman" w:eastAsia="仿宋_GB2312" w:cs="Times New Roman"/>
      <w:b/>
      <w:kern w:val="2"/>
      <w:sz w:val="28"/>
      <w:szCs w:val="24"/>
      <w:lang w:val="en-US" w:eastAsia="zh-CN" w:bidi="ar-SA"/>
    </w:rPr>
  </w:style>
  <w:style w:type="paragraph" w:customStyle="1" w:styleId="46">
    <w:name w:val="预案正文"/>
    <w:basedOn w:val="1"/>
    <w:next w:val="12"/>
    <w:autoRedefine/>
    <w:qFormat/>
    <w:uiPriority w:val="0"/>
    <w:pPr>
      <w:widowControl w:val="0"/>
      <w:adjustRightInd/>
      <w:snapToGrid/>
      <w:spacing w:after="0" w:line="360" w:lineRule="auto"/>
      <w:ind w:firstLine="200" w:firstLineChars="200"/>
      <w:jc w:val="both"/>
    </w:pPr>
    <w:rPr>
      <w:rFonts w:ascii="Times New Roman" w:hAnsi="Times New Roman" w:eastAsia="仿宋_GB2312" w:cs="Times New Roman"/>
      <w:kern w:val="2"/>
      <w:sz w:val="28"/>
    </w:rPr>
  </w:style>
  <w:style w:type="paragraph" w:customStyle="1" w:styleId="47">
    <w:name w:val="封面下方"/>
    <w:basedOn w:val="1"/>
    <w:autoRedefine/>
    <w:qFormat/>
    <w:uiPriority w:val="0"/>
    <w:pPr>
      <w:widowControl w:val="0"/>
      <w:adjustRightInd/>
      <w:snapToGrid/>
      <w:spacing w:after="0"/>
      <w:ind w:left="600" w:leftChars="600"/>
      <w:jc w:val="both"/>
    </w:pPr>
    <w:rPr>
      <w:rFonts w:ascii="Calibri" w:hAnsi="Calibri" w:eastAsia="黑体" w:cs="黑体"/>
      <w:kern w:val="2"/>
      <w:sz w:val="28"/>
    </w:rPr>
  </w:style>
  <w:style w:type="character" w:customStyle="1" w:styleId="48">
    <w:name w:val="标题 3 Char"/>
    <w:link w:val="2"/>
    <w:autoRedefine/>
    <w:qFormat/>
    <w:uiPriority w:val="0"/>
    <w:rPr>
      <w:rFonts w:hint="eastAsia" w:ascii="宋体" w:hAnsi="宋体" w:eastAsia="宋体" w:cs="宋体"/>
      <w:b/>
      <w:kern w:val="0"/>
      <w:sz w:val="24"/>
      <w:szCs w:val="24"/>
      <w:lang w:val="en-US" w:eastAsia="zh-CN" w:bidi="ar"/>
    </w:rPr>
  </w:style>
  <w:style w:type="character" w:customStyle="1" w:styleId="49">
    <w:name w:val="标题 2 Char"/>
    <w:link w:val="4"/>
    <w:autoRedefine/>
    <w:qFormat/>
    <w:uiPriority w:val="0"/>
    <w:rPr>
      <w:rFonts w:hint="eastAsia" w:ascii="宋体" w:hAnsi="宋体" w:eastAsia="宋体" w:cs="宋体"/>
      <w:b/>
      <w:kern w:val="0"/>
      <w:sz w:val="24"/>
      <w:szCs w:val="24"/>
      <w:lang w:val="en-US" w:eastAsia="zh-CN" w:bidi="ar"/>
    </w:rPr>
  </w:style>
  <w:style w:type="character" w:customStyle="1" w:styleId="50">
    <w:name w:val="NormalCharacter"/>
    <w:autoRedefine/>
    <w:semiHidden/>
    <w:qFormat/>
    <w:uiPriority w:val="0"/>
  </w:style>
  <w:style w:type="paragraph" w:customStyle="1" w:styleId="51">
    <w:name w:val="正文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p0"/>
    <w:basedOn w:val="1"/>
    <w:autoRedefine/>
    <w:qFormat/>
    <w:uiPriority w:val="0"/>
    <w:pPr>
      <w:widowControl/>
    </w:pPr>
    <w:rPr>
      <w:rFonts w:ascii="Times New Roman" w:hAnsi="Times New Roman" w:cs="Times New Roman"/>
      <w:kern w:val="0"/>
      <w:szCs w:val="21"/>
    </w:rPr>
  </w:style>
  <w:style w:type="paragraph" w:customStyle="1" w:styleId="53">
    <w:name w:val="正文首行缩进1"/>
    <w:basedOn w:val="10"/>
    <w:autoRedefine/>
    <w:qFormat/>
    <w:uiPriority w:val="0"/>
    <w:pPr>
      <w:ind w:left="0" w:firstLine="420" w:firstLineChars="100"/>
    </w:pPr>
    <w:rPr>
      <w:rFonts w:ascii="Times New Roman" w:hAnsi="Times New Roman" w:eastAsia="宋体" w:cs="Times New Roman"/>
      <w:sz w:val="21"/>
      <w:szCs w:val="24"/>
    </w:rPr>
  </w:style>
  <w:style w:type="paragraph" w:customStyle="1" w:styleId="54">
    <w:name w:val="text-tag"/>
    <w:autoRedefine/>
    <w:qFormat/>
    <w:uiPriority w:val="0"/>
    <w:pPr>
      <w:widowControl/>
      <w:suppressAutoHyphens/>
      <w:bidi w:val="0"/>
      <w:spacing w:before="100" w:beforeAutospacing="1" w:after="100" w:afterAutospacing="1"/>
      <w:jc w:val="left"/>
    </w:pPr>
    <w:rPr>
      <w:rFonts w:ascii="宋体" w:hAnsi="宋体" w:eastAsia="宋体" w:cs="宋体"/>
      <w:color w:val="auto"/>
      <w:kern w:val="0"/>
      <w:sz w:val="24"/>
      <w:szCs w:val="24"/>
      <w:lang w:val="en-US" w:eastAsia="zh-CN" w:bidi="ar-SA"/>
    </w:rPr>
  </w:style>
  <w:style w:type="character" w:customStyle="1" w:styleId="55">
    <w:name w:val="fontstyle31"/>
    <w:autoRedefine/>
    <w:qFormat/>
    <w:uiPriority w:val="0"/>
    <w:rPr>
      <w:rFonts w:hint="eastAsia" w:ascii="仿宋_GB2312" w:eastAsia="仿宋_GB2312"/>
      <w:color w:val="000000"/>
      <w:sz w:val="32"/>
      <w:szCs w:val="32"/>
    </w:rPr>
  </w:style>
  <w:style w:type="paragraph" w:styleId="56">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三级无"/>
    <w:autoRedefine/>
    <w:qFormat/>
    <w:uiPriority w:val="0"/>
    <w:pPr>
      <w:numPr>
        <w:ilvl w:val="3"/>
        <w:numId w:val="1"/>
      </w:numPr>
      <w:spacing w:before="50" w:beforeLines="0" w:after="50" w:afterLines="0"/>
      <w:outlineLvl w:val="4"/>
    </w:pPr>
    <w:rPr>
      <w:rFonts w:ascii="宋体" w:hAnsi="Times New Roman" w:eastAsia="宋体" w:cs="Times New Roman"/>
      <w:sz w:val="21"/>
      <w:szCs w:val="21"/>
      <w:lang w:val="en-US" w:eastAsia="zh-CN" w:bidi="ar-SA"/>
    </w:rPr>
  </w:style>
  <w:style w:type="paragraph" w:customStyle="1" w:styleId="58">
    <w:name w:val="三级条标题"/>
    <w:next w:val="59"/>
    <w:autoRedefine/>
    <w:qFormat/>
    <w:uiPriority w:val="0"/>
    <w:pPr>
      <w:numPr>
        <w:ilvl w:val="3"/>
        <w:numId w:val="1"/>
      </w:numPr>
      <w:spacing w:before="50" w:beforeLines="50" w:after="50" w:afterLines="50"/>
      <w:outlineLvl w:val="4"/>
    </w:pPr>
    <w:rPr>
      <w:rFonts w:ascii="黑体" w:hAnsi="Times New Roman" w:eastAsia="黑体" w:cs="Times New Roman"/>
      <w:sz w:val="21"/>
      <w:szCs w:val="21"/>
      <w:lang w:val="en-US" w:eastAsia="zh-CN" w:bidi="ar-SA"/>
    </w:rPr>
  </w:style>
  <w:style w:type="paragraph" w:customStyle="1" w:styleId="59">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60">
    <w:name w:val="二级条标题"/>
    <w:next w:val="59"/>
    <w:autoRedefine/>
    <w:qFormat/>
    <w:uiPriority w:val="0"/>
    <w:pPr>
      <w:numPr>
        <w:ilvl w:val="2"/>
        <w:numId w:val="1"/>
      </w:numPr>
      <w:spacing w:before="50" w:beforeLines="50" w:after="50" w:afterLines="50"/>
      <w:outlineLvl w:val="3"/>
    </w:pPr>
    <w:rPr>
      <w:rFonts w:ascii="黑体" w:hAnsi="Times New Roman" w:eastAsia="黑体" w:cs="Times New Roman"/>
      <w:sz w:val="21"/>
      <w:szCs w:val="21"/>
      <w:lang w:val="en-US" w:eastAsia="zh-CN" w:bidi="ar-SA"/>
    </w:rPr>
  </w:style>
  <w:style w:type="paragraph" w:customStyle="1" w:styleId="61">
    <w:name w:val="一级条标题"/>
    <w:next w:val="59"/>
    <w:autoRedefine/>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character" w:customStyle="1" w:styleId="62">
    <w:name w:val="font101"/>
    <w:basedOn w:val="26"/>
    <w:autoRedefine/>
    <w:qFormat/>
    <w:uiPriority w:val="0"/>
    <w:rPr>
      <w:rFonts w:ascii="黑体" w:hAnsi="宋体" w:eastAsia="黑体" w:cs="黑体"/>
      <w:color w:val="000000"/>
      <w:sz w:val="24"/>
      <w:szCs w:val="24"/>
      <w:u w:val="none"/>
    </w:rPr>
  </w:style>
  <w:style w:type="character" w:customStyle="1" w:styleId="63">
    <w:name w:val="font41"/>
    <w:basedOn w:val="26"/>
    <w:autoRedefine/>
    <w:qFormat/>
    <w:uiPriority w:val="0"/>
    <w:rPr>
      <w:rFonts w:ascii="仿宋_GB2312" w:eastAsia="仿宋_GB2312" w:cs="仿宋_GB2312"/>
      <w:color w:val="000000"/>
      <w:sz w:val="22"/>
      <w:szCs w:val="22"/>
      <w:u w:val="none"/>
    </w:rPr>
  </w:style>
  <w:style w:type="character" w:customStyle="1" w:styleId="64">
    <w:name w:val="font31"/>
    <w:basedOn w:val="26"/>
    <w:autoRedefine/>
    <w:qFormat/>
    <w:uiPriority w:val="0"/>
    <w:rPr>
      <w:rFonts w:hint="default" w:ascii="Times New Roman" w:hAnsi="Times New Roman" w:cs="Times New Roman"/>
      <w:color w:val="000000"/>
      <w:sz w:val="22"/>
      <w:szCs w:val="22"/>
      <w:u w:val="none"/>
    </w:rPr>
  </w:style>
  <w:style w:type="character" w:customStyle="1" w:styleId="65">
    <w:name w:val="font111"/>
    <w:basedOn w:val="26"/>
    <w:autoRedefine/>
    <w:qFormat/>
    <w:uiPriority w:val="0"/>
    <w:rPr>
      <w:rFonts w:hint="eastAsia" w:ascii="仿宋_GB2312" w:eastAsia="仿宋_GB2312" w:cs="仿宋_GB2312"/>
      <w:color w:val="333333"/>
      <w:sz w:val="22"/>
      <w:szCs w:val="22"/>
      <w:u w:val="none"/>
    </w:rPr>
  </w:style>
  <w:style w:type="character" w:customStyle="1" w:styleId="66">
    <w:name w:val="font51"/>
    <w:basedOn w:val="26"/>
    <w:autoRedefine/>
    <w:qFormat/>
    <w:uiPriority w:val="0"/>
    <w:rPr>
      <w:rFonts w:hint="default" w:ascii="Times New Roman" w:hAnsi="Times New Roman" w:cs="Times New Roman"/>
      <w:color w:val="333333"/>
      <w:sz w:val="22"/>
      <w:szCs w:val="22"/>
      <w:u w:val="none"/>
    </w:rPr>
  </w:style>
  <w:style w:type="character" w:customStyle="1" w:styleId="67">
    <w:name w:val="font71"/>
    <w:basedOn w:val="26"/>
    <w:autoRedefine/>
    <w:qFormat/>
    <w:uiPriority w:val="0"/>
    <w:rPr>
      <w:rFonts w:hint="eastAsia" w:ascii="仿宋_GB2312" w:eastAsia="仿宋_GB2312" w:cs="仿宋_GB2312"/>
      <w:color w:val="000000"/>
      <w:sz w:val="22"/>
      <w:szCs w:val="22"/>
      <w:u w:val="none"/>
    </w:rPr>
  </w:style>
  <w:style w:type="character" w:customStyle="1" w:styleId="68">
    <w:name w:val="font61"/>
    <w:basedOn w:val="26"/>
    <w:autoRedefine/>
    <w:qFormat/>
    <w:uiPriority w:val="0"/>
    <w:rPr>
      <w:rFonts w:hint="default" w:ascii="Times New Roman" w:hAnsi="Times New Roman" w:cs="Times New Roman"/>
      <w:color w:val="000000"/>
      <w:sz w:val="22"/>
      <w:szCs w:val="22"/>
      <w:u w:val="none"/>
    </w:rPr>
  </w:style>
  <w:style w:type="character" w:customStyle="1" w:styleId="69">
    <w:name w:val="font91"/>
    <w:basedOn w:val="26"/>
    <w:autoRedefine/>
    <w:qFormat/>
    <w:uiPriority w:val="0"/>
    <w:rPr>
      <w:rFonts w:hint="eastAsia" w:ascii="仿宋_GB2312" w:eastAsia="仿宋_GB2312" w:cs="仿宋_GB2312"/>
      <w:color w:val="FF0000"/>
      <w:sz w:val="22"/>
      <w:szCs w:val="22"/>
      <w:u w:val="none"/>
    </w:rPr>
  </w:style>
  <w:style w:type="character" w:customStyle="1" w:styleId="70">
    <w:name w:val="font81"/>
    <w:basedOn w:val="26"/>
    <w:autoRedefine/>
    <w:qFormat/>
    <w:uiPriority w:val="0"/>
    <w:rPr>
      <w:rFonts w:hint="default" w:ascii="Times New Roman" w:hAnsi="Times New Roman" w:cs="Times New Roman"/>
      <w:color w:val="FF0000"/>
      <w:sz w:val="22"/>
      <w:szCs w:val="22"/>
      <w:u w:val="none"/>
    </w:rPr>
  </w:style>
  <w:style w:type="character" w:customStyle="1" w:styleId="71">
    <w:name w:val="font21"/>
    <w:basedOn w:val="26"/>
    <w:autoRedefine/>
    <w:qFormat/>
    <w:uiPriority w:val="0"/>
    <w:rPr>
      <w:rFonts w:hint="default" w:ascii="Times New Roman" w:hAnsi="Times New Roman" w:cs="Times New Roman"/>
      <w:color w:val="000000"/>
      <w:sz w:val="24"/>
      <w:szCs w:val="24"/>
      <w:u w:val="none"/>
    </w:rPr>
  </w:style>
  <w:style w:type="character" w:customStyle="1" w:styleId="72">
    <w:name w:val="font11"/>
    <w:basedOn w:val="26"/>
    <w:autoRedefine/>
    <w:qFormat/>
    <w:uiPriority w:val="0"/>
    <w:rPr>
      <w:rFonts w:hint="default" w:ascii="Times New Roman" w:hAnsi="Times New Roman" w:cs="Times New Roman"/>
      <w:color w:val="000000"/>
      <w:sz w:val="24"/>
      <w:szCs w:val="24"/>
      <w:u w:val="none"/>
    </w:rPr>
  </w:style>
  <w:style w:type="table" w:customStyle="1" w:styleId="73">
    <w:name w:val="Table Normal"/>
    <w:autoRedefine/>
    <w:unhideWhenUsed/>
    <w:qFormat/>
    <w:uiPriority w:val="0"/>
    <w:tblPr>
      <w:tblCellMar>
        <w:top w:w="0" w:type="dxa"/>
        <w:left w:w="0" w:type="dxa"/>
        <w:bottom w:w="0" w:type="dxa"/>
        <w:right w:w="0" w:type="dxa"/>
      </w:tblCellMar>
    </w:tblPr>
  </w:style>
  <w:style w:type="paragraph" w:customStyle="1" w:styleId="74">
    <w:name w:val="Table Text"/>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customStyle="1" w:styleId="75">
    <w:name w:val="正文首行缩进 2 Char Char"/>
    <w:autoRedefine/>
    <w:qFormat/>
    <w:uiPriority w:val="0"/>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3543</Words>
  <Characters>3646</Characters>
  <Lines>0</Lines>
  <Paragraphs>0</Paragraphs>
  <TotalTime>77</TotalTime>
  <ScaleCrop>false</ScaleCrop>
  <LinksUpToDate>false</LinksUpToDate>
  <CharactersWithSpaces>3689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2022-06-07T01:48:00Z</dcterms:created>
  <dc:creator>零开始1397739712</dc:creator>
  <cp:lastModifiedBy>零开始1397739712</cp:lastModifiedBy>
  <dcterms:modified xsi:type="dcterms:W3CDTF">2025-05-22T03:02:39Z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421C9A110F74472385954D0839E93343</vt:lpwstr>
  </property>
  <property fmtid="{D5CDD505-2E9C-101B-9397-08002B2CF9AE}" pid="4" name="KSOTemplateDocerSaveRecord">
    <vt:lpwstr>eyJoZGlkIjoiYmQyYTNhZmNjZWIxMDRlMmMxNTc0NTM2Y2Q3ZjY3MmMiLCJ1c2VySWQiOiIxNDM1NDI2MiJ9</vt:lpwstr>
  </property>
</Properties>
</file>