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C0" w:rsidRPr="003C7578" w:rsidRDefault="00F26CC0" w:rsidP="00F26CC0">
      <w:pPr>
        <w:widowControl/>
        <w:shd w:val="clear" w:color="auto" w:fill="FFFFFF"/>
        <w:spacing w:line="390" w:lineRule="atLeast"/>
        <w:ind w:firstLine="480"/>
        <w:jc w:val="center"/>
        <w:textAlignment w:val="baseline"/>
        <w:rPr>
          <w:rFonts w:ascii="方正小标宋简体" w:eastAsia="方正小标宋简体" w:hAnsi="宋体" w:cs="宋体"/>
          <w:color w:val="333333"/>
          <w:kern w:val="0"/>
          <w:sz w:val="36"/>
          <w:szCs w:val="36"/>
        </w:rPr>
      </w:pPr>
      <w:r w:rsidRPr="003C7578">
        <w:rPr>
          <w:rFonts w:ascii="方正小标宋简体" w:eastAsia="方正小标宋简体" w:hAnsi="宋体" w:cs="宋体" w:hint="eastAsia"/>
          <w:bCs/>
          <w:color w:val="333333"/>
          <w:kern w:val="0"/>
          <w:sz w:val="36"/>
          <w:szCs w:val="36"/>
        </w:rPr>
        <w:t>202</w:t>
      </w:r>
      <w:r>
        <w:rPr>
          <w:rFonts w:ascii="方正小标宋简体" w:eastAsia="方正小标宋简体" w:hAnsi="宋体" w:cs="宋体" w:hint="eastAsia"/>
          <w:bCs/>
          <w:color w:val="333333"/>
          <w:kern w:val="0"/>
          <w:sz w:val="36"/>
          <w:szCs w:val="36"/>
        </w:rPr>
        <w:t>4</w:t>
      </w:r>
      <w:r w:rsidRPr="003C7578">
        <w:rPr>
          <w:rFonts w:ascii="方正小标宋简体" w:eastAsia="方正小标宋简体" w:hAnsi="宋体" w:cs="宋体" w:hint="eastAsia"/>
          <w:bCs/>
          <w:color w:val="333333"/>
          <w:kern w:val="0"/>
          <w:sz w:val="36"/>
          <w:szCs w:val="36"/>
        </w:rPr>
        <w:t>年歙县卫生健康委员会“谁执法谁普法”责任清单</w:t>
      </w:r>
    </w:p>
    <w:tbl>
      <w:tblPr>
        <w:tblW w:w="14309" w:type="dxa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02"/>
        <w:gridCol w:w="2556"/>
        <w:gridCol w:w="3539"/>
        <w:gridCol w:w="3544"/>
        <w:gridCol w:w="3118"/>
        <w:gridCol w:w="950"/>
      </w:tblGrid>
      <w:tr w:rsidR="00F26CC0" w:rsidRPr="006304DA" w:rsidTr="003C1FF5">
        <w:trPr>
          <w:trHeight w:val="683"/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6304DA" w:rsidRDefault="00F26CC0" w:rsidP="003C1FF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04DA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6304DA" w:rsidRDefault="00F26CC0" w:rsidP="003C1FF5">
            <w:pPr>
              <w:widowControl/>
              <w:spacing w:line="390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6304DA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普及的法律法规名称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6304DA" w:rsidRDefault="00F26CC0" w:rsidP="003C1FF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04DA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普法对象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6304DA" w:rsidRDefault="00F26CC0" w:rsidP="003C1FF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04DA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主要活动方式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6304DA" w:rsidRDefault="00F26CC0" w:rsidP="003C1FF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04DA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6304DA" w:rsidRDefault="00F26CC0" w:rsidP="003C1FF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304DA">
              <w:rPr>
                <w:rFonts w:ascii="黑体" w:eastAsia="黑体" w:hAnsi="黑体" w:cs="宋体" w:hint="eastAsia"/>
                <w:color w:val="333333"/>
                <w:kern w:val="0"/>
                <w:sz w:val="24"/>
                <w:szCs w:val="24"/>
              </w:rPr>
              <w:t>时间进度</w:t>
            </w:r>
          </w:p>
        </w:tc>
      </w:tr>
      <w:tr w:rsidR="00F26CC0" w:rsidRPr="00ED254E" w:rsidTr="003C1FF5">
        <w:trPr>
          <w:trHeight w:val="1036"/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宪法及宪法修正案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、民法典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社会公众、卫健系统   工作人员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网络信息发布、现场宣传、送法下基层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委机关各科室</w:t>
            </w:r>
          </w:p>
          <w:p w:rsidR="00F26CC0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各医疗卫生单位</w:t>
            </w:r>
          </w:p>
          <w:p w:rsidR="00F26CC0" w:rsidRPr="00957C02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法规宣传与综合监督股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  <w:tr w:rsidR="00F26CC0" w:rsidRPr="00ED254E" w:rsidTr="003C1FF5">
        <w:trPr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《人口与计划生育法》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社会公众、卫健系统   工作人员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网络信息发布、现场宣传、送法下基层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/>
                <w:color w:val="333333"/>
                <w:szCs w:val="21"/>
                <w:shd w:val="clear" w:color="auto" w:fill="FFFFFF"/>
              </w:rPr>
            </w:pPr>
            <w:r w:rsidRPr="001A4ADD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人口监测与家庭发展股</w:t>
            </w:r>
          </w:p>
          <w:p w:rsidR="00F26CC0" w:rsidRPr="00957C02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法规宣传与综合监督股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  <w:tr w:rsidR="00F26CC0" w:rsidRPr="00ED254E" w:rsidTr="003C1FF5">
        <w:trPr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3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《母婴保健法》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社会公众、卫健系统   工作人员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网络电视信息发布、现场宣传、举办培训班、送法下基层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妇幼健康股</w:t>
            </w:r>
          </w:p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县妇幼保健和计划生育服务中心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  <w:tr w:rsidR="00F26CC0" w:rsidRPr="00ED254E" w:rsidTr="003C1FF5">
        <w:trPr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4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《职业病防治法》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各有关企事业单位、劳动者及社会公众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网络信息发布、举办培训班、送法下基层、到劳动者聚集地宣传职业病防治知识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疾病防控与职业健康股</w:t>
            </w:r>
          </w:p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法规宣传与综合监督股</w:t>
            </w:r>
          </w:p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县疾控中心</w:t>
            </w:r>
          </w:p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县卫生健康监督所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  <w:tr w:rsidR="00F26CC0" w:rsidRPr="00ED254E" w:rsidTr="003C1FF5">
        <w:trPr>
          <w:trHeight w:val="976"/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5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《</w:t>
            </w:r>
            <w:r w:rsidR="00276B0C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中华人民共和国医师法</w:t>
            </w: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》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社会公众、卫健系统   工作人员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网络信息发布、举办培训讲座、医疗机构自行组织普法宣传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医政医管与科技教育股</w:t>
            </w:r>
          </w:p>
          <w:p w:rsidR="00F26CC0" w:rsidRPr="00957C02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县卫生健康监督所</w:t>
            </w:r>
          </w:p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各医疗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卫生</w:t>
            </w: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  <w:tr w:rsidR="00F26CC0" w:rsidRPr="00ED254E" w:rsidTr="003C1FF5">
        <w:trPr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6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《传染病防治法》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社会公众、卫健系统   工作人员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网络信息发布、培训班、会议、专题讲座、电视、报纸、宣传折页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疾病防控与职业健康股</w:t>
            </w:r>
          </w:p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县疾控中心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  <w:tr w:rsidR="00F26CC0" w:rsidRPr="00ED254E" w:rsidTr="003C1FF5">
        <w:trPr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lastRenderedPageBreak/>
              <w:t>7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《精神卫生法》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社会公众、卫健系统   工作人员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网络信息发布、培训班、会议、专题讲座、电视、报纸、宣传折页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疾病防控与职业健康股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  <w:tr w:rsidR="00F26CC0" w:rsidRPr="00ED254E" w:rsidTr="003C1FF5">
        <w:trPr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8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《公共场所卫生管理条例》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全县公共场所经营单位、个人以及社会公众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网络信息发布、培训班、会议、专题讲座、电视、报纸、宣传折页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县卫生健康监督所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  <w:tr w:rsidR="00F26CC0" w:rsidRPr="00ED254E" w:rsidTr="003C1FF5">
        <w:trPr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9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《医疗机构管理条例》、《医疗事故处理条例》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全县医疗机构、医护人员及社会公众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网络信息发布、举办培训讲座、医疗机构自行组织普法宣传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医政医管与科技教育股</w:t>
            </w:r>
          </w:p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县直各医疗单位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  <w:tr w:rsidR="00F26CC0" w:rsidRPr="00ED254E" w:rsidTr="003C1FF5">
        <w:trPr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10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《突发公共卫生事件应急条例》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全县从事医疗卫生、传染病防治、生活饮用水、学校卫生、公共场所等行业单位、个人以及社会公众。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网络信息发布、培训班、会议、专题讲座、电视、报纸、宣传折页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各医疗单位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  <w:tr w:rsidR="00F26CC0" w:rsidRPr="00ED254E" w:rsidTr="003C1FF5">
        <w:trPr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11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《艾滋病防治条例》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全县从事医疗卫生、传染病防治等行业单位、个人以及高校学生和社会公众。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网络信息发布、培训班、会议、专题讲座、电视、报纸、宣传折页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疾病防控与职业健康股</w:t>
            </w:r>
          </w:p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县疾控中心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  <w:tr w:rsidR="00F26CC0" w:rsidRPr="00ED254E" w:rsidTr="003C1FF5">
        <w:trPr>
          <w:jc w:val="center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12</w:t>
            </w:r>
          </w:p>
        </w:tc>
        <w:tc>
          <w:tcPr>
            <w:tcW w:w="2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《安徽省人口与计划生育条例》、《流动人口计划生育工作条例》</w:t>
            </w:r>
          </w:p>
        </w:tc>
        <w:tc>
          <w:tcPr>
            <w:tcW w:w="3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社会公众、卫健系统工作人员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网络信息发布、现场宣传、送法下基层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1A4ADD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1A4ADD">
              <w:rPr>
                <w:rFonts w:ascii="仿宋_GB2312" w:eastAsia="仿宋_GB2312" w:hint="eastAsia"/>
                <w:color w:val="333333"/>
                <w:szCs w:val="21"/>
                <w:shd w:val="clear" w:color="auto" w:fill="FFFFFF"/>
              </w:rPr>
              <w:t>人口监测与家庭发展股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6CC0" w:rsidRPr="00ED254E" w:rsidRDefault="00F26CC0" w:rsidP="003C1FF5">
            <w:pPr>
              <w:widowControl/>
              <w:spacing w:line="390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ED254E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全年</w:t>
            </w:r>
          </w:p>
        </w:tc>
      </w:tr>
    </w:tbl>
    <w:p w:rsidR="00F26CC0" w:rsidRDefault="00F26CC0" w:rsidP="00F26CC0">
      <w:pPr>
        <w:jc w:val="left"/>
      </w:pPr>
    </w:p>
    <w:p w:rsidR="00F26CC0" w:rsidRPr="00487791" w:rsidRDefault="00F26CC0" w:rsidP="00F26CC0">
      <w:pPr>
        <w:rPr>
          <w:rFonts w:ascii="仿宋_GB2312" w:eastAsia="仿宋_GB2312"/>
          <w:sz w:val="32"/>
          <w:szCs w:val="32"/>
        </w:rPr>
      </w:pPr>
    </w:p>
    <w:p w:rsidR="004461B3" w:rsidRDefault="004461B3"/>
    <w:sectPr w:rsidR="004461B3" w:rsidSect="00F26CC0">
      <w:pgSz w:w="16838" w:h="11906" w:orient="landscape"/>
      <w:pgMar w:top="1797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EFA" w:rsidRDefault="00B11EFA" w:rsidP="00F26CC0">
      <w:r>
        <w:separator/>
      </w:r>
    </w:p>
  </w:endnote>
  <w:endnote w:type="continuationSeparator" w:id="0">
    <w:p w:rsidR="00B11EFA" w:rsidRDefault="00B11EFA" w:rsidP="00F26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EFA" w:rsidRDefault="00B11EFA" w:rsidP="00F26CC0">
      <w:r>
        <w:separator/>
      </w:r>
    </w:p>
  </w:footnote>
  <w:footnote w:type="continuationSeparator" w:id="0">
    <w:p w:rsidR="00B11EFA" w:rsidRDefault="00B11EFA" w:rsidP="00F26C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C0"/>
    <w:rsid w:val="00276B0C"/>
    <w:rsid w:val="004461B3"/>
    <w:rsid w:val="0057569A"/>
    <w:rsid w:val="00B11EFA"/>
    <w:rsid w:val="00F26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2024-04-19T02:34:00Z</dcterms:created>
  <dcterms:modified xsi:type="dcterms:W3CDTF">2025-05-20T07:56:00Z</dcterms:modified>
</cp:coreProperties>
</file>