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pacing w:val="-11"/>
          <w:sz w:val="44"/>
          <w:szCs w:val="44"/>
          <w:highlight w:val="none"/>
          <w:lang w:eastAsia="zh-CN"/>
        </w:rPr>
      </w:pPr>
      <w:r>
        <w:rPr>
          <w:rFonts w:hint="eastAsia" w:ascii="方正小标宋简体" w:hAnsi="方正小标宋简体" w:eastAsia="方正小标宋简体" w:cs="方正小标宋简体"/>
          <w:color w:val="auto"/>
          <w:spacing w:val="-11"/>
          <w:sz w:val="44"/>
          <w:szCs w:val="44"/>
          <w:highlight w:val="none"/>
          <w:lang w:eastAsia="zh-CN"/>
        </w:rPr>
        <w:t>歙县紧密型县域医共体城乡居民医保基金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pacing w:val="-11"/>
          <w:sz w:val="44"/>
          <w:szCs w:val="44"/>
          <w:highlight w:val="none"/>
          <w:lang w:eastAsia="zh-CN"/>
        </w:rPr>
      </w:pPr>
      <w:r>
        <w:rPr>
          <w:rFonts w:hint="eastAsia" w:ascii="方正小标宋简体" w:hAnsi="方正小标宋简体" w:eastAsia="方正小标宋简体" w:cs="方正小标宋简体"/>
          <w:color w:val="auto"/>
          <w:spacing w:val="-11"/>
          <w:sz w:val="44"/>
          <w:szCs w:val="44"/>
          <w:highlight w:val="none"/>
          <w:lang w:eastAsia="zh-CN"/>
        </w:rPr>
        <w:t>2025年度总额打包支付实施方案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pacing w:val="-11"/>
          <w:sz w:val="44"/>
          <w:szCs w:val="44"/>
          <w:highlight w:val="none"/>
          <w:lang w:eastAsia="zh-CN"/>
        </w:rPr>
      </w:pPr>
      <w:r>
        <w:rPr>
          <w:rFonts w:hint="eastAsia" w:ascii="方正小标宋简体" w:hAnsi="方正小标宋简体" w:eastAsia="方正小标宋简体" w:cs="方正小标宋简体"/>
          <w:color w:val="auto"/>
          <w:spacing w:val="-11"/>
          <w:sz w:val="44"/>
          <w:szCs w:val="44"/>
          <w:highlight w:val="none"/>
          <w:lang w:eastAsia="zh-CN"/>
        </w:rPr>
        <w:t>（</w:t>
      </w:r>
      <w:r>
        <w:rPr>
          <w:rFonts w:hint="eastAsia" w:ascii="方正小标宋简体" w:hAnsi="方正小标宋简体" w:eastAsia="方正小标宋简体" w:cs="方正小标宋简体"/>
          <w:color w:val="auto"/>
          <w:spacing w:val="-11"/>
          <w:sz w:val="44"/>
          <w:szCs w:val="44"/>
          <w:highlight w:val="none"/>
          <w:lang w:val="en-US" w:eastAsia="zh-CN"/>
        </w:rPr>
        <w:t>征求意见稿</w:t>
      </w:r>
      <w:r>
        <w:rPr>
          <w:rFonts w:hint="eastAsia" w:ascii="方正小标宋简体" w:hAnsi="方正小标宋简体" w:eastAsia="方正小标宋简体" w:cs="方正小标宋简体"/>
          <w:color w:val="auto"/>
          <w:spacing w:val="-11"/>
          <w:sz w:val="44"/>
          <w:szCs w:val="4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关于全面推进紧密型县域医疗卫生共同体建设的指导意见》（国卫基层〔2023〕41号）要求，为深化医药卫生体制改革，推进紧密型县域医共体建设，加强和规范城乡居民医保基金管理，提高基金使用效率，根据省、市关于深化医疗保障制度改革和推进紧密型县域医共体建设的有关文件精神，结合我县实际，特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城乡居民基本医疗保险基金对县域紧密型医共体实行按人头总额预付管理。基金包干管理遵循以下基本原则：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1、总额预付，及时结算。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2、结余留用，合理超支分担。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3、分期预拨，定期考核。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4、积极推进，平稳过渡。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二、实施范围与目标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(一)实施范围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在实行医保基金区域点数法(DIP)总额预算管理的基础上， 对县域医共体城乡居民医保基金进行总额打包支付。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本方案适用于县域内所有参加城乡居民基本医疗保险的参保人员，以及纳入紧密型县域医共体管理的县级医院、乡镇卫生院、村卫生室等医疗机构。社会力量办医医疗机构按医共体成员单位纳入管理。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(二)实施目标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1、建立和完善以医保基金总额打包支付为核心的医共体内部激励约束机制。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2、促进医疗机构合理控费、规范服务，提高医疗服务质量和效率。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3、保障参保人员的基本医疗需求，实现医保基金安全、有效、可持续运行。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三、基金预算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楷体" w:hAnsi="楷体" w:eastAsia="楷体" w:cs="楷体"/>
          <w:b/>
          <w:bCs/>
          <w:sz w:val="32"/>
          <w:szCs w:val="32"/>
          <w:highlight w:val="none"/>
        </w:rPr>
        <w:t>(一)总体预算。</w:t>
      </w:r>
      <w:r>
        <w:rPr>
          <w:rFonts w:hint="eastAsia" w:ascii="仿宋_GB2312" w:hAnsi="仿宋_GB2312" w:eastAsia="仿宋_GB2312" w:cs="仿宋_GB2312"/>
          <w:sz w:val="32"/>
          <w:szCs w:val="32"/>
          <w:highlight w:val="none"/>
        </w:rPr>
        <w:t xml:space="preserve"> 实行双目标管理。 一是将城乡居民基本医保基金当年筹资总额扣除应上缴的风险调剂金和大病保险金作为目标值，二是将上一年度城乡居民医保基金清算后的实际支出作为目标值。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楷体" w:hAnsi="楷体" w:eastAsia="楷体" w:cs="楷体"/>
          <w:b/>
          <w:bCs/>
          <w:sz w:val="32"/>
          <w:szCs w:val="32"/>
          <w:highlight w:val="none"/>
        </w:rPr>
        <w:t>(二)医共体体内预算。</w:t>
      </w:r>
      <w:r>
        <w:rPr>
          <w:rFonts w:hint="eastAsia" w:ascii="仿宋_GB2312" w:hAnsi="仿宋_GB2312" w:eastAsia="仿宋_GB2312" w:cs="仿宋_GB2312"/>
          <w:sz w:val="32"/>
          <w:szCs w:val="32"/>
          <w:highlight w:val="none"/>
        </w:rPr>
        <w:t>医共体牵头单位要根据医共体预算总额和医共体内各医疗机构上一年度城乡居民医保基金实际支付情况，制定医共体内部预算。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四、基金预付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医保经办机构按目标一医共体年度打包总额的95%,扣除预留10%年度考核金后按季度均分，在季度初将城乡居民医保基金拨付至牵头医院医共体专用账户。牵头医院在基金到账10个工作日内按医共体内部预算标准完成预拨。因市级统筹、省级统筹基金支付流程与本方案不一致的，执行上级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五、基金结算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楷体" w:hAnsi="楷体" w:eastAsia="楷体" w:cs="楷体"/>
          <w:b/>
          <w:bCs/>
          <w:sz w:val="32"/>
          <w:szCs w:val="32"/>
          <w:highlight w:val="none"/>
        </w:rPr>
        <w:t>(一)医共体内部结算。</w:t>
      </w:r>
      <w:r>
        <w:rPr>
          <w:rFonts w:hint="eastAsia" w:ascii="仿宋_GB2312" w:hAnsi="仿宋_GB2312" w:eastAsia="仿宋_GB2312" w:cs="仿宋_GB2312"/>
          <w:sz w:val="32"/>
          <w:szCs w:val="32"/>
          <w:highlight w:val="none"/>
        </w:rPr>
        <w:t>由医共体牵头医院按月对城乡居民参保人员在医共体内各级医疗机构所发生的基金应报销费用进行审核后及时结算。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楷体" w:hAnsi="楷体" w:eastAsia="楷体" w:cs="楷体"/>
          <w:b/>
          <w:bCs/>
          <w:sz w:val="32"/>
          <w:szCs w:val="32"/>
          <w:highlight w:val="none"/>
        </w:rPr>
        <w:t>(二)医共体外结算。</w:t>
      </w:r>
      <w:r>
        <w:rPr>
          <w:rFonts w:hint="eastAsia" w:ascii="仿宋_GB2312" w:hAnsi="仿宋_GB2312" w:eastAsia="仿宋_GB2312" w:cs="仿宋_GB2312"/>
          <w:sz w:val="32"/>
          <w:szCs w:val="32"/>
          <w:highlight w:val="none"/>
        </w:rPr>
        <w:t>医保经办机构负责医共体外(含县外) 医药机构的结算，牵头医院依据临床路径、按病种付费和DIP 等情况参与审核结算。结算费用从医共体总额预算基金中扣除。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楷体" w:hAnsi="楷体" w:eastAsia="楷体" w:cs="楷体"/>
          <w:b/>
          <w:bCs/>
          <w:sz w:val="32"/>
          <w:szCs w:val="32"/>
          <w:highlight w:val="none"/>
        </w:rPr>
        <w:t>(三)加强共管账户管理。</w:t>
      </w:r>
      <w:r>
        <w:rPr>
          <w:rFonts w:hint="eastAsia" w:ascii="仿宋_GB2312" w:hAnsi="仿宋_GB2312" w:eastAsia="仿宋_GB2312" w:cs="仿宋_GB2312"/>
          <w:sz w:val="32"/>
          <w:szCs w:val="32"/>
          <w:highlight w:val="none"/>
        </w:rPr>
        <w:t>紧密型县域医共体牵头单位设立 城乡居民医保基金共管账户，医共体共管账户由医共体牵头医院和医保经办机构共同管理，实行医共体共管账户支付审批制度。医共体共管账户用于接收医保中心拨付的城乡居民医保医共体 基金及医共体医保管理需要发生的其他医保资金，不得接收其他来源的资金；只可向医共体成员单位和医保中心划转资金，不得发生其他支付业务。医共体牵头医院要按财务要求做好医共体共管账户的总账和明细账，建立健全医共体银行账户管理档案。通过医共体牵头医院财务人员、医保中心财务审核人员的相互控制，做到对共管账户财务核算、医保资金审核及拨付的相互牵制，确保城乡居民医保资金的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六、结余基金分配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年度基金清算后的支出额，作为基金打包支付的最终值。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(一)奖励机制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若年度城乡居民医保基金支出实现目标一，按照目标值拨付医保基金，另按上年度财政弥补赤字的50%奖励给医共体，用于弥补经费不足；若年度城乡居民医保基金支出实现目标二，医保经办机构及时拨付医共体5%预留金，并及时申请拨付财政补助资金，县财政按减少赤字部分的50%奖励给医共体，用于弥补经费不足。</w:t>
      </w:r>
      <w:r>
        <w:rPr>
          <w:rFonts w:hint="eastAsia" w:ascii="仿宋_GB2312" w:hAnsi="仿宋_GB2312" w:eastAsia="仿宋_GB2312" w:cs="仿宋_GB2312"/>
          <w:sz w:val="32"/>
          <w:szCs w:val="32"/>
          <w:highlight w:val="none"/>
          <w:lang w:val="en-US" w:eastAsia="zh-CN"/>
        </w:rPr>
        <w:t>实现目标一或者目标二，财政另按减少赤字部分的20%左右筹措医师培训保障资金，用于县乡医师外出进修学习、邀请县外专家带教指导、建立名医工作室、县级专家下沉带教指导、驻点帮扶等。</w:t>
      </w:r>
      <w:r>
        <w:rPr>
          <w:rFonts w:hint="eastAsia" w:ascii="仿宋_GB2312" w:hAnsi="仿宋_GB2312" w:eastAsia="仿宋_GB2312" w:cs="仿宋_GB2312"/>
          <w:sz w:val="32"/>
          <w:szCs w:val="32"/>
          <w:highlight w:val="none"/>
        </w:rPr>
        <w:t>具体支付方式由财政、卫健、医保共同商定后报政府研究同意后执行。</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度城乡居民医保基金包干结余部分，原则上按牵头医院、乡镇卫生院、村卫生室6:3:1的比例，由牵头医院根据最终考核结果在牵头医院、其他县级医院、社会力量办医医疗机构、乡镇卫生院、村卫生室进行分配。完成目标一，或完成、部分完成目标二，财政给予医共体的奖励，也按上述方式进行分配。结余或减少赤字的奖励可作为县域医共体业务收入，按照“两个允许”的要求，落实有利于调动医务人员积极性、符合医疗卫生行业特点、体现以知识价值为导向的薪酬分配制度，完善与紧密型医共体相适应的绩效工作政策，健全与岗位职责、工作业绩、实际贡献紧密联系的分配激励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由牵头医院组织开展的费用管控、病历稽核追回的城乡居民医保基金，医保经办机构按时拨付至医共体账户，归医共体所有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可以用于支付管控稽核发生的费用，也可以用于弥补收支不平衡的缺口部分，但不得用于弥补医疗机构违规使用医保基金被协议扣款和行政处罚造成的损失。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(二)分担机制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年度城乡居民医保基金实际支出超出目标二，根据考核结果由牵头医院，其他县级医院、社会力量办医医疗机构、乡镇卫生院、村卫生室等医共体成员单位共同承担。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七、完善监督考核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牵头医院负责医共体内其他医疗机构的年度考核工作，县医保局结合日常掌握情况形成最终考核结果，牵头医院根据最终考核结果拨付各医疗机构10%考核部分。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牵头医院根据本方案，在医保、卫健指导下，制定考核方案。制定考核方案时，一是要有利于充分调动各类医疗机构积极性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同向发力，引导其合理收治，严厉打击过度医疗行为，进一步提高基金使用效率，最大限度发挥医保基金的社会效益；二是要有利于促进城乡一体、乡村一体管理，利益共享责任共担，与紧密型县域医共体的其他政策共同发力，实现医疗卫生服务上下贯通，医疗和预防有效融合，逐步实现以治病为中心向以健康为中心转变；三是要有利于调动医务人员积极性，体现符合医疗卫生行业特点，体现以知识、技术价值为导向的薪酬分配，使医务人员能够共享支付方式改革的成果，逐步达到吸引人才、培养人才的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八、组织保障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楷体" w:hAnsi="楷体" w:eastAsia="楷体" w:cs="楷体"/>
          <w:b/>
          <w:bCs/>
          <w:sz w:val="32"/>
          <w:szCs w:val="32"/>
          <w:highlight w:val="none"/>
        </w:rPr>
        <w:t>(一)加强部门联动。</w:t>
      </w:r>
      <w:r>
        <w:rPr>
          <w:rFonts w:hint="eastAsia" w:ascii="仿宋_GB2312" w:hAnsi="仿宋_GB2312" w:eastAsia="仿宋_GB2312" w:cs="仿宋_GB2312"/>
          <w:sz w:val="32"/>
          <w:szCs w:val="32"/>
          <w:highlight w:val="none"/>
        </w:rPr>
        <w:t>各单位要加强合作，形成合力，增强医保、医疗、医药联动改革的整体性、系统性、协同性。要主动发挥职能作用，贯彻推进落实，确保上下联动，构建一体化管理模式，完善政策措施，推动县域医共体建设稳步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楷体" w:hAnsi="楷体" w:eastAsia="楷体" w:cs="楷体"/>
          <w:b/>
          <w:bCs/>
          <w:sz w:val="32"/>
          <w:szCs w:val="32"/>
          <w:highlight w:val="none"/>
        </w:rPr>
        <w:t>(二)加强责任落实。</w:t>
      </w:r>
      <w:r>
        <w:rPr>
          <w:rFonts w:hint="eastAsia" w:ascii="仿宋_GB2312" w:hAnsi="仿宋_GB2312" w:eastAsia="仿宋_GB2312" w:cs="仿宋_GB2312"/>
          <w:sz w:val="32"/>
          <w:szCs w:val="32"/>
          <w:highlight w:val="none"/>
        </w:rPr>
        <w:t>县医保局要动态监测医共体医疗费用、 转外就医、基金运行等情况，设置预警阈值并开展数据分析，及时向医共体反馈信息及加强业务指导；要在紧密型县域医共体打包付费总体框架下，制定出台慢性病控费办法、意外伤害就医费用管控办法、血液透析(腹膜透析)控费办法等，协助牵头医院管控好基金，逐步实现基金收支平衡。牵头医院要切实增强主体责任意识，对打包基金合理使用、安全运行负总责，要建立健全院内医保管理机制，制定医共体医保打包基金内部分配管理办法，加强医疗费用管控，提高全员成本意识，在满足基本医疗质量与安全前提下，做到合理诊疗、合理检查、合理用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楷体" w:hAnsi="楷体" w:eastAsia="楷体" w:cs="楷体"/>
          <w:b/>
          <w:bCs/>
          <w:sz w:val="32"/>
          <w:szCs w:val="32"/>
          <w:highlight w:val="none"/>
        </w:rPr>
        <w:t>(三)加强协议管理。</w:t>
      </w:r>
      <w:r>
        <w:rPr>
          <w:rFonts w:hint="eastAsia" w:ascii="仿宋_GB2312" w:hAnsi="仿宋_GB2312" w:eastAsia="仿宋_GB2312" w:cs="仿宋_GB2312"/>
          <w:sz w:val="32"/>
          <w:szCs w:val="32"/>
          <w:highlight w:val="none"/>
        </w:rPr>
        <w:t>医保部门要进一步加强医共体协议管理和监督，完善医保定点协议中有关规范诊疗服务行为与院内医保基金使用条款，将医保基金日常监管和专项治理工作相结合，重点监督推诿病人、服务质量下降以及转移医疗费用损害参保人利益等行为，既要防止过度治疗，又要防止治疗不足，既要防止无序转外就医，又要防止过度留治，促进医保基金合理使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楷体" w:hAnsi="楷体" w:eastAsia="楷体" w:cs="楷体"/>
          <w:b/>
          <w:bCs/>
          <w:sz w:val="32"/>
          <w:szCs w:val="32"/>
          <w:highlight w:val="none"/>
        </w:rPr>
        <w:t>(四)加强宣传引导。</w:t>
      </w:r>
      <w:r>
        <w:rPr>
          <w:rFonts w:hint="eastAsia" w:ascii="仿宋_GB2312" w:hAnsi="仿宋_GB2312" w:eastAsia="仿宋_GB2312" w:cs="仿宋_GB2312"/>
          <w:sz w:val="32"/>
          <w:szCs w:val="32"/>
          <w:highlight w:val="none"/>
        </w:rPr>
        <w:t>医保经办机构要不断加强医共体医保政策宣传引导和医保业务培训，确保医共体区域内参保人知晓医保政策、医务人员熟知各项医保业务流程。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九</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rPr>
        <w:t>本方案由医保局负责解释。</w:t>
      </w:r>
      <w:r>
        <w:rPr>
          <w:rFonts w:hint="eastAsia" w:ascii="仿宋_GB2312" w:hAnsi="仿宋_GB2312" w:eastAsia="仿宋_GB2312" w:cs="仿宋_GB2312"/>
          <w:sz w:val="32"/>
          <w:szCs w:val="32"/>
          <w:highlight w:val="none"/>
        </w:rPr>
        <w:t>在实施过程中发现的问题，由县医改领导小组召集相关部门协调解决。</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pacing w:val="-11"/>
          <w:sz w:val="36"/>
          <w:szCs w:val="36"/>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pacing w:val="-11"/>
          <w:sz w:val="36"/>
          <w:szCs w:val="36"/>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pacing w:val="-11"/>
          <w:sz w:val="36"/>
          <w:szCs w:val="36"/>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pacing w:val="-11"/>
          <w:sz w:val="36"/>
          <w:szCs w:val="36"/>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pacing w:val="-11"/>
          <w:sz w:val="36"/>
          <w:szCs w:val="36"/>
          <w:highlight w:val="none"/>
          <w:lang w:eastAsia="zh-CN"/>
        </w:rPr>
      </w:pPr>
    </w:p>
    <w:sectPr>
      <w:footerReference r:id="rId3" w:type="default"/>
      <w:pgSz w:w="11906" w:h="16838"/>
      <w:pgMar w:top="1440" w:right="1519" w:bottom="1440" w:left="1519"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3Nzk0MmU4OGE4MjdkMWEzMWYxNzYzYmRjNTIwMDMifQ=="/>
  </w:docVars>
  <w:rsids>
    <w:rsidRoot w:val="00000000"/>
    <w:rsid w:val="02924221"/>
    <w:rsid w:val="030D3D42"/>
    <w:rsid w:val="03C80B88"/>
    <w:rsid w:val="07C00A58"/>
    <w:rsid w:val="0E19600D"/>
    <w:rsid w:val="16E57C39"/>
    <w:rsid w:val="282E04AF"/>
    <w:rsid w:val="2E406E6D"/>
    <w:rsid w:val="2FCA4E0D"/>
    <w:rsid w:val="340F388A"/>
    <w:rsid w:val="360C7C2E"/>
    <w:rsid w:val="40F24318"/>
    <w:rsid w:val="43A42245"/>
    <w:rsid w:val="44960B69"/>
    <w:rsid w:val="44F3240C"/>
    <w:rsid w:val="483D3DF5"/>
    <w:rsid w:val="4D9814C2"/>
    <w:rsid w:val="4F523DBB"/>
    <w:rsid w:val="528C4693"/>
    <w:rsid w:val="557B77CC"/>
    <w:rsid w:val="56E10C5F"/>
    <w:rsid w:val="57D85BBE"/>
    <w:rsid w:val="60CA477A"/>
    <w:rsid w:val="61A75D90"/>
    <w:rsid w:val="61AE1EEB"/>
    <w:rsid w:val="6690591A"/>
    <w:rsid w:val="6EB76F97"/>
    <w:rsid w:val="6FC369C7"/>
    <w:rsid w:val="72A61BB4"/>
    <w:rsid w:val="7D225061"/>
    <w:rsid w:val="7D651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7224</Words>
  <Characters>7356</Characters>
  <Lines>0</Lines>
  <Paragraphs>0</Paragraphs>
  <TotalTime>19</TotalTime>
  <ScaleCrop>false</ScaleCrop>
  <LinksUpToDate>false</LinksUpToDate>
  <CharactersWithSpaces>7382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2025-03-23T12:20:00Z</dcterms:created>
  <dc:creator>admin</dc:creator>
  <cp:lastModifiedBy>长安</cp:lastModifiedBy>
  <cp:lastPrinted>2025-04-22T00:36:49Z</cp:lastPrinted>
  <dcterms:modified xsi:type="dcterms:W3CDTF">2025-04-22T00:37:55Z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EECC966E1C054362A272E0DFFCFB7C77_13</vt:lpwstr>
  </property>
  <property fmtid="{D5CDD505-2E9C-101B-9397-08002B2CF9AE}" pid="4" name="KSOTemplateDocerSaveRecord">
    <vt:lpwstr>eyJoZGlkIjoiNDNmNTgzMWJhMmU5ZjU0ZDE5MmY2NjFjMjllMmMxNDIiLCJ1c2VySWQiOiI1ODk0NDcxMjQifQ==</vt:lpwstr>
  </property>
</Properties>
</file>