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歙县人民政府关于新安江水产种质资源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保护区等水域禁渔的通告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歙政〔2023〕1</w:t>
      </w:r>
      <w:r>
        <w:rPr>
          <w:rFonts w:hint="eastAsia" w:ascii="Times New Roman" w:hAnsi="Times New Roman" w:eastAsia="方正仿宋_GBK" w:cs="Times New Roman"/>
          <w:b w:val="0"/>
          <w:bCs/>
          <w:color w:val="auto"/>
          <w:kern w:val="2"/>
          <w:sz w:val="32"/>
          <w:szCs w:val="32"/>
          <w:lang w:val="en-US" w:eastAsia="zh-CN" w:bidi="ar-SA"/>
        </w:rPr>
        <w:t>7</w:t>
      </w:r>
      <w:r>
        <w:rPr>
          <w:rFonts w:hint="default" w:ascii="Times New Roman" w:hAnsi="Times New Roman" w:eastAsia="方正仿宋_GBK" w:cs="Times New Roman"/>
          <w:b w:val="0"/>
          <w:bCs/>
          <w:color w:val="auto"/>
          <w:kern w:val="2"/>
          <w:sz w:val="32"/>
          <w:szCs w:val="32"/>
          <w:lang w:val="en-US" w:eastAsia="zh-CN" w:bidi="ar-SA"/>
        </w:rPr>
        <w:t>号</w:t>
      </w: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为促进新安江流域鱼类自然繁殖、增殖，保护生态平衡，确保渔业资源可持续利用，根据《中华人民共和国渔业法》《安徽省实施〈中华人民共和国渔业法〉</w:t>
      </w:r>
      <w:bookmarkStart w:id="0" w:name="_GoBack"/>
      <w:bookmarkEnd w:id="0"/>
      <w:r>
        <w:rPr>
          <w:rFonts w:hint="default" w:ascii="Times New Roman" w:hAnsi="Times New Roman" w:eastAsia="方正仿宋_GBK" w:cs="Times New Roman"/>
          <w:sz w:val="32"/>
          <w:szCs w:val="32"/>
        </w:rPr>
        <w:t>办法》《水产种质资源保护区管理暂行办法》《安徽省农业农村厅关于南漪湖等水域实施禁渔期制度的通告》（皖农渔〔2023〕35号）等有关规定，现就实行禁渔有关事项通告如下：</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新安江歙县段尖头鱥（guì）光唇鱼宽鳍（qí）鱲（liè）国家级水产种质资源保护区核心区昌源河、街源河、布射河水域及实验区布射河河口至街口皖浙交界断面水域已列入全面禁捕范围,实行全年全面禁渔。</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新安江歙县段及支流（不含新安江歙县段尖头鱥光唇鱼宽鳍鱲国家级水产种质资源保护区）实施禁渔期制度，禁渔期为每年3月1日0时至6月30日24时。</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禁渔区、禁渔期内，禁止一切捕捞、垂钓行为，禁止收购、销售非法捕捞的渔获物，</w:t>
      </w:r>
      <w:r>
        <w:rPr>
          <w:rFonts w:hint="default" w:ascii="Times New Roman" w:hAnsi="Times New Roman" w:eastAsia="方正仿宋_GBK" w:cs="Times New Roman"/>
          <w:bCs/>
          <w:sz w:val="32"/>
          <w:szCs w:val="32"/>
        </w:rPr>
        <w:t>严禁从事破坏水体生态</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影响鱼类繁殖的活动</w:t>
      </w:r>
      <w:r>
        <w:rPr>
          <w:rFonts w:hint="default" w:ascii="Times New Roman" w:hAnsi="Times New Roman" w:eastAsia="方正仿宋_GBK" w:cs="Times New Roman"/>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sz w:val="32"/>
          <w:szCs w:val="32"/>
        </w:rPr>
        <w:t>任何单位和个人必须遵守禁渔规定，对违反禁渔规定者，将依照渔业法律法规和规章追究责任；构成犯罪的，将依法追究刑事责任。</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sz w:val="32"/>
          <w:szCs w:val="32"/>
        </w:rPr>
        <w:t>县农业农村局、县公安局、县市场监督管理局要落实禁渔管理职责，加强执法合作，依法严厉打击各类违法捕捞行为</w:t>
      </w:r>
      <w:r>
        <w:rPr>
          <w:rFonts w:hint="default" w:ascii="Times New Roman" w:hAnsi="Times New Roman" w:eastAsia="方正仿宋_GBK"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本通告自发布之日起施行。原通告（歙政〔2021〕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号）废止</w:t>
      </w:r>
      <w:r>
        <w:rPr>
          <w:rFonts w:hint="default" w:ascii="Times New Roman" w:hAnsi="Times New Roman" w:eastAsia="方正仿宋_GBK" w:cs="Times New Roman"/>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欢迎社会各界及广大群众监督，举报电话：110, 0559-6517110、19855091286。</w:t>
      </w:r>
    </w:p>
    <w:p>
      <w:pPr>
        <w:keepNext w:val="0"/>
        <w:keepLines w:val="0"/>
        <w:pageBreakBefore w:val="0"/>
        <w:widowControl w:val="0"/>
        <w:suppressAutoHyphens/>
        <w:kinsoku/>
        <w:wordWrap/>
        <w:overflowPunct/>
        <w:topLinePunct w:val="0"/>
        <w:autoSpaceDE/>
        <w:autoSpaceDN/>
        <w:bidi w:val="0"/>
        <w:adjustRightInd/>
        <w:snapToGrid/>
        <w:spacing w:line="590" w:lineRule="exact"/>
        <w:ind w:right="320"/>
        <w:jc w:val="both"/>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320"/>
        <w:jc w:val="both"/>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right="320"/>
        <w:jc w:val="both"/>
        <w:textAlignment w:val="auto"/>
        <w:rPr>
          <w:rFonts w:hint="default" w:ascii="Times New Roman" w:hAnsi="Times New Roman" w:eastAsia="方正仿宋_GBK" w:cs="Times New Roman"/>
          <w:sz w:val="32"/>
          <w:szCs w:val="32"/>
        </w:rPr>
      </w:pPr>
    </w:p>
    <w:p>
      <w:pPr>
        <w:keepNext w:val="0"/>
        <w:keepLines w:val="0"/>
        <w:pageBreakBefore w:val="0"/>
        <w:widowControl w:val="0"/>
        <w:suppressAutoHyphens/>
        <w:kinsoku/>
        <w:wordWrap w:val="0"/>
        <w:overflowPunct/>
        <w:topLinePunct w:val="0"/>
        <w:autoSpaceDE/>
        <w:autoSpaceDN/>
        <w:bidi w:val="0"/>
        <w:adjustRightInd/>
        <w:snapToGrid/>
        <w:spacing w:line="590" w:lineRule="exact"/>
        <w:ind w:right="3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歙县人民政府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suppressAutoHyphens/>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- 1 -</w:t>
                    </w:r>
                    <w:r>
                      <w:rPr>
                        <w:rFonts w:hint="default" w:ascii="Times New Roman" w:hAnsi="Times New Roman" w:eastAsia="方正仿宋_GBK" w:cs="Times New Roman"/>
                        <w:sz w:val="28"/>
                        <w:szCs w:val="28"/>
                      </w:rPr>
                      <w:fldChar w:fldCharType="end"/>
                    </w:r>
                  </w:p>
                </w:txbxContent>
              </v:textbox>
            </v:shape>
          </w:pict>
        </mc:Fallback>
      </mc:AlternateContent>
    </w:r>
  </w:p>
  <w:p>
    <w:pPr>
      <w:pStyle w:val="13"/>
      <w:tabs>
        <w:tab w:val="left" w:pos="5419"/>
      </w:tabs>
      <w:ind w:left="6384" w:leftChars="3040" w:firstLine="4800" w:firstLineChars="15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人民政府发布</w:t>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1C3E7D"/>
    <w:rsid w:val="00C21F50"/>
    <w:rsid w:val="00C614A6"/>
    <w:rsid w:val="019E71BD"/>
    <w:rsid w:val="04642403"/>
    <w:rsid w:val="048A5804"/>
    <w:rsid w:val="04AA7DD4"/>
    <w:rsid w:val="04AE12ED"/>
    <w:rsid w:val="04B679C3"/>
    <w:rsid w:val="080F63D8"/>
    <w:rsid w:val="09341458"/>
    <w:rsid w:val="0B0912D7"/>
    <w:rsid w:val="0B331977"/>
    <w:rsid w:val="0D907891"/>
    <w:rsid w:val="0EA26937"/>
    <w:rsid w:val="13392CAD"/>
    <w:rsid w:val="152D2DCA"/>
    <w:rsid w:val="17FF6A0B"/>
    <w:rsid w:val="18812A66"/>
    <w:rsid w:val="1C001A98"/>
    <w:rsid w:val="1DEC284C"/>
    <w:rsid w:val="1E6523AC"/>
    <w:rsid w:val="20337402"/>
    <w:rsid w:val="21600FD4"/>
    <w:rsid w:val="2219494D"/>
    <w:rsid w:val="22440422"/>
    <w:rsid w:val="235A2EF8"/>
    <w:rsid w:val="264158E8"/>
    <w:rsid w:val="27077982"/>
    <w:rsid w:val="2C1F1FCF"/>
    <w:rsid w:val="2D67693D"/>
    <w:rsid w:val="2E285982"/>
    <w:rsid w:val="2F7171BE"/>
    <w:rsid w:val="30E87D95"/>
    <w:rsid w:val="31A15F24"/>
    <w:rsid w:val="342E77C6"/>
    <w:rsid w:val="35E9CD16"/>
    <w:rsid w:val="368D3E2A"/>
    <w:rsid w:val="378E6E40"/>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7265838"/>
    <w:rsid w:val="48B814CD"/>
    <w:rsid w:val="4A7D4C52"/>
    <w:rsid w:val="4BC77339"/>
    <w:rsid w:val="4BDF0EBD"/>
    <w:rsid w:val="4C9236C5"/>
    <w:rsid w:val="505C172E"/>
    <w:rsid w:val="51AB479B"/>
    <w:rsid w:val="52F46F0B"/>
    <w:rsid w:val="530A1CF5"/>
    <w:rsid w:val="534D53DE"/>
    <w:rsid w:val="53D8014D"/>
    <w:rsid w:val="55E064E0"/>
    <w:rsid w:val="56CB31E9"/>
    <w:rsid w:val="572C6D10"/>
    <w:rsid w:val="5DC34279"/>
    <w:rsid w:val="5FFF3173"/>
    <w:rsid w:val="608816D1"/>
    <w:rsid w:val="60EF4E7F"/>
    <w:rsid w:val="63FC0885"/>
    <w:rsid w:val="665233C1"/>
    <w:rsid w:val="66AC281B"/>
    <w:rsid w:val="67A020DA"/>
    <w:rsid w:val="6AD9688B"/>
    <w:rsid w:val="6C7720FE"/>
    <w:rsid w:val="6D0E3F22"/>
    <w:rsid w:val="6DFD9271"/>
    <w:rsid w:val="6E6328AC"/>
    <w:rsid w:val="70422316"/>
    <w:rsid w:val="72135D18"/>
    <w:rsid w:val="76771DD2"/>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autoRedefine/>
    <w:unhideWhenUsed/>
    <w:qFormat/>
    <w:uiPriority w:val="99"/>
    <w:pPr>
      <w:spacing w:after="120" w:line="480" w:lineRule="auto"/>
      <w:ind w:left="420" w:leftChars="200"/>
    </w:pPr>
  </w:style>
  <w:style w:type="paragraph" w:styleId="11">
    <w:name w:val="Balloon Text"/>
    <w:basedOn w:val="1"/>
    <w:link w:val="25"/>
    <w:autoRedefine/>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autoRedefine/>
    <w:qFormat/>
    <w:uiPriority w:val="0"/>
    <w:rPr>
      <w:color w:val="0000FF"/>
      <w:u w:val="single"/>
    </w:rPr>
  </w:style>
  <w:style w:type="character" w:styleId="21">
    <w:name w:val="annotation reference"/>
    <w:basedOn w:val="19"/>
    <w:autoRedefine/>
    <w:qFormat/>
    <w:uiPriority w:val="0"/>
    <w:rPr>
      <w:sz w:val="21"/>
      <w:szCs w:val="21"/>
    </w:rPr>
  </w:style>
  <w:style w:type="paragraph" w:customStyle="1" w:styleId="22">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autoRedefine/>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autoRedefine/>
    <w:qFormat/>
    <w:uiPriority w:val="0"/>
    <w:rPr>
      <w:rFonts w:ascii="Arial" w:hAnsi="Arial" w:cs="Arial"/>
      <w:color w:val="A49D9D"/>
      <w:sz w:val="16"/>
      <w:szCs w:val="16"/>
      <w:u w:val="none"/>
    </w:rPr>
  </w:style>
  <w:style w:type="character" w:customStyle="1" w:styleId="32">
    <w:name w:val="font11"/>
    <w:basedOn w:val="19"/>
    <w:autoRedefine/>
    <w:qFormat/>
    <w:uiPriority w:val="0"/>
    <w:rPr>
      <w:rFonts w:hint="eastAsia" w:ascii="仿宋_GB2312" w:eastAsia="仿宋_GB2312" w:cs="仿宋_GB2312"/>
      <w:color w:val="A49D9D"/>
      <w:sz w:val="16"/>
      <w:szCs w:val="16"/>
      <w:u w:val="none"/>
    </w:rPr>
  </w:style>
  <w:style w:type="paragraph" w:customStyle="1" w:styleId="33">
    <w:name w:val="text-tag"/>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31"/>
    <w:basedOn w:val="19"/>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583</Words>
  <Characters>629</Characters>
  <Lines>5</Lines>
  <Paragraphs>1</Paragraphs>
  <TotalTime>12</TotalTime>
  <ScaleCrop>false</ScaleCrop>
  <LinksUpToDate>false</LinksUpToDate>
  <CharactersWithSpaces>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2025-04-03T07:42:52Z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79D0F1F18F364C28BA8EA2752FB0080C</vt:lpwstr>
  </property>
</Properties>
</file>