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590" w:lineRule="exact"/>
        <w:ind w:left="556"/>
        <w:jc w:val="center"/>
        <w:textAlignment w:val="baseline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590" w:lineRule="exact"/>
        <w:ind w:left="556"/>
        <w:jc w:val="center"/>
        <w:textAlignment w:val="baseline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590" w:lineRule="exact"/>
        <w:ind w:left="556"/>
        <w:jc w:val="center"/>
        <w:textAlignment w:val="baseline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en-US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歙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en-US"/>
        </w:rPr>
        <w:t>县人民政府办公室关于印发《歙县农村</w:t>
      </w:r>
    </w:p>
    <w:p>
      <w:pPr>
        <w:keepNext w:val="0"/>
        <w:keepLines w:val="0"/>
        <w:pageBreakBefore w:val="0"/>
        <w:widowControl/>
        <w:suppressAutoHyphens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590" w:lineRule="exact"/>
        <w:ind w:left="556"/>
        <w:jc w:val="center"/>
        <w:textAlignment w:val="baseline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en-US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en-US"/>
        </w:rPr>
        <w:t>集体经营性建设用地入市收益分配使用</w:t>
      </w:r>
    </w:p>
    <w:p>
      <w:pPr>
        <w:keepNext w:val="0"/>
        <w:keepLines w:val="0"/>
        <w:pageBreakBefore w:val="0"/>
        <w:widowControl/>
        <w:suppressAutoHyphens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590" w:lineRule="exact"/>
        <w:ind w:left="556"/>
        <w:jc w:val="center"/>
        <w:textAlignment w:val="baseline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en-US"/>
        </w:rPr>
        <w:t>管理办法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en-US"/>
        </w:rPr>
        <w:t>(试行)》的通知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en-US"/>
        </w:rPr>
        <w:t>歙政办〔2024〕3号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en-US"/>
        </w:rPr>
        <w:t>各乡镇人民政府，县政府各部门、各直属机构：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en-US"/>
        </w:rPr>
        <w:t>《歙县农村集体经营性建设用地入市收益分配使用管理办 法(试行)》已经县政府第30次常务会研究通过，现印发给你们，请遵照执行。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uppressAutoHyphens/>
        <w:kinsoku/>
        <w:wordWrap w:val="0"/>
        <w:overflowPunct/>
        <w:topLinePunct w:val="0"/>
        <w:autoSpaceDE/>
        <w:autoSpaceDN/>
        <w:bidi w:val="0"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歙县人民政府办公室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ordWrap w:val="0"/>
        <w:overflowPunct/>
        <w:topLinePunct w:val="0"/>
        <w:bidi w:val="0"/>
        <w:spacing w:line="590" w:lineRule="exact"/>
        <w:ind w:left="0" w:leftChars="0" w:firstLine="0" w:firstLineChars="0"/>
        <w:jc w:val="right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2024年1月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en-US"/>
        </w:rPr>
      </w:pP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en-US"/>
        </w:rPr>
        <w:t>歙县农村集体经营性建设用地入市收益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en-US"/>
        </w:rPr>
        <w:t>分配使用管理办法(试行)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en-US"/>
        </w:rPr>
        <w:t>第一章总则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en-US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 xml:space="preserve"> 为加强农村集体经营性建设用地入市收益管理，规 范收益分配使用行为，根据《中共中央办公厅国务院办公厅印 发〈关于深化农村集体经营性建设用地入市试点工作的意见〉的 通知》(厅字〔2022〕34号)、  《歙县人民政府办公室关于印发 &lt;歙县集体经营性建设用地入市试点工作方案〉的通知》 (歙政办秘〔2023〕29号)精神，制定本办法。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en-US"/>
        </w:rPr>
        <w:t xml:space="preserve">第二条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本办法适用于本县行政区域内农村集体经营性建设  用地入市收益的分配、使用、管理。根据《财政部农业农村部关于印发〈农村集体经济组织财务制度&gt;的通知》(财农〔2021〕 121 号)要求，收益资金的分配、使用、管理，应参照执行“四议两公开”机制，经乡镇人民政府审核，并报农业农村部门备案。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农村集体经营性建设用地入市收益构成：农村集体经济组织 将其经营性建设用地使用权，通过出让、出租、作价出资(入股) 等方式入市交易，扣除土地增值收益调节金、入市成本、土地取 得成本等费用后取得的收益，以及土地增值收益调节金按县乡村比例分配到村的部分。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en-US"/>
        </w:rPr>
        <w:t>第二章收益分配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en-US"/>
        </w:rPr>
        <w:t xml:space="preserve">第三条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收益分配原则：坚持公开、公正、公平的原则，集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体经营性建设用地属乡镇集体经济组织的，其入市收益归乡镇集 体所有；属村集体经济组织的，其入市收益归村股份经济合作社 所有；属村内其他集体经济组织的，其入市收益归其他集体经济组织所有。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en-US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 xml:space="preserve"> 收益分配时段：以一个会计核算年度为周期，于次年第一季度进行分配。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en-US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 xml:space="preserve"> 收益分配对象：通过农村产权制度改革确认的本集体经济组织成员。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en-US"/>
        </w:rPr>
        <w:t>第六条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 xml:space="preserve"> 收益计算方式：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en-US"/>
        </w:rPr>
        <w:t>(一)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农村集体经营性建设用地采取出让方式入市交易的， 成交总价款应扣除土地增值收益调节金、入市成本、土地取得成本等相关费用。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en-US"/>
        </w:rPr>
        <w:t>(二)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农村集体经营性建设用地通过出租方式入市交易的， 在处理好债权债务关系后，成交总价款应扣除国家相应税费、管理成本等相关费用。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en-US"/>
        </w:rPr>
        <w:t>第七条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 xml:space="preserve"> 收益分配方案须经本集体经济组织成员或成员代表 会议2/3以上成员同意。集体经营性建设用地入市收益分配方案一般按照以下顺序执行：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en-US"/>
        </w:rPr>
        <w:t>(一)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弥补以前年度亏损；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en-US"/>
        </w:rPr>
        <w:t>(二)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村集体经济组织按不高于10%的比例提取公益金；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en-US"/>
        </w:rPr>
        <w:t>(三)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本集体经济组织按入市收益的50—70%比例留存，主要用于发展壮大农村集体经济以及公益事业支出；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en-US"/>
        </w:rPr>
        <w:t>(四)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剩余部分作为成员分配收益，推行成员分配收益与农村人居环境整治等乡村治理信用积分制挂钩，由乡镇具体指导按照积分高低对应获取分配收益。收益分配方案公示时间不少于5个工作日。公示无异议后上 报乡镇政府，乡镇财政部门办理资金拨付手续，由村集体经济组织负责实施。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en-US"/>
        </w:rPr>
        <w:t>第三章使用管理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en-US"/>
        </w:rPr>
        <w:t xml:space="preserve">第八条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农村集体经营性建设用地入市收益实行专账管理， 由乡镇按国库集中支付规定支付到集体经济组织，明细账户列入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村集体“三资”管理。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en-US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 xml:space="preserve"> 入市收益应按入市方式的不同分类使用。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en-US"/>
        </w:rPr>
        <w:t>(一)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以出让方式入市的，其入市收益按比例提取公益金， 再提取集体留存，公益金和集体留存部分可通过对外投资、购买 物业、股份合作、购买债券等方式发展壮大村精集体经济，以及 用于村内公益事业的支出；最后剩余部分，鼓励以入股分红方式 保障成员长期性股份收益，也可以现金分红，增加成员的一次性财产收益。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en-US"/>
        </w:rPr>
        <w:t>(二)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以出租方式入市的，其入市收益作为村集体经济经营性收入，严格按照村级财务管理规定进行收支核算、收益分配。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en-US"/>
        </w:rPr>
        <w:t>(三)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以作价出资(入股)方式入市的，土地使用权作价出 资形成的股权由村集体持有，其收益作为集体收入按年度计入投 资收益。原则上在合同中明确采取“固定收益+分红”方式获取投资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收益。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en-US"/>
        </w:rPr>
        <w:t xml:space="preserve">第十条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入市收益使用：按“四议两公开”程序办理。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en-US"/>
        </w:rPr>
        <w:t>第四章监督责任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en-US"/>
        </w:rPr>
        <w:t>第十一条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 xml:space="preserve"> 农村集体经营性建设用地入市收益任何人不得私 自收取、减免、截留、挪用、侵占。对农村土地收益分配、使用、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管理，要公示公开，接受村民监督，做到公平公正、规范管理。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en-US"/>
        </w:rPr>
        <w:t>第十二条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 xml:space="preserve"> 村务监督委员会负责本村集体入市收益具体用途 及使用管理的监督。乡镇“三资”管理中心要对入市收益分配使用 进行审核，乡镇人民政府切实履行农村集体经营性建设用地入市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收益的财会监督和审计监督。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en-US"/>
        </w:rPr>
        <w:t>第十三条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 xml:space="preserve"> 国家工作人员滥用职权、徇私舞弊、玩忽职守， 造成土地收益损失的，依法承担民事责任；情节严重的，由其所 在单位或上级纪检监察机关给予党纪、政务处分；构成犯罪的，依法追究刑事责任。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sz w:val="32"/>
          <w:szCs w:val="32"/>
          <w:lang w:eastAsia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en-US"/>
        </w:rPr>
        <w:t>第五章附则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en-US"/>
        </w:rPr>
        <w:t>第十四条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 xml:space="preserve"> 本办法由县农业农村局负责解释。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en-US"/>
        </w:rPr>
        <w:t>第十五条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 xml:space="preserve"> 本办法自发布之日起施行，有效期至2024年12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月 3 1 日 。</w:t>
      </w: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suppressAutoHyphens/>
        <w:wordWrap/>
        <w:overflowPunct/>
        <w:topLinePunct w:val="0"/>
        <w:bidi w:val="0"/>
        <w:spacing w:line="590" w:lineRule="exact"/>
        <w:ind w:left="0" w:leftChars="0" w:firstLine="419" w:firstLineChars="131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抄送：县委各部门，县人大常委会办公室、县政协办公室，县法院、县检察院，驻歙各单位，各群众团体。</w:t>
      </w:r>
    </w:p>
    <w:sectPr>
      <w:headerReference r:id="rId3" w:type="default"/>
      <w:footerReference r:id="rId4" w:type="default"/>
      <w:pgSz w:w="11906" w:h="16838"/>
      <w:pgMar w:top="1701" w:right="1474" w:bottom="1474" w:left="1607" w:header="1020" w:footer="4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0" w:leftChars="0" w:firstLine="0" w:firstLineChars="0"/>
      <w:rPr>
        <w:rFonts w:hint="eastAsia"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EfS6zTAAAABgEAAA8AAAAAAAAAAQAgAAAAIgAAAGRycy9kb3ducmV2LnhtbFBLAQIUABQAAAAI&#10;AIdO4kBy0PJtKwIAAFUEAAAOAAAAAAAAAAEAIAAAACI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  <w:tabs>
        <w:tab w:val="left" w:pos="5419"/>
      </w:tabs>
      <w:ind w:left="5426" w:leftChars="2584" w:firstLine="5760" w:firstLineChars="1800"/>
      <w:rPr>
        <w:rFonts w:hint="eastAsia"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OlYA1AAA&#10;AAc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eastAsia="仿宋"/>
        <w:sz w:val="32"/>
        <w:szCs w:val="48"/>
        <w:lang w:eastAsia="zh-CN"/>
      </w:rPr>
      <w:tab/>
    </w:r>
  </w:p>
  <w:p>
    <w:pPr>
      <w:pStyle w:val="12"/>
      <w:tabs>
        <w:tab w:val="left" w:pos="4719"/>
      </w:tabs>
      <w:ind w:left="4788" w:leftChars="2280" w:firstLine="6400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eastAsia="仿宋"/>
        <w:sz w:val="32"/>
        <w:szCs w:val="48"/>
        <w:lang w:eastAsia="zh-CN"/>
      </w:rPr>
      <w:tab/>
    </w:r>
    <w:r>
      <w:rPr>
        <w:rFonts w:hint="eastAsia" w:eastAsia="仿宋"/>
        <w:sz w:val="32"/>
        <w:szCs w:val="48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Or4ZN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歙县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人民政府</w:t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行政规范性文件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9"/>
      <w:suff w:val="nothing"/>
      <w:lvlText w:val="%1.%2.%3　"/>
      <w:lvlJc w:val="left"/>
      <w:pPr>
        <w:ind w:left="31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8"/>
      <w:suff w:val="nothing"/>
      <w:lvlText w:val="%1.%2.%3.%4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NhZmNjZWIxMDRlMmMxNTc0NTM2Y2Q3ZjY3MmMifQ=="/>
  </w:docVars>
  <w:rsids>
    <w:rsidRoot w:val="00172A27"/>
    <w:rsid w:val="00172A27"/>
    <w:rsid w:val="001A244C"/>
    <w:rsid w:val="00C21F50"/>
    <w:rsid w:val="00C614A6"/>
    <w:rsid w:val="00D0638B"/>
    <w:rsid w:val="019E71BD"/>
    <w:rsid w:val="03544EAF"/>
    <w:rsid w:val="048A5804"/>
    <w:rsid w:val="04AE12ED"/>
    <w:rsid w:val="04B679C3"/>
    <w:rsid w:val="080F63D8"/>
    <w:rsid w:val="09341458"/>
    <w:rsid w:val="0AD527E4"/>
    <w:rsid w:val="0B0912D7"/>
    <w:rsid w:val="0C6A5466"/>
    <w:rsid w:val="0D907891"/>
    <w:rsid w:val="0EA26937"/>
    <w:rsid w:val="152D2DCA"/>
    <w:rsid w:val="17592CD1"/>
    <w:rsid w:val="17FF6A0B"/>
    <w:rsid w:val="18812A66"/>
    <w:rsid w:val="1A1865E2"/>
    <w:rsid w:val="1DEC284C"/>
    <w:rsid w:val="1E3624B5"/>
    <w:rsid w:val="1E6523AC"/>
    <w:rsid w:val="2219494D"/>
    <w:rsid w:val="22440422"/>
    <w:rsid w:val="27077982"/>
    <w:rsid w:val="2A7405DB"/>
    <w:rsid w:val="2F955C77"/>
    <w:rsid w:val="3038636F"/>
    <w:rsid w:val="306B04F2"/>
    <w:rsid w:val="31A15F24"/>
    <w:rsid w:val="35E9CD16"/>
    <w:rsid w:val="366B2CE5"/>
    <w:rsid w:val="368D3E2A"/>
    <w:rsid w:val="378E6E40"/>
    <w:rsid w:val="37B704C1"/>
    <w:rsid w:val="39113C01"/>
    <w:rsid w:val="395347B5"/>
    <w:rsid w:val="39A232A0"/>
    <w:rsid w:val="39E0046A"/>
    <w:rsid w:val="39E745AA"/>
    <w:rsid w:val="3B5A6BBB"/>
    <w:rsid w:val="3BAD3CE4"/>
    <w:rsid w:val="3BFE8D55"/>
    <w:rsid w:val="3E2B306F"/>
    <w:rsid w:val="3EDA13A6"/>
    <w:rsid w:val="3FBF015B"/>
    <w:rsid w:val="420B38E3"/>
    <w:rsid w:val="42F058B7"/>
    <w:rsid w:val="436109F6"/>
    <w:rsid w:val="441A38D4"/>
    <w:rsid w:val="44BA3386"/>
    <w:rsid w:val="46413DDE"/>
    <w:rsid w:val="46BD0449"/>
    <w:rsid w:val="48B814CD"/>
    <w:rsid w:val="49E05655"/>
    <w:rsid w:val="4A7D4C52"/>
    <w:rsid w:val="4BC77339"/>
    <w:rsid w:val="4BDF0EBD"/>
    <w:rsid w:val="4C9236C5"/>
    <w:rsid w:val="505C172E"/>
    <w:rsid w:val="52F46F0B"/>
    <w:rsid w:val="530A1CF5"/>
    <w:rsid w:val="53D8014D"/>
    <w:rsid w:val="55E064E0"/>
    <w:rsid w:val="572C6D10"/>
    <w:rsid w:val="59B90746"/>
    <w:rsid w:val="59C80918"/>
    <w:rsid w:val="5B455942"/>
    <w:rsid w:val="5DC34279"/>
    <w:rsid w:val="5FFF3173"/>
    <w:rsid w:val="60732927"/>
    <w:rsid w:val="608816D1"/>
    <w:rsid w:val="60B249D7"/>
    <w:rsid w:val="60EF4E7F"/>
    <w:rsid w:val="627A1CCF"/>
    <w:rsid w:val="665233C1"/>
    <w:rsid w:val="67A020DA"/>
    <w:rsid w:val="680A3367"/>
    <w:rsid w:val="6AD9688B"/>
    <w:rsid w:val="6C392481"/>
    <w:rsid w:val="6C7720FE"/>
    <w:rsid w:val="6D0E3F22"/>
    <w:rsid w:val="6DFD9271"/>
    <w:rsid w:val="753541F8"/>
    <w:rsid w:val="776D9A4A"/>
    <w:rsid w:val="7ADE1928"/>
    <w:rsid w:val="7B2F89FD"/>
    <w:rsid w:val="7BC96FE5"/>
    <w:rsid w:val="7C9011D9"/>
    <w:rsid w:val="7DC651C5"/>
    <w:rsid w:val="7DEB7CC4"/>
    <w:rsid w:val="7E7933A7"/>
    <w:rsid w:val="7FCC2834"/>
    <w:rsid w:val="7FD617F4"/>
    <w:rsid w:val="7FF8A6B0"/>
    <w:rsid w:val="7FFFD082"/>
    <w:rsid w:val="8D6E52C4"/>
    <w:rsid w:val="9DFF788F"/>
    <w:rsid w:val="F35FBB7B"/>
    <w:rsid w:val="F5FA2B2A"/>
    <w:rsid w:val="F79E5D24"/>
    <w:rsid w:val="F7BF4E61"/>
    <w:rsid w:val="F7DB88EA"/>
    <w:rsid w:val="FB9ED17B"/>
    <w:rsid w:val="FFFE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Normal Indent"/>
    <w:basedOn w:val="1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9">
    <w:name w:val="Body Text Indent"/>
    <w:basedOn w:val="1"/>
    <w:autoRedefine/>
    <w:semiHidden/>
    <w:qFormat/>
    <w:uiPriority w:val="99"/>
    <w:pPr>
      <w:spacing w:after="120"/>
      <w:ind w:left="420" w:leftChars="200"/>
    </w:pPr>
  </w:style>
  <w:style w:type="paragraph" w:styleId="10">
    <w:name w:val="Balloon Text"/>
    <w:basedOn w:val="1"/>
    <w:link w:val="26"/>
    <w:autoRedefine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autoRedefine/>
    <w:qFormat/>
    <w:uiPriority w:val="0"/>
  </w:style>
  <w:style w:type="paragraph" w:styleId="1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autoRedefine/>
    <w:qFormat/>
    <w:uiPriority w:val="99"/>
    <w:pPr>
      <w:widowControl w:val="0"/>
      <w:jc w:val="center"/>
      <w:outlineLvl w:val="0"/>
    </w:pPr>
    <w:rPr>
      <w:rFonts w:ascii="Arial" w:hAnsi="Arial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17">
    <w:name w:val="Body Text First Indent 2"/>
    <w:basedOn w:val="9"/>
    <w:autoRedefine/>
    <w:qFormat/>
    <w:uiPriority w:val="99"/>
    <w:pPr>
      <w:ind w:firstLine="420" w:firstLineChars="200"/>
    </w:pPr>
  </w:style>
  <w:style w:type="character" w:styleId="20">
    <w:name w:val="page number"/>
    <w:basedOn w:val="19"/>
    <w:autoRedefine/>
    <w:qFormat/>
    <w:uiPriority w:val="0"/>
  </w:style>
  <w:style w:type="character" w:styleId="21">
    <w:name w:val="Hyperlink"/>
    <w:basedOn w:val="19"/>
    <w:autoRedefine/>
    <w:qFormat/>
    <w:uiPriority w:val="0"/>
    <w:rPr>
      <w:color w:val="0000FF"/>
      <w:u w:val="single"/>
    </w:rPr>
  </w:style>
  <w:style w:type="character" w:styleId="22">
    <w:name w:val="annotation reference"/>
    <w:basedOn w:val="19"/>
    <w:autoRedefine/>
    <w:qFormat/>
    <w:uiPriority w:val="0"/>
    <w:rPr>
      <w:sz w:val="21"/>
      <w:szCs w:val="21"/>
    </w:rPr>
  </w:style>
  <w:style w:type="paragraph" w:customStyle="1" w:styleId="23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24">
    <w:name w:val="BodyText1I"/>
    <w:basedOn w:val="25"/>
    <w:autoRedefine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25">
    <w:name w:val="BodyText"/>
    <w:basedOn w:val="1"/>
    <w:autoRedefine/>
    <w:qFormat/>
    <w:uiPriority w:val="0"/>
    <w:pPr>
      <w:spacing w:after="120"/>
      <w:jc w:val="both"/>
      <w:textAlignment w:val="baseline"/>
    </w:pPr>
  </w:style>
  <w:style w:type="character" w:customStyle="1" w:styleId="26">
    <w:name w:val="批注框文本 Char"/>
    <w:basedOn w:val="19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7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NormalCharacter"/>
    <w:autoRedefine/>
    <w:semiHidden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29">
    <w:name w:val="HtmlNormal"/>
    <w:basedOn w:val="1"/>
    <w:autoRedefine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30">
    <w:name w:val="Body text|1"/>
    <w:basedOn w:val="1"/>
    <w:autoRedefine/>
    <w:qFormat/>
    <w:uiPriority w:val="0"/>
    <w:pPr>
      <w:suppressAutoHyphens w:val="0"/>
      <w:spacing w:line="401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31">
    <w:name w:val="文件正文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both"/>
    </w:pPr>
    <w:rPr>
      <w:rFonts w:ascii="宋体" w:hAnsi="宋体" w:eastAsia="方正仿宋_GBK" w:cs="宋体"/>
      <w:color w:val="918E87"/>
      <w:spacing w:val="0"/>
      <w:w w:val="100"/>
      <w:position w:val="0"/>
      <w:sz w:val="32"/>
      <w:szCs w:val="26"/>
      <w:u w:val="none"/>
      <w:shd w:val="clear" w:color="auto" w:fill="auto"/>
      <w:lang w:val="zh-TW" w:eastAsia="zh-TW" w:bidi="zh-TW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3">
    <w:name w:val="font01"/>
    <w:autoRedefine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4">
    <w:name w:val="font5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font8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6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paragraph" w:customStyle="1" w:styleId="37">
    <w:name w:val="三级无"/>
    <w:autoRedefine/>
    <w:qFormat/>
    <w:uiPriority w:val="0"/>
    <w:pPr>
      <w:numPr>
        <w:ilvl w:val="3"/>
        <w:numId w:val="1"/>
      </w:numPr>
      <w:spacing w:before="50" w:beforeLines="0" w:after="50" w:afterLines="0"/>
      <w:outlineLvl w:val="4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38">
    <w:name w:val="三级条标题"/>
    <w:next w:val="23"/>
    <w:autoRedefine/>
    <w:qFormat/>
    <w:uiPriority w:val="0"/>
    <w:pPr>
      <w:numPr>
        <w:ilvl w:val="3"/>
        <w:numId w:val="1"/>
      </w:numPr>
      <w:spacing w:before="50" w:beforeLines="50" w:after="50" w:afterLines="50"/>
      <w:outlineLvl w:val="4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二级条标题"/>
    <w:next w:val="23"/>
    <w:autoRedefine/>
    <w:qFormat/>
    <w:uiPriority w:val="0"/>
    <w:pPr>
      <w:numPr>
        <w:ilvl w:val="2"/>
        <w:numId w:val="1"/>
      </w:numPr>
      <w:spacing w:before="50" w:beforeLines="50" w:after="50" w:afterLines="50"/>
      <w:outlineLvl w:val="3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一级条标题"/>
    <w:next w:val="23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table" w:customStyle="1" w:styleId="4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1960</Words>
  <Characters>1994</Characters>
  <Lines>5</Lines>
  <Paragraphs>1</Paragraphs>
  <TotalTime>19</TotalTime>
  <ScaleCrop>false</ScaleCrop>
  <LinksUpToDate>false</LinksUpToDate>
  <CharactersWithSpaces>2080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2021-09-15T10:41:00Z</dcterms:created>
  <dc:creator>t</dc:creator>
  <cp:lastModifiedBy>零开始1397739712</cp:lastModifiedBy>
  <cp:lastPrinted>2021-11-01T11:30:00Z</cp:lastPrinted>
  <dcterms:modified xsi:type="dcterms:W3CDTF">2025-04-03T06:43:12Z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719E27C6419241ABB480565EEF47F1BD</vt:lpwstr>
  </property>
</Properties>
</file>