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FE438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附件6：</w:t>
      </w:r>
    </w:p>
    <w:p w14:paraId="27B806D1">
      <w:pPr>
        <w:ind w:firstLine="440" w:firstLineChars="100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2025年特色种养业提升行动到户项目 </w:t>
      </w:r>
    </w:p>
    <w:p w14:paraId="61EE4465">
      <w:pPr>
        <w:ind w:firstLine="1760" w:firstLineChars="400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数据审核及其他注意事项</w:t>
      </w:r>
    </w:p>
    <w:p w14:paraId="634E6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474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歙县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2025年特色种养业提升行动到户项目摸底申请汇总表</w:t>
      </w:r>
      <w:r>
        <w:rPr>
          <w:rFonts w:hint="eastAsia" w:ascii="仿宋_GB2312" w:hAnsi="仿宋_GB2312" w:eastAsia="仿宋_GB2312" w:cs="仿宋_GB2312"/>
          <w:sz w:val="32"/>
          <w:szCs w:val="32"/>
        </w:rPr>
        <w:t>上报前注意数据把关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，现将数据审核的几个关键点罗列出来，请在上报汇总表前逐个按照规则审核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过筛。同时在项目申报中需要注意的点也在一并提供如下。</w:t>
      </w:r>
    </w:p>
    <w:p w14:paraId="3C82A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务必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个项目避免出现多个名称，否则不利于后续全县数据汇总统计工作，具体请参照括号内容（茶园改造、茶园发展、养肉猪、养能繁母猪、养肉羊、养能繁母羊、养鱼、养牛、养鸡鸭、养兔、养蚕、养蜂、油茶改造、油茶种植、菊花、露地蔬菜、新建大棚蔬菜、大棚蔬菜、山核桃改造、竹园改造、枇杷园改造、枇杷种植、桔园改造、桔树种植、葡萄园改造、葡萄种植、中药材、盆景苗木、农产品加工、土地流转、农业务工等）</w:t>
      </w:r>
    </w:p>
    <w:p w14:paraId="2BDB7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单个项目奖补资金不低于400元，不高于2000元</w:t>
      </w:r>
    </w:p>
    <w:p w14:paraId="2F9D61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单户总奖补金额不高于4000元</w:t>
      </w:r>
    </w:p>
    <w:p w14:paraId="3B81A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最后的项目资金合计应是前三列奖补资金的总和（s=I+M+R）(特殊情况除外）</w:t>
      </w:r>
    </w:p>
    <w:p w14:paraId="530581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户属性请备注清楚完整（一般为下列7类）</w:t>
      </w:r>
    </w:p>
    <w:p w14:paraId="79703D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一般脱贫户</w:t>
      </w:r>
    </w:p>
    <w:p w14:paraId="7EF7E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突发严重困难户（消除风险）/突发严重困难户（未消除风险）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脱贫不稳定户（消除风险）/脱贫不稳定户（未消除风险）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边缘易致贫户（消除风险）/边缘易致贫户(未消除风险）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规模达标标准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，一般奖补标准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全县统一标准（附件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7.</w:t>
      </w:r>
      <w:r>
        <w:rPr>
          <w:rFonts w:hint="eastAsia" w:ascii="仿宋_GB2312" w:hAnsi="仿宋_GB2312" w:eastAsia="仿宋_GB2312" w:cs="仿宋_GB2312"/>
          <w:sz w:val="32"/>
          <w:szCs w:val="32"/>
        </w:rPr>
        <w:t>最大奖补规模不超过达标最低规模的2倍，例如茶叶不超过人均1.6/亩、肉猪户不超过6头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8.</w:t>
      </w:r>
      <w:r>
        <w:rPr>
          <w:rFonts w:hint="eastAsia" w:ascii="仿宋_GB2312" w:hAnsi="仿宋_GB2312" w:eastAsia="仿宋_GB2312" w:cs="仿宋_GB2312"/>
          <w:sz w:val="32"/>
          <w:szCs w:val="32"/>
        </w:rPr>
        <w:t>未消除风险的监测户按照奖补资金的2倍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进行奖补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2倍标准奖补后如达不到400元再提升到400元。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9.</w:t>
      </w:r>
      <w:r>
        <w:rPr>
          <w:rFonts w:hint="eastAsia" w:ascii="仿宋_GB2312" w:hAnsi="仿宋_GB2312" w:eastAsia="仿宋_GB2312" w:cs="仿宋_GB2312"/>
          <w:sz w:val="32"/>
          <w:szCs w:val="32"/>
        </w:rPr>
        <w:t>对已消除风险的监测户，原来是脱贫户属性的按照分类帮扶来；原来是一般农户的，已消除风险的认为已和其他一般农户无异，原则上不享受奖补政策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10.往年报表上有出现茶叶、山核桃等亩均效益较低的情况，但县级抽验上户询问收入是高于上报数字，所以在效益方面的数字填报充分做好与户上的沟通核实，原则上达到亩均收益1500元。</w:t>
      </w:r>
      <w:bookmarkStart w:id="0" w:name="_GoBack"/>
      <w:bookmarkEnd w:id="0"/>
    </w:p>
    <w:p w14:paraId="68F28B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11.户申请表、验收表对于户签字一栏请注意务必让户上本人签字，务必避免相关工作人员一签了之的情况。极个别需要代签的情况请在括号内备注（代），同时户上按手模。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ODNhY2FmODAzMDc5NjU0ZWZlZWU4MDJmODQxNTIifQ=="/>
  </w:docVars>
  <w:rsids>
    <w:rsidRoot w:val="00000000"/>
    <w:rsid w:val="00A42CA5"/>
    <w:rsid w:val="32A4283A"/>
    <w:rsid w:val="4032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906</Characters>
  <Lines>0</Lines>
  <Paragraphs>0</Paragraphs>
  <TotalTime>87</TotalTime>
  <ScaleCrop>false</ScaleCrop>
  <LinksUpToDate>false</LinksUpToDate>
  <CharactersWithSpaces>931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2024-02-19T01:21:00Z</dcterms:created>
  <dc:creator>Administrator</dc:creator>
  <cp:lastModifiedBy>yawn king</cp:lastModifiedBy>
  <cp:lastPrinted>2024-02-19T02:35:00Z</cp:lastPrinted>
  <dcterms:modified xsi:type="dcterms:W3CDTF">2025-02-13T02:20:00Z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41EBA272EDC14A7985F2462DF8BA2A9B_12</vt:lpwstr>
  </property>
  <property fmtid="{D5CDD505-2E9C-101B-9397-08002B2CF9AE}" pid="4" name="KSOTemplateDocerSaveRecord">
    <vt:lpwstr>eyJoZGlkIjoiYjIxODNhY2FmODAzMDc5NjU0ZWZlZWU4MDJmODQxNTIiLCJ1c2VySWQiOiIyNTIzODI5MTAifQ==</vt:lpwstr>
  </property>
</Properties>
</file>