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8BCE" w14:textId="77777777" w:rsidR="003A4E17" w:rsidRDefault="00000000">
      <w:pPr>
        <w:jc w:val="center"/>
        <w:rPr>
          <w:rFonts w:ascii="宋体" w:eastAsia="宋体" w:hAnsi="宋体"/>
          <w:b/>
          <w:bCs/>
          <w:sz w:val="44"/>
          <w:szCs w:val="44"/>
        </w:rPr>
      </w:pPr>
      <w:r>
        <w:rPr>
          <w:rFonts w:ascii="宋体" w:eastAsia="宋体" w:hAnsi="宋体" w:hint="eastAsia"/>
          <w:b/>
          <w:bCs/>
          <w:sz w:val="44"/>
          <w:szCs w:val="44"/>
        </w:rPr>
        <w:t>全省公安系统为企业办实事清单</w:t>
      </w:r>
    </w:p>
    <w:tbl>
      <w:tblPr>
        <w:tblStyle w:val="a5"/>
        <w:tblW w:w="15002" w:type="dxa"/>
        <w:tblInd w:w="352" w:type="dxa"/>
        <w:tblLayout w:type="fixed"/>
        <w:tblLook w:val="04A0" w:firstRow="1" w:lastRow="0" w:firstColumn="1" w:lastColumn="0" w:noHBand="0" w:noVBand="1"/>
      </w:tblPr>
      <w:tblGrid>
        <w:gridCol w:w="980"/>
        <w:gridCol w:w="884"/>
        <w:gridCol w:w="1516"/>
        <w:gridCol w:w="2535"/>
        <w:gridCol w:w="1395"/>
        <w:gridCol w:w="2160"/>
        <w:gridCol w:w="1650"/>
        <w:gridCol w:w="1725"/>
        <w:gridCol w:w="1340"/>
        <w:gridCol w:w="817"/>
      </w:tblGrid>
      <w:tr w:rsidR="003A4E17" w14:paraId="083143D2" w14:textId="77777777" w:rsidTr="00514AAB">
        <w:trPr>
          <w:trHeight w:val="950"/>
        </w:trPr>
        <w:tc>
          <w:tcPr>
            <w:tcW w:w="980" w:type="dxa"/>
            <w:vAlign w:val="center"/>
          </w:tcPr>
          <w:p w14:paraId="52415592"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部门</w:t>
            </w:r>
          </w:p>
        </w:tc>
        <w:tc>
          <w:tcPr>
            <w:tcW w:w="884" w:type="dxa"/>
            <w:vAlign w:val="center"/>
          </w:tcPr>
          <w:p w14:paraId="2F7CA5EB"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序</w:t>
            </w:r>
          </w:p>
          <w:p w14:paraId="5BF60714"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号</w:t>
            </w:r>
          </w:p>
        </w:tc>
        <w:tc>
          <w:tcPr>
            <w:tcW w:w="1516" w:type="dxa"/>
            <w:vAlign w:val="center"/>
          </w:tcPr>
          <w:p w14:paraId="087A7AE3"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事项名称</w:t>
            </w:r>
          </w:p>
        </w:tc>
        <w:tc>
          <w:tcPr>
            <w:tcW w:w="2535" w:type="dxa"/>
            <w:vAlign w:val="center"/>
          </w:tcPr>
          <w:p w14:paraId="5DC90A2A"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事项概述</w:t>
            </w:r>
          </w:p>
        </w:tc>
        <w:tc>
          <w:tcPr>
            <w:tcW w:w="1395" w:type="dxa"/>
            <w:vAlign w:val="center"/>
          </w:tcPr>
          <w:p w14:paraId="0497D3D7"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服务对象</w:t>
            </w:r>
          </w:p>
        </w:tc>
        <w:tc>
          <w:tcPr>
            <w:tcW w:w="2160" w:type="dxa"/>
            <w:vAlign w:val="center"/>
          </w:tcPr>
          <w:p w14:paraId="4FA685C5"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办理方式</w:t>
            </w:r>
          </w:p>
        </w:tc>
        <w:tc>
          <w:tcPr>
            <w:tcW w:w="1650" w:type="dxa"/>
            <w:vAlign w:val="center"/>
          </w:tcPr>
          <w:p w14:paraId="4266A5EA"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申办材料</w:t>
            </w:r>
          </w:p>
        </w:tc>
        <w:tc>
          <w:tcPr>
            <w:tcW w:w="1725" w:type="dxa"/>
            <w:vAlign w:val="center"/>
          </w:tcPr>
          <w:p w14:paraId="76F7E98E"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办理时限</w:t>
            </w:r>
          </w:p>
        </w:tc>
        <w:tc>
          <w:tcPr>
            <w:tcW w:w="1340" w:type="dxa"/>
            <w:vAlign w:val="center"/>
          </w:tcPr>
          <w:p w14:paraId="1FC7EDD7"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收费标准及依据</w:t>
            </w:r>
          </w:p>
        </w:tc>
        <w:tc>
          <w:tcPr>
            <w:tcW w:w="817" w:type="dxa"/>
            <w:vAlign w:val="center"/>
          </w:tcPr>
          <w:p w14:paraId="53FC1151" w14:textId="77777777" w:rsidR="003A4E17" w:rsidRDefault="00000000">
            <w:pPr>
              <w:spacing w:line="460" w:lineRule="exact"/>
              <w:jc w:val="center"/>
              <w:rPr>
                <w:rFonts w:ascii="黑体" w:eastAsia="黑体" w:hAnsi="黑体"/>
                <w:sz w:val="28"/>
                <w:szCs w:val="28"/>
              </w:rPr>
            </w:pPr>
            <w:r>
              <w:rPr>
                <w:rFonts w:ascii="黑体" w:eastAsia="黑体" w:hAnsi="黑体" w:hint="eastAsia"/>
                <w:sz w:val="28"/>
                <w:szCs w:val="28"/>
              </w:rPr>
              <w:t>其他</w:t>
            </w:r>
          </w:p>
        </w:tc>
      </w:tr>
      <w:tr w:rsidR="003A4E17" w14:paraId="63F24152" w14:textId="77777777">
        <w:trPr>
          <w:trHeight w:val="6219"/>
        </w:trPr>
        <w:tc>
          <w:tcPr>
            <w:tcW w:w="980" w:type="dxa"/>
            <w:vAlign w:val="center"/>
          </w:tcPr>
          <w:p w14:paraId="5129FCFB" w14:textId="62C48311"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t>省公安厅</w:t>
            </w:r>
          </w:p>
        </w:tc>
        <w:tc>
          <w:tcPr>
            <w:tcW w:w="884" w:type="dxa"/>
            <w:vAlign w:val="center"/>
          </w:tcPr>
          <w:p w14:paraId="52DB0412" w14:textId="77777777" w:rsidR="003A4E17" w:rsidRDefault="00000000">
            <w:pPr>
              <w:spacing w:line="460" w:lineRule="exact"/>
              <w:jc w:val="center"/>
              <w:rPr>
                <w:rFonts w:ascii="宋体" w:eastAsia="宋体" w:hAnsi="宋体"/>
                <w:kern w:val="0"/>
                <w:sz w:val="28"/>
                <w:szCs w:val="28"/>
              </w:rPr>
            </w:pPr>
            <w:r>
              <w:rPr>
                <w:rFonts w:ascii="宋体" w:eastAsia="宋体" w:hAnsi="宋体" w:hint="eastAsia"/>
                <w:kern w:val="0"/>
                <w:sz w:val="28"/>
                <w:szCs w:val="28"/>
              </w:rPr>
              <w:t>1</w:t>
            </w:r>
          </w:p>
        </w:tc>
        <w:tc>
          <w:tcPr>
            <w:tcW w:w="1516" w:type="dxa"/>
            <w:vAlign w:val="center"/>
          </w:tcPr>
          <w:p w14:paraId="37380D0B" w14:textId="77777777" w:rsidR="003A4E17" w:rsidRDefault="00000000">
            <w:pPr>
              <w:spacing w:before="100" w:beforeAutospacing="1" w:after="100" w:afterAutospacing="1" w:line="460" w:lineRule="exact"/>
              <w:jc w:val="left"/>
              <w:rPr>
                <w:rFonts w:ascii="宋体" w:eastAsia="宋体" w:hAnsi="宋体"/>
                <w:kern w:val="0"/>
                <w:sz w:val="28"/>
                <w:szCs w:val="28"/>
              </w:rPr>
            </w:pPr>
            <w:r>
              <w:rPr>
                <w:rFonts w:ascii="宋体" w:eastAsia="宋体" w:hAnsi="宋体" w:hint="eastAsia"/>
                <w:kern w:val="0"/>
                <w:sz w:val="28"/>
                <w:szCs w:val="28"/>
              </w:rPr>
              <w:t>强化</w:t>
            </w:r>
            <w:r>
              <w:rPr>
                <w:rFonts w:ascii="宋体" w:eastAsia="宋体" w:hAnsi="宋体"/>
                <w:kern w:val="0"/>
                <w:sz w:val="28"/>
                <w:szCs w:val="28"/>
              </w:rPr>
              <w:t>12389</w:t>
            </w:r>
            <w:r>
              <w:rPr>
                <w:rFonts w:ascii="宋体" w:eastAsia="宋体" w:hAnsi="宋体" w:hint="eastAsia"/>
                <w:kern w:val="0"/>
                <w:sz w:val="28"/>
                <w:szCs w:val="28"/>
              </w:rPr>
              <w:t>“企业诉求平台”线索受理核查工作。</w:t>
            </w:r>
          </w:p>
        </w:tc>
        <w:tc>
          <w:tcPr>
            <w:tcW w:w="2535" w:type="dxa"/>
            <w:vAlign w:val="center"/>
          </w:tcPr>
          <w:p w14:paraId="7C59250D" w14:textId="77777777" w:rsidR="003A4E17" w:rsidRDefault="00000000">
            <w:pPr>
              <w:spacing w:before="100" w:beforeAutospacing="1" w:after="100" w:afterAutospacing="1" w:line="460" w:lineRule="exact"/>
              <w:jc w:val="left"/>
              <w:rPr>
                <w:rFonts w:ascii="宋体" w:eastAsia="宋体" w:hAnsi="宋体"/>
                <w:kern w:val="0"/>
                <w:sz w:val="28"/>
                <w:szCs w:val="28"/>
              </w:rPr>
            </w:pPr>
            <w:r>
              <w:rPr>
                <w:rFonts w:ascii="宋体" w:eastAsia="宋体" w:hAnsi="宋体" w:hint="eastAsia"/>
                <w:kern w:val="0"/>
                <w:sz w:val="28"/>
                <w:szCs w:val="28"/>
              </w:rPr>
              <w:t>对企业通过12389举报投诉平台反映</w:t>
            </w:r>
            <w:proofErr w:type="gramStart"/>
            <w:r>
              <w:rPr>
                <w:rFonts w:ascii="宋体" w:eastAsia="宋体" w:hAnsi="宋体" w:hint="eastAsia"/>
                <w:kern w:val="0"/>
                <w:sz w:val="28"/>
                <w:szCs w:val="28"/>
              </w:rPr>
              <w:t>的涉警投诉</w:t>
            </w:r>
            <w:proofErr w:type="gramEnd"/>
            <w:r>
              <w:rPr>
                <w:rFonts w:ascii="宋体" w:eastAsia="宋体" w:hAnsi="宋体" w:hint="eastAsia"/>
                <w:kern w:val="0"/>
                <w:sz w:val="28"/>
                <w:szCs w:val="28"/>
              </w:rPr>
              <w:t>高效受理、办理，畅通监督渠道，切实维护企业合法权益</w:t>
            </w:r>
          </w:p>
        </w:tc>
        <w:tc>
          <w:tcPr>
            <w:tcW w:w="1395" w:type="dxa"/>
            <w:vAlign w:val="center"/>
          </w:tcPr>
          <w:p w14:paraId="02EF5D8F" w14:textId="77777777" w:rsidR="003A4E17" w:rsidRDefault="00000000">
            <w:pPr>
              <w:spacing w:before="100" w:beforeAutospacing="1" w:after="100" w:afterAutospacing="1" w:line="460" w:lineRule="exact"/>
              <w:jc w:val="left"/>
              <w:rPr>
                <w:rFonts w:ascii="宋体" w:eastAsia="宋体" w:hAnsi="宋体"/>
                <w:kern w:val="0"/>
                <w:sz w:val="28"/>
                <w:szCs w:val="28"/>
              </w:rPr>
            </w:pPr>
            <w:r>
              <w:rPr>
                <w:rFonts w:ascii="宋体" w:eastAsia="宋体" w:hAnsi="宋体" w:hint="eastAsia"/>
                <w:kern w:val="0"/>
                <w:sz w:val="28"/>
                <w:szCs w:val="28"/>
              </w:rPr>
              <w:t>通过12389举报投诉渠道反映公安机关在行政管理、执法办案等方面存在问题的企业</w:t>
            </w:r>
          </w:p>
        </w:tc>
        <w:tc>
          <w:tcPr>
            <w:tcW w:w="2160" w:type="dxa"/>
            <w:vAlign w:val="center"/>
          </w:tcPr>
          <w:p w14:paraId="33E4F7EA" w14:textId="77777777" w:rsidR="003A4E17" w:rsidRDefault="00000000">
            <w:pPr>
              <w:spacing w:before="100" w:beforeAutospacing="1" w:after="100" w:afterAutospacing="1" w:line="460" w:lineRule="exact"/>
              <w:jc w:val="left"/>
              <w:rPr>
                <w:rFonts w:ascii="宋体" w:eastAsia="宋体" w:hAnsi="宋体"/>
                <w:kern w:val="0"/>
                <w:sz w:val="28"/>
                <w:szCs w:val="28"/>
              </w:rPr>
            </w:pPr>
            <w:proofErr w:type="gramStart"/>
            <w:r>
              <w:rPr>
                <w:rFonts w:ascii="宋体" w:eastAsia="宋体" w:hAnsi="宋体" w:hint="eastAsia"/>
                <w:kern w:val="0"/>
                <w:sz w:val="28"/>
                <w:szCs w:val="28"/>
              </w:rPr>
              <w:t>依投诉</w:t>
            </w:r>
            <w:proofErr w:type="gramEnd"/>
            <w:r>
              <w:rPr>
                <w:rFonts w:ascii="宋体" w:eastAsia="宋体" w:hAnsi="宋体" w:hint="eastAsia"/>
                <w:kern w:val="0"/>
                <w:sz w:val="28"/>
                <w:szCs w:val="28"/>
              </w:rPr>
              <w:t>核查反馈</w:t>
            </w:r>
          </w:p>
        </w:tc>
        <w:tc>
          <w:tcPr>
            <w:tcW w:w="1650" w:type="dxa"/>
            <w:vAlign w:val="center"/>
          </w:tcPr>
          <w:p w14:paraId="720791FE" w14:textId="77777777" w:rsidR="003A4E17" w:rsidRDefault="00000000">
            <w:pPr>
              <w:spacing w:before="100" w:beforeAutospacing="1" w:after="100" w:afterAutospacing="1" w:line="460" w:lineRule="exact"/>
              <w:jc w:val="left"/>
              <w:rPr>
                <w:rFonts w:ascii="宋体" w:eastAsia="宋体" w:hAnsi="宋体"/>
                <w:kern w:val="0"/>
                <w:sz w:val="28"/>
                <w:szCs w:val="28"/>
              </w:rPr>
            </w:pPr>
            <w:r>
              <w:rPr>
                <w:rFonts w:ascii="宋体" w:eastAsia="宋体" w:hAnsi="宋体" w:hint="eastAsia"/>
                <w:kern w:val="0"/>
                <w:sz w:val="28"/>
                <w:szCs w:val="28"/>
              </w:rPr>
              <w:t>投诉内容</w:t>
            </w:r>
          </w:p>
        </w:tc>
        <w:tc>
          <w:tcPr>
            <w:tcW w:w="1725" w:type="dxa"/>
            <w:vAlign w:val="center"/>
          </w:tcPr>
          <w:p w14:paraId="2778A0C8" w14:textId="77777777" w:rsidR="003A4E17" w:rsidRDefault="00000000">
            <w:pPr>
              <w:spacing w:before="100" w:beforeAutospacing="1" w:after="100" w:afterAutospacing="1" w:line="460" w:lineRule="exact"/>
              <w:jc w:val="left"/>
              <w:rPr>
                <w:rFonts w:ascii="宋体" w:eastAsia="宋体" w:hAnsi="宋体"/>
                <w:kern w:val="0"/>
                <w:sz w:val="28"/>
                <w:szCs w:val="28"/>
              </w:rPr>
            </w:pPr>
            <w:r>
              <w:rPr>
                <w:rFonts w:ascii="宋体" w:eastAsia="宋体" w:hAnsi="宋体" w:hint="eastAsia"/>
                <w:kern w:val="0"/>
                <w:sz w:val="28"/>
                <w:szCs w:val="28"/>
              </w:rPr>
              <w:t>原则上30日办结，遇有特殊情况，可结合核查情况延期办理。</w:t>
            </w:r>
          </w:p>
        </w:tc>
        <w:tc>
          <w:tcPr>
            <w:tcW w:w="1340" w:type="dxa"/>
            <w:vAlign w:val="center"/>
          </w:tcPr>
          <w:p w14:paraId="59BCD486" w14:textId="77777777" w:rsidR="003A4E17" w:rsidRDefault="00000000">
            <w:pPr>
              <w:spacing w:before="100" w:beforeAutospacing="1" w:after="100" w:afterAutospacing="1" w:line="460" w:lineRule="exact"/>
              <w:jc w:val="left"/>
              <w:rPr>
                <w:rFonts w:ascii="宋体" w:eastAsia="宋体" w:hAnsi="宋体"/>
                <w:kern w:val="0"/>
                <w:sz w:val="28"/>
                <w:szCs w:val="28"/>
              </w:rPr>
            </w:pPr>
            <w:r>
              <w:rPr>
                <w:rFonts w:ascii="宋体" w:eastAsia="宋体" w:hAnsi="宋体" w:hint="eastAsia"/>
                <w:kern w:val="0"/>
                <w:sz w:val="28"/>
                <w:szCs w:val="28"/>
              </w:rPr>
              <w:t>无</w:t>
            </w:r>
          </w:p>
        </w:tc>
        <w:tc>
          <w:tcPr>
            <w:tcW w:w="817" w:type="dxa"/>
            <w:vAlign w:val="center"/>
          </w:tcPr>
          <w:p w14:paraId="3C31F78A" w14:textId="77777777" w:rsidR="003A4E17" w:rsidRDefault="003A4E17">
            <w:pPr>
              <w:spacing w:line="460" w:lineRule="exact"/>
              <w:jc w:val="left"/>
              <w:rPr>
                <w:rFonts w:ascii="宋体" w:eastAsia="宋体" w:hAnsi="宋体"/>
                <w:kern w:val="0"/>
                <w:sz w:val="28"/>
                <w:szCs w:val="28"/>
              </w:rPr>
            </w:pPr>
          </w:p>
        </w:tc>
      </w:tr>
      <w:tr w:rsidR="003A4E17" w14:paraId="145EEF5D" w14:textId="77777777">
        <w:trPr>
          <w:trHeight w:val="6219"/>
        </w:trPr>
        <w:tc>
          <w:tcPr>
            <w:tcW w:w="980" w:type="dxa"/>
            <w:vAlign w:val="center"/>
          </w:tcPr>
          <w:p w14:paraId="5FC0DEF9" w14:textId="7D167CF3"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0536DDC9" w14:textId="3A99DB8C" w:rsidR="003A4E17" w:rsidRDefault="00514AAB">
            <w:pPr>
              <w:spacing w:line="460" w:lineRule="exact"/>
              <w:jc w:val="center"/>
              <w:rPr>
                <w:rFonts w:ascii="宋体" w:eastAsia="宋体" w:hAnsi="宋体"/>
                <w:kern w:val="0"/>
                <w:sz w:val="28"/>
                <w:szCs w:val="28"/>
              </w:rPr>
            </w:pPr>
            <w:r>
              <w:rPr>
                <w:rFonts w:ascii="宋体" w:eastAsia="宋体" w:hAnsi="宋体"/>
                <w:kern w:val="0"/>
                <w:sz w:val="28"/>
                <w:szCs w:val="28"/>
              </w:rPr>
              <w:t>2</w:t>
            </w:r>
          </w:p>
        </w:tc>
        <w:tc>
          <w:tcPr>
            <w:tcW w:w="1516" w:type="dxa"/>
            <w:vAlign w:val="center"/>
          </w:tcPr>
          <w:p w14:paraId="24E72E01"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保安员证核发</w:t>
            </w:r>
          </w:p>
        </w:tc>
        <w:tc>
          <w:tcPr>
            <w:tcW w:w="2535" w:type="dxa"/>
            <w:vAlign w:val="center"/>
          </w:tcPr>
          <w:p w14:paraId="53DCA8DD"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将保安员证由设区的市级公安机关委托下放至县级公安机关核发，方便群众就近申办保安员证。</w:t>
            </w:r>
          </w:p>
        </w:tc>
        <w:tc>
          <w:tcPr>
            <w:tcW w:w="1395" w:type="dxa"/>
            <w:vAlign w:val="center"/>
          </w:tcPr>
          <w:p w14:paraId="53471195"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自然人</w:t>
            </w:r>
          </w:p>
        </w:tc>
        <w:tc>
          <w:tcPr>
            <w:tcW w:w="2160" w:type="dxa"/>
            <w:vAlign w:val="center"/>
          </w:tcPr>
          <w:p w14:paraId="687A5F29"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向所在地县级公安机关申请办理</w:t>
            </w:r>
          </w:p>
        </w:tc>
        <w:tc>
          <w:tcPr>
            <w:tcW w:w="1650" w:type="dxa"/>
            <w:vAlign w:val="center"/>
          </w:tcPr>
          <w:p w14:paraId="39A1A686"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登录“皖事通”APP，在办事大厅部门</w:t>
            </w:r>
            <w:proofErr w:type="gramStart"/>
            <w:r>
              <w:rPr>
                <w:rFonts w:ascii="宋体" w:eastAsia="宋体" w:hAnsi="宋体" w:cs="宋体" w:hint="eastAsia"/>
                <w:color w:val="000000"/>
                <w:kern w:val="0"/>
                <w:sz w:val="28"/>
                <w:szCs w:val="28"/>
                <w:lang w:bidi="ar"/>
              </w:rPr>
              <w:t>服务市</w:t>
            </w:r>
            <w:proofErr w:type="gramEnd"/>
            <w:r>
              <w:rPr>
                <w:rFonts w:ascii="宋体" w:eastAsia="宋体" w:hAnsi="宋体" w:cs="宋体" w:hint="eastAsia"/>
                <w:color w:val="000000"/>
                <w:kern w:val="0"/>
                <w:sz w:val="28"/>
                <w:szCs w:val="28"/>
                <w:lang w:bidi="ar"/>
              </w:rPr>
              <w:t>公安局办事指南查看</w:t>
            </w:r>
          </w:p>
        </w:tc>
        <w:tc>
          <w:tcPr>
            <w:tcW w:w="1725" w:type="dxa"/>
            <w:vAlign w:val="center"/>
          </w:tcPr>
          <w:p w14:paraId="097E3B79"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1个工作日</w:t>
            </w:r>
          </w:p>
        </w:tc>
        <w:tc>
          <w:tcPr>
            <w:tcW w:w="1340" w:type="dxa"/>
            <w:vAlign w:val="center"/>
          </w:tcPr>
          <w:p w14:paraId="4ABC4DCC"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免费</w:t>
            </w:r>
          </w:p>
        </w:tc>
        <w:tc>
          <w:tcPr>
            <w:tcW w:w="817" w:type="dxa"/>
            <w:vAlign w:val="center"/>
          </w:tcPr>
          <w:p w14:paraId="350177D5" w14:textId="77777777" w:rsidR="003A4E17" w:rsidRDefault="003A4E17">
            <w:pPr>
              <w:jc w:val="center"/>
              <w:rPr>
                <w:rFonts w:ascii="宋体" w:eastAsia="宋体" w:hAnsi="宋体"/>
                <w:kern w:val="0"/>
                <w:sz w:val="28"/>
                <w:szCs w:val="28"/>
              </w:rPr>
            </w:pPr>
          </w:p>
        </w:tc>
      </w:tr>
      <w:tr w:rsidR="003A4E17" w14:paraId="42F69ED7" w14:textId="77777777">
        <w:trPr>
          <w:trHeight w:val="6219"/>
        </w:trPr>
        <w:tc>
          <w:tcPr>
            <w:tcW w:w="980" w:type="dxa"/>
            <w:vAlign w:val="center"/>
          </w:tcPr>
          <w:p w14:paraId="1911731E" w14:textId="444FAFF5"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4D79FF71" w14:textId="78BC2ED6" w:rsidR="003A4E17" w:rsidRDefault="00514AAB">
            <w:pPr>
              <w:spacing w:line="460" w:lineRule="exact"/>
              <w:jc w:val="center"/>
              <w:rPr>
                <w:rFonts w:ascii="宋体" w:eastAsia="宋体" w:hAnsi="宋体"/>
                <w:kern w:val="0"/>
                <w:sz w:val="28"/>
                <w:szCs w:val="28"/>
              </w:rPr>
            </w:pPr>
            <w:r>
              <w:rPr>
                <w:rFonts w:ascii="宋体" w:eastAsia="宋体" w:hAnsi="宋体"/>
                <w:kern w:val="0"/>
                <w:sz w:val="28"/>
                <w:szCs w:val="28"/>
              </w:rPr>
              <w:t>3</w:t>
            </w:r>
          </w:p>
        </w:tc>
        <w:tc>
          <w:tcPr>
            <w:tcW w:w="1516" w:type="dxa"/>
            <w:vAlign w:val="center"/>
          </w:tcPr>
          <w:p w14:paraId="5C497F12"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保安服务公司的法定代表人变更审核</w:t>
            </w:r>
          </w:p>
        </w:tc>
        <w:tc>
          <w:tcPr>
            <w:tcW w:w="2535" w:type="dxa"/>
            <w:vAlign w:val="center"/>
          </w:tcPr>
          <w:p w14:paraId="0A9CBA65"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将保安服务公司的法定代表人变更由省级公安机关委托下放至设区的市级公安机关审批，并将审批时限压缩至3日，方便企业就近办理。</w:t>
            </w:r>
          </w:p>
        </w:tc>
        <w:tc>
          <w:tcPr>
            <w:tcW w:w="1395" w:type="dxa"/>
            <w:vAlign w:val="center"/>
          </w:tcPr>
          <w:p w14:paraId="39A77AE6"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法人</w:t>
            </w:r>
          </w:p>
        </w:tc>
        <w:tc>
          <w:tcPr>
            <w:tcW w:w="2160" w:type="dxa"/>
            <w:vAlign w:val="center"/>
          </w:tcPr>
          <w:p w14:paraId="6922AAF6"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向所在地设区的市级公安机关申请办理</w:t>
            </w:r>
          </w:p>
        </w:tc>
        <w:tc>
          <w:tcPr>
            <w:tcW w:w="1650" w:type="dxa"/>
            <w:vAlign w:val="center"/>
          </w:tcPr>
          <w:p w14:paraId="72057E4C" w14:textId="77777777" w:rsidR="003A4E17" w:rsidRDefault="00000000">
            <w:pPr>
              <w:widowControl/>
              <w:jc w:val="left"/>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登录“皖事通”APP，在办事</w:t>
            </w:r>
            <w:proofErr w:type="gramStart"/>
            <w:r>
              <w:rPr>
                <w:rFonts w:ascii="宋体" w:eastAsia="宋体" w:hAnsi="宋体" w:cs="宋体" w:hint="eastAsia"/>
                <w:color w:val="000000"/>
                <w:kern w:val="0"/>
                <w:sz w:val="28"/>
                <w:szCs w:val="28"/>
                <w:lang w:bidi="ar"/>
              </w:rPr>
              <w:t>大厅市</w:t>
            </w:r>
            <w:proofErr w:type="gramEnd"/>
            <w:r>
              <w:rPr>
                <w:rFonts w:ascii="宋体" w:eastAsia="宋体" w:hAnsi="宋体" w:cs="宋体" w:hint="eastAsia"/>
                <w:color w:val="000000"/>
                <w:kern w:val="0"/>
                <w:sz w:val="28"/>
                <w:szCs w:val="28"/>
                <w:lang w:bidi="ar"/>
              </w:rPr>
              <w:t>公安局办事指南查看</w:t>
            </w:r>
          </w:p>
        </w:tc>
        <w:tc>
          <w:tcPr>
            <w:tcW w:w="1725" w:type="dxa"/>
            <w:vAlign w:val="center"/>
          </w:tcPr>
          <w:p w14:paraId="57CB2F21"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3日</w:t>
            </w:r>
          </w:p>
        </w:tc>
        <w:tc>
          <w:tcPr>
            <w:tcW w:w="1340" w:type="dxa"/>
            <w:vAlign w:val="center"/>
          </w:tcPr>
          <w:p w14:paraId="28DBF934"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免费</w:t>
            </w:r>
          </w:p>
        </w:tc>
        <w:tc>
          <w:tcPr>
            <w:tcW w:w="817" w:type="dxa"/>
            <w:vAlign w:val="center"/>
          </w:tcPr>
          <w:p w14:paraId="19F40F2B" w14:textId="77777777" w:rsidR="003A4E17" w:rsidRDefault="00000000">
            <w:pPr>
              <w:widowControl/>
              <w:jc w:val="center"/>
              <w:textAlignment w:val="center"/>
              <w:rPr>
                <w:rFonts w:ascii="宋体" w:eastAsia="宋体" w:hAnsi="宋体"/>
                <w:kern w:val="0"/>
                <w:sz w:val="28"/>
                <w:szCs w:val="28"/>
              </w:rPr>
            </w:pPr>
            <w:r>
              <w:rPr>
                <w:rFonts w:ascii="宋体" w:eastAsia="宋体" w:hAnsi="宋体" w:cs="宋体" w:hint="eastAsia"/>
                <w:color w:val="000000"/>
                <w:kern w:val="0"/>
                <w:sz w:val="28"/>
                <w:szCs w:val="28"/>
                <w:lang w:bidi="ar"/>
              </w:rPr>
              <w:t>委托市级</w:t>
            </w:r>
          </w:p>
        </w:tc>
      </w:tr>
      <w:tr w:rsidR="003A4E17" w14:paraId="6942F0AC" w14:textId="77777777">
        <w:trPr>
          <w:trHeight w:val="6219"/>
        </w:trPr>
        <w:tc>
          <w:tcPr>
            <w:tcW w:w="980" w:type="dxa"/>
            <w:vAlign w:val="center"/>
          </w:tcPr>
          <w:p w14:paraId="0A387D1E" w14:textId="1131E71E"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3424A7AA" w14:textId="3625A82A" w:rsidR="003A4E17" w:rsidRDefault="00514AAB">
            <w:pPr>
              <w:spacing w:line="460" w:lineRule="exact"/>
              <w:jc w:val="center"/>
              <w:rPr>
                <w:rFonts w:ascii="宋体" w:eastAsia="宋体" w:hAnsi="宋体"/>
                <w:kern w:val="0"/>
                <w:sz w:val="28"/>
                <w:szCs w:val="28"/>
              </w:rPr>
            </w:pPr>
            <w:r>
              <w:rPr>
                <w:rFonts w:ascii="宋体" w:eastAsia="宋体" w:hAnsi="宋体"/>
                <w:kern w:val="0"/>
                <w:sz w:val="28"/>
                <w:szCs w:val="28"/>
              </w:rPr>
              <w:t>4</w:t>
            </w:r>
          </w:p>
        </w:tc>
        <w:tc>
          <w:tcPr>
            <w:tcW w:w="1516" w:type="dxa"/>
            <w:vAlign w:val="center"/>
          </w:tcPr>
          <w:p w14:paraId="7D40EE55" w14:textId="77777777" w:rsidR="003A4E17" w:rsidRDefault="0000000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保安服务公司设立许可</w:t>
            </w:r>
          </w:p>
        </w:tc>
        <w:tc>
          <w:tcPr>
            <w:tcW w:w="2535" w:type="dxa"/>
            <w:vAlign w:val="center"/>
          </w:tcPr>
          <w:p w14:paraId="3F044151" w14:textId="77777777" w:rsidR="003A4E17" w:rsidRDefault="0000000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将保安服务公司设立由省级公安机关委托下放至设区的市级公安机关审批，并将审批时限压缩至3日，方便群众就近办理。</w:t>
            </w:r>
          </w:p>
        </w:tc>
        <w:tc>
          <w:tcPr>
            <w:tcW w:w="1395" w:type="dxa"/>
            <w:vAlign w:val="center"/>
          </w:tcPr>
          <w:p w14:paraId="214AA5CE" w14:textId="77777777" w:rsidR="003A4E17"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自然人</w:t>
            </w:r>
          </w:p>
        </w:tc>
        <w:tc>
          <w:tcPr>
            <w:tcW w:w="2160" w:type="dxa"/>
            <w:vAlign w:val="center"/>
          </w:tcPr>
          <w:p w14:paraId="47C7A075" w14:textId="77777777" w:rsidR="003A4E17" w:rsidRDefault="0000000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向所在地设区的市级公安机关申请办理</w:t>
            </w:r>
          </w:p>
        </w:tc>
        <w:tc>
          <w:tcPr>
            <w:tcW w:w="1650" w:type="dxa"/>
            <w:vAlign w:val="center"/>
          </w:tcPr>
          <w:p w14:paraId="5063936D" w14:textId="77777777" w:rsidR="003A4E17" w:rsidRDefault="00000000">
            <w:pPr>
              <w:widowControl/>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登录“皖事通”APP，在办事</w:t>
            </w:r>
            <w:proofErr w:type="gramStart"/>
            <w:r>
              <w:rPr>
                <w:rFonts w:ascii="宋体" w:eastAsia="宋体" w:hAnsi="宋体" w:cs="宋体" w:hint="eastAsia"/>
                <w:color w:val="000000"/>
                <w:kern w:val="0"/>
                <w:sz w:val="28"/>
                <w:szCs w:val="28"/>
                <w:lang w:bidi="ar"/>
              </w:rPr>
              <w:t>大厅市</w:t>
            </w:r>
            <w:proofErr w:type="gramEnd"/>
            <w:r>
              <w:rPr>
                <w:rFonts w:ascii="宋体" w:eastAsia="宋体" w:hAnsi="宋体" w:cs="宋体" w:hint="eastAsia"/>
                <w:color w:val="000000"/>
                <w:kern w:val="0"/>
                <w:sz w:val="28"/>
                <w:szCs w:val="28"/>
                <w:lang w:bidi="ar"/>
              </w:rPr>
              <w:t>公安局办事指南查看</w:t>
            </w:r>
          </w:p>
        </w:tc>
        <w:tc>
          <w:tcPr>
            <w:tcW w:w="1725" w:type="dxa"/>
            <w:vAlign w:val="center"/>
          </w:tcPr>
          <w:p w14:paraId="171B9E28" w14:textId="77777777" w:rsidR="003A4E17"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3日</w:t>
            </w:r>
          </w:p>
        </w:tc>
        <w:tc>
          <w:tcPr>
            <w:tcW w:w="1340" w:type="dxa"/>
            <w:vAlign w:val="center"/>
          </w:tcPr>
          <w:p w14:paraId="198F2B0B" w14:textId="77777777" w:rsidR="003A4E17"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免费</w:t>
            </w:r>
          </w:p>
        </w:tc>
        <w:tc>
          <w:tcPr>
            <w:tcW w:w="817" w:type="dxa"/>
            <w:vAlign w:val="center"/>
          </w:tcPr>
          <w:p w14:paraId="2472F58D" w14:textId="77777777" w:rsidR="003A4E17"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委托市级</w:t>
            </w:r>
          </w:p>
        </w:tc>
      </w:tr>
      <w:tr w:rsidR="003A4E17" w14:paraId="337E9486" w14:textId="77777777">
        <w:trPr>
          <w:trHeight w:val="5524"/>
        </w:trPr>
        <w:tc>
          <w:tcPr>
            <w:tcW w:w="980" w:type="dxa"/>
            <w:vAlign w:val="center"/>
          </w:tcPr>
          <w:p w14:paraId="4817D724" w14:textId="05894C68"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55A5660E" w14:textId="6DA97174" w:rsidR="003A4E17" w:rsidRDefault="00514AAB">
            <w:pPr>
              <w:spacing w:line="400" w:lineRule="exact"/>
              <w:jc w:val="center"/>
              <w:rPr>
                <w:rFonts w:ascii="宋体" w:eastAsia="宋体" w:hAnsi="宋体"/>
                <w:sz w:val="28"/>
                <w:szCs w:val="28"/>
              </w:rPr>
            </w:pPr>
            <w:r>
              <w:rPr>
                <w:rFonts w:ascii="宋体" w:eastAsia="宋体" w:hAnsi="宋体"/>
                <w:sz w:val="28"/>
                <w:szCs w:val="28"/>
              </w:rPr>
              <w:t>5</w:t>
            </w:r>
          </w:p>
        </w:tc>
        <w:tc>
          <w:tcPr>
            <w:tcW w:w="1516" w:type="dxa"/>
            <w:vAlign w:val="center"/>
          </w:tcPr>
          <w:p w14:paraId="45490918"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新能源汽车企业“体检式”网络安全监督检查，新能源汽车产业舆情信息监测</w:t>
            </w:r>
          </w:p>
        </w:tc>
        <w:tc>
          <w:tcPr>
            <w:tcW w:w="2535" w:type="dxa"/>
            <w:vAlign w:val="center"/>
          </w:tcPr>
          <w:p w14:paraId="1DEEA7AD"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对新能源汽车企业开展“体检式”网络安全监督检查，及时发现、指导消除企业信息系统安全风险隐患。开展涉我省新能源汽车产业舆情信息监测，及时发现、彻底清理网上负面有害信息，依法严厉打击网上恶意攻击、抹黑企业的违法犯罪行为。</w:t>
            </w:r>
          </w:p>
        </w:tc>
        <w:tc>
          <w:tcPr>
            <w:tcW w:w="1395" w:type="dxa"/>
            <w:vAlign w:val="center"/>
          </w:tcPr>
          <w:p w14:paraId="67A35609"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新能源汽车企业</w:t>
            </w:r>
          </w:p>
        </w:tc>
        <w:tc>
          <w:tcPr>
            <w:tcW w:w="2160" w:type="dxa"/>
            <w:vAlign w:val="center"/>
          </w:tcPr>
          <w:p w14:paraId="00288E56"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根据企业需求及公安机关工作需要开展</w:t>
            </w:r>
          </w:p>
        </w:tc>
        <w:tc>
          <w:tcPr>
            <w:tcW w:w="1650" w:type="dxa"/>
            <w:vAlign w:val="center"/>
          </w:tcPr>
          <w:p w14:paraId="2EE91E68"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无</w:t>
            </w:r>
          </w:p>
        </w:tc>
        <w:tc>
          <w:tcPr>
            <w:tcW w:w="1725" w:type="dxa"/>
            <w:vAlign w:val="center"/>
          </w:tcPr>
          <w:p w14:paraId="40405938"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持续开展</w:t>
            </w:r>
          </w:p>
        </w:tc>
        <w:tc>
          <w:tcPr>
            <w:tcW w:w="1340" w:type="dxa"/>
            <w:vAlign w:val="center"/>
          </w:tcPr>
          <w:p w14:paraId="7FAB8E9C"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无</w:t>
            </w:r>
          </w:p>
        </w:tc>
        <w:tc>
          <w:tcPr>
            <w:tcW w:w="817" w:type="dxa"/>
            <w:vAlign w:val="center"/>
          </w:tcPr>
          <w:p w14:paraId="738AEBA2" w14:textId="77777777" w:rsidR="003A4E17" w:rsidRDefault="003A4E17">
            <w:pPr>
              <w:spacing w:line="400" w:lineRule="exact"/>
              <w:jc w:val="left"/>
              <w:rPr>
                <w:rFonts w:ascii="宋体" w:eastAsia="宋体" w:hAnsi="宋体"/>
                <w:sz w:val="28"/>
                <w:szCs w:val="28"/>
              </w:rPr>
            </w:pPr>
          </w:p>
        </w:tc>
      </w:tr>
      <w:tr w:rsidR="003A4E17" w14:paraId="3B238224" w14:textId="77777777">
        <w:trPr>
          <w:trHeight w:val="5524"/>
        </w:trPr>
        <w:tc>
          <w:tcPr>
            <w:tcW w:w="980" w:type="dxa"/>
            <w:vAlign w:val="center"/>
          </w:tcPr>
          <w:p w14:paraId="1A149719" w14:textId="0E56FE80"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22F55953" w14:textId="78F576FC" w:rsidR="003A4E17" w:rsidRDefault="00514AAB">
            <w:pPr>
              <w:spacing w:line="400" w:lineRule="exact"/>
              <w:jc w:val="center"/>
              <w:rPr>
                <w:rFonts w:ascii="宋体" w:eastAsia="宋体" w:hAnsi="宋体"/>
                <w:sz w:val="28"/>
                <w:szCs w:val="28"/>
              </w:rPr>
            </w:pPr>
            <w:r>
              <w:rPr>
                <w:rFonts w:ascii="宋体" w:eastAsia="宋体" w:hAnsi="宋体"/>
                <w:sz w:val="28"/>
                <w:szCs w:val="28"/>
              </w:rPr>
              <w:t>6</w:t>
            </w:r>
          </w:p>
        </w:tc>
        <w:tc>
          <w:tcPr>
            <w:tcW w:w="1516" w:type="dxa"/>
            <w:vAlign w:val="center"/>
          </w:tcPr>
          <w:p w14:paraId="39708451" w14:textId="77777777" w:rsidR="003A4E17" w:rsidRDefault="00000000">
            <w:pPr>
              <w:widowControl/>
              <w:spacing w:line="400" w:lineRule="exact"/>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网络安全等级保护备案</w:t>
            </w:r>
          </w:p>
        </w:tc>
        <w:tc>
          <w:tcPr>
            <w:tcW w:w="2535" w:type="dxa"/>
            <w:vAlign w:val="center"/>
          </w:tcPr>
          <w:p w14:paraId="2C90F5FD" w14:textId="77777777" w:rsidR="003A4E17" w:rsidRDefault="00000000">
            <w:pPr>
              <w:widowControl/>
              <w:spacing w:line="400" w:lineRule="exact"/>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已运营的网络安全保护等级第二级以上的信息系统，应当在安全保护等级确定后30天日内，由其运营、使用单位到所在地设区的市级以上公安机关办理备案手续</w:t>
            </w:r>
          </w:p>
        </w:tc>
        <w:tc>
          <w:tcPr>
            <w:tcW w:w="1395" w:type="dxa"/>
            <w:vAlign w:val="center"/>
          </w:tcPr>
          <w:p w14:paraId="5039A73A"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网络安全等级保护第二级及以上信息系统运营单位</w:t>
            </w:r>
          </w:p>
        </w:tc>
        <w:tc>
          <w:tcPr>
            <w:tcW w:w="2160" w:type="dxa"/>
            <w:vAlign w:val="center"/>
          </w:tcPr>
          <w:p w14:paraId="4ED13E60"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按单位性质分别登陆省、市级政务服务平台或前往政务服务窗口办理</w:t>
            </w:r>
          </w:p>
        </w:tc>
        <w:tc>
          <w:tcPr>
            <w:tcW w:w="1650" w:type="dxa"/>
            <w:vAlign w:val="center"/>
          </w:tcPr>
          <w:p w14:paraId="4C52CEB4" w14:textId="77777777" w:rsidR="003A4E17" w:rsidRDefault="00000000">
            <w:pPr>
              <w:widowControl/>
              <w:spacing w:line="400" w:lineRule="exact"/>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信息系统安全等级保护备案表</w:t>
            </w:r>
          </w:p>
        </w:tc>
        <w:tc>
          <w:tcPr>
            <w:tcW w:w="1725" w:type="dxa"/>
            <w:vAlign w:val="center"/>
          </w:tcPr>
          <w:p w14:paraId="1FD0A376"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10个工作日</w:t>
            </w:r>
          </w:p>
        </w:tc>
        <w:tc>
          <w:tcPr>
            <w:tcW w:w="1340" w:type="dxa"/>
            <w:vAlign w:val="center"/>
          </w:tcPr>
          <w:p w14:paraId="221BB811" w14:textId="77777777" w:rsidR="003A4E17" w:rsidRDefault="00000000">
            <w:pPr>
              <w:spacing w:before="100" w:beforeAutospacing="1" w:after="100" w:afterAutospacing="1" w:line="400" w:lineRule="exact"/>
              <w:jc w:val="left"/>
              <w:rPr>
                <w:rFonts w:ascii="宋体" w:eastAsia="宋体" w:hAnsi="宋体"/>
                <w:sz w:val="28"/>
                <w:szCs w:val="28"/>
              </w:rPr>
            </w:pPr>
            <w:r>
              <w:rPr>
                <w:rFonts w:ascii="宋体" w:eastAsia="宋体" w:hAnsi="宋体" w:hint="eastAsia"/>
                <w:sz w:val="28"/>
                <w:szCs w:val="28"/>
              </w:rPr>
              <w:t>免费</w:t>
            </w:r>
          </w:p>
        </w:tc>
        <w:tc>
          <w:tcPr>
            <w:tcW w:w="817" w:type="dxa"/>
            <w:vAlign w:val="center"/>
          </w:tcPr>
          <w:p w14:paraId="1C71219F" w14:textId="77777777" w:rsidR="003A4E17" w:rsidRDefault="003A4E17">
            <w:pPr>
              <w:spacing w:line="400" w:lineRule="exact"/>
              <w:jc w:val="left"/>
              <w:rPr>
                <w:rFonts w:ascii="宋体" w:eastAsia="宋体" w:hAnsi="宋体"/>
                <w:sz w:val="28"/>
                <w:szCs w:val="28"/>
              </w:rPr>
            </w:pPr>
          </w:p>
        </w:tc>
      </w:tr>
      <w:tr w:rsidR="003A4E17" w14:paraId="57C534C6" w14:textId="77777777">
        <w:trPr>
          <w:trHeight w:val="5524"/>
        </w:trPr>
        <w:tc>
          <w:tcPr>
            <w:tcW w:w="980" w:type="dxa"/>
            <w:vAlign w:val="center"/>
          </w:tcPr>
          <w:p w14:paraId="5C446D74" w14:textId="1B8AFEA0"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4827D4D4" w14:textId="4169A8CE" w:rsidR="003A4E17" w:rsidRDefault="00514AAB">
            <w:pPr>
              <w:spacing w:line="460" w:lineRule="exact"/>
              <w:jc w:val="center"/>
              <w:rPr>
                <w:rFonts w:ascii="宋体" w:eastAsia="宋体" w:hAnsi="宋体"/>
                <w:sz w:val="28"/>
                <w:szCs w:val="28"/>
              </w:rPr>
            </w:pPr>
            <w:r>
              <w:rPr>
                <w:rFonts w:ascii="宋体" w:eastAsia="宋体" w:hAnsi="宋体"/>
                <w:sz w:val="28"/>
                <w:szCs w:val="28"/>
              </w:rPr>
              <w:t>7</w:t>
            </w:r>
          </w:p>
        </w:tc>
        <w:tc>
          <w:tcPr>
            <w:tcW w:w="1516" w:type="dxa"/>
            <w:vAlign w:val="center"/>
          </w:tcPr>
          <w:p w14:paraId="3B1CB31D"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第一类非药品类易制毒化学品购买许可审批</w:t>
            </w:r>
          </w:p>
        </w:tc>
        <w:tc>
          <w:tcPr>
            <w:tcW w:w="2535" w:type="dxa"/>
            <w:vAlign w:val="center"/>
          </w:tcPr>
          <w:p w14:paraId="5710412A"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为全省企事业单位审批办理第一类非药品类易制毒化学品购买许可事项</w:t>
            </w:r>
          </w:p>
        </w:tc>
        <w:tc>
          <w:tcPr>
            <w:tcW w:w="1395" w:type="dxa"/>
            <w:vAlign w:val="center"/>
          </w:tcPr>
          <w:p w14:paraId="25A0DC19"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经营、使用第一类非药品类易制毒化学品企业或其他组织</w:t>
            </w:r>
          </w:p>
        </w:tc>
        <w:tc>
          <w:tcPr>
            <w:tcW w:w="2160" w:type="dxa"/>
            <w:vAlign w:val="center"/>
          </w:tcPr>
          <w:p w14:paraId="27287DE1"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 xml:space="preserve">网上办理，登录“易制毒化学品服务平台” </w:t>
            </w:r>
            <w:hyperlink r:id="rId5" w:history="1">
              <w:r>
                <w:rPr>
                  <w:rStyle w:val="a6"/>
                  <w:rFonts w:ascii="宋体" w:eastAsia="宋体" w:hAnsi="宋体"/>
                  <w:sz w:val="28"/>
                  <w:szCs w:val="28"/>
                </w:rPr>
                <w:t>http://</w:t>
              </w:r>
              <w:r>
                <w:rPr>
                  <w:rStyle w:val="a6"/>
                  <w:rFonts w:ascii="宋体" w:eastAsia="宋体" w:hAnsi="宋体" w:hint="eastAsia"/>
                  <w:sz w:val="28"/>
                  <w:szCs w:val="28"/>
                </w:rPr>
                <w:t>www.gayzd.com</w:t>
              </w:r>
            </w:hyperlink>
            <w:r>
              <w:rPr>
                <w:rStyle w:val="a6"/>
                <w:rFonts w:ascii="宋体" w:eastAsia="宋体" w:hAnsi="宋体" w:hint="eastAsia"/>
                <w:sz w:val="28"/>
                <w:szCs w:val="28"/>
              </w:rPr>
              <w:t>提交申请</w:t>
            </w:r>
          </w:p>
          <w:p w14:paraId="5771EF90" w14:textId="77777777" w:rsidR="003A4E17" w:rsidRDefault="003A4E17">
            <w:pPr>
              <w:spacing w:before="100" w:beforeAutospacing="1" w:after="100" w:afterAutospacing="1" w:line="460" w:lineRule="exact"/>
              <w:jc w:val="left"/>
              <w:rPr>
                <w:rFonts w:ascii="宋体" w:eastAsia="宋体" w:hAnsi="宋体"/>
                <w:sz w:val="28"/>
                <w:szCs w:val="28"/>
              </w:rPr>
            </w:pPr>
          </w:p>
        </w:tc>
        <w:tc>
          <w:tcPr>
            <w:tcW w:w="1650" w:type="dxa"/>
            <w:vAlign w:val="center"/>
          </w:tcPr>
          <w:p w14:paraId="49004473"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企业提交营业执照和合法使用需要证明；其他组织提交登记证书（成立批准文件）和合法使用证明。</w:t>
            </w:r>
          </w:p>
        </w:tc>
        <w:tc>
          <w:tcPr>
            <w:tcW w:w="1725" w:type="dxa"/>
            <w:vAlign w:val="center"/>
          </w:tcPr>
          <w:p w14:paraId="2A4EC127"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2个工作日</w:t>
            </w:r>
          </w:p>
        </w:tc>
        <w:tc>
          <w:tcPr>
            <w:tcW w:w="1340" w:type="dxa"/>
            <w:vAlign w:val="center"/>
          </w:tcPr>
          <w:p w14:paraId="2A54B2B0" w14:textId="77777777" w:rsidR="003A4E17" w:rsidRDefault="00000000">
            <w:pPr>
              <w:spacing w:before="100" w:beforeAutospacing="1" w:after="100" w:afterAutospacing="1" w:line="460" w:lineRule="exact"/>
              <w:jc w:val="left"/>
              <w:rPr>
                <w:rFonts w:ascii="宋体" w:eastAsia="宋体" w:hAnsi="宋体"/>
                <w:sz w:val="28"/>
                <w:szCs w:val="28"/>
              </w:rPr>
            </w:pPr>
            <w:r>
              <w:rPr>
                <w:rFonts w:ascii="宋体" w:eastAsia="宋体" w:hAnsi="宋体" w:hint="eastAsia"/>
                <w:sz w:val="28"/>
                <w:szCs w:val="28"/>
              </w:rPr>
              <w:t>免费</w:t>
            </w:r>
          </w:p>
        </w:tc>
        <w:tc>
          <w:tcPr>
            <w:tcW w:w="817" w:type="dxa"/>
            <w:vAlign w:val="center"/>
          </w:tcPr>
          <w:p w14:paraId="0E57C249" w14:textId="77777777" w:rsidR="003A4E17" w:rsidRDefault="003A4E17">
            <w:pPr>
              <w:spacing w:line="460" w:lineRule="exact"/>
              <w:jc w:val="left"/>
              <w:rPr>
                <w:rFonts w:ascii="宋体" w:eastAsia="宋体" w:hAnsi="宋体"/>
                <w:sz w:val="28"/>
                <w:szCs w:val="28"/>
              </w:rPr>
            </w:pPr>
          </w:p>
        </w:tc>
      </w:tr>
      <w:tr w:rsidR="003A4E17" w14:paraId="3D1E62AF" w14:textId="77777777">
        <w:trPr>
          <w:trHeight w:val="5524"/>
        </w:trPr>
        <w:tc>
          <w:tcPr>
            <w:tcW w:w="980" w:type="dxa"/>
            <w:vAlign w:val="center"/>
          </w:tcPr>
          <w:p w14:paraId="438669FE" w14:textId="37500C05"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169D1BDA" w14:textId="29E89A75"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8</w:t>
            </w:r>
          </w:p>
        </w:tc>
        <w:tc>
          <w:tcPr>
            <w:tcW w:w="1516" w:type="dxa"/>
            <w:vAlign w:val="center"/>
          </w:tcPr>
          <w:p w14:paraId="24424739" w14:textId="77777777" w:rsidR="003A4E17" w:rsidRDefault="00000000">
            <w:pPr>
              <w:widowControl/>
              <w:spacing w:line="56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服务企业上市“定制化”</w:t>
            </w:r>
          </w:p>
          <w:p w14:paraId="1DB3250F" w14:textId="77777777" w:rsidR="003A4E17" w:rsidRDefault="003A4E17">
            <w:pPr>
              <w:widowControl/>
              <w:spacing w:line="560" w:lineRule="exact"/>
              <w:jc w:val="left"/>
              <w:rPr>
                <w:rFonts w:ascii="宋体" w:eastAsia="宋体" w:hAnsi="宋体" w:cs="宋体"/>
                <w:color w:val="000000"/>
                <w:kern w:val="0"/>
                <w:sz w:val="28"/>
                <w:szCs w:val="28"/>
                <w:lang w:bidi="ar"/>
              </w:rPr>
            </w:pPr>
          </w:p>
        </w:tc>
        <w:tc>
          <w:tcPr>
            <w:tcW w:w="2535" w:type="dxa"/>
            <w:vAlign w:val="center"/>
          </w:tcPr>
          <w:p w14:paraId="7CA171A2" w14:textId="77777777" w:rsidR="003A4E17" w:rsidRDefault="00000000">
            <w:pPr>
              <w:widowControl/>
              <w:spacing w:line="48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主动对接行业主管部门，及时动态掌握本地计划上市企业目录，落实专人走访企业，依据企业需求，协助企业排查内部风险及漏洞，建立、健全和完善内部防控及提供法律咨询意见等服务。</w:t>
            </w:r>
            <w:proofErr w:type="gramStart"/>
            <w:r>
              <w:rPr>
                <w:rFonts w:ascii="宋体" w:eastAsia="宋体" w:hAnsi="宋体" w:cs="宋体" w:hint="eastAsia"/>
                <w:color w:val="000000"/>
                <w:kern w:val="0"/>
                <w:sz w:val="28"/>
                <w:szCs w:val="28"/>
                <w:lang w:bidi="ar"/>
              </w:rPr>
              <w:t>主动入企宣讲</w:t>
            </w:r>
            <w:proofErr w:type="gramEnd"/>
            <w:r>
              <w:rPr>
                <w:rFonts w:ascii="宋体" w:eastAsia="宋体" w:hAnsi="宋体" w:cs="宋体" w:hint="eastAsia"/>
                <w:color w:val="000000"/>
                <w:kern w:val="0"/>
                <w:sz w:val="28"/>
                <w:szCs w:val="28"/>
                <w:lang w:bidi="ar"/>
              </w:rPr>
              <w:t>，就企业内部易发多发的职务犯罪、合同诈骗、涉税等犯罪开展座谈交流，及时提示风险。</w:t>
            </w:r>
          </w:p>
        </w:tc>
        <w:tc>
          <w:tcPr>
            <w:tcW w:w="1395" w:type="dxa"/>
            <w:vAlign w:val="center"/>
          </w:tcPr>
          <w:p w14:paraId="5891551A" w14:textId="77777777" w:rsidR="003A4E17" w:rsidRDefault="00000000">
            <w:pPr>
              <w:widowControl/>
              <w:spacing w:line="56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拟上市企业</w:t>
            </w:r>
          </w:p>
        </w:tc>
        <w:tc>
          <w:tcPr>
            <w:tcW w:w="2160" w:type="dxa"/>
            <w:vAlign w:val="center"/>
          </w:tcPr>
          <w:p w14:paraId="5A7AAD05" w14:textId="77777777" w:rsidR="003A4E17" w:rsidRDefault="00000000">
            <w:pPr>
              <w:widowControl/>
              <w:spacing w:line="56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公安经</w:t>
            </w:r>
            <w:proofErr w:type="gramStart"/>
            <w:r>
              <w:rPr>
                <w:rFonts w:ascii="宋体" w:eastAsia="宋体" w:hAnsi="宋体" w:cs="宋体" w:hint="eastAsia"/>
                <w:color w:val="000000"/>
                <w:kern w:val="0"/>
                <w:sz w:val="28"/>
                <w:szCs w:val="28"/>
                <w:lang w:bidi="ar"/>
              </w:rPr>
              <w:t>侦部门入企宣讲</w:t>
            </w:r>
            <w:proofErr w:type="gramEnd"/>
            <w:r>
              <w:rPr>
                <w:rFonts w:ascii="宋体" w:eastAsia="宋体" w:hAnsi="宋体" w:cs="宋体" w:hint="eastAsia"/>
                <w:color w:val="000000"/>
                <w:kern w:val="0"/>
                <w:sz w:val="28"/>
                <w:szCs w:val="28"/>
                <w:lang w:bidi="ar"/>
              </w:rPr>
              <w:t>或企业向本地公安经</w:t>
            </w:r>
            <w:proofErr w:type="gramStart"/>
            <w:r>
              <w:rPr>
                <w:rFonts w:ascii="宋体" w:eastAsia="宋体" w:hAnsi="宋体" w:cs="宋体" w:hint="eastAsia"/>
                <w:color w:val="000000"/>
                <w:kern w:val="0"/>
                <w:sz w:val="28"/>
                <w:szCs w:val="28"/>
                <w:lang w:bidi="ar"/>
              </w:rPr>
              <w:t>侦</w:t>
            </w:r>
            <w:proofErr w:type="gramEnd"/>
            <w:r>
              <w:rPr>
                <w:rFonts w:ascii="宋体" w:eastAsia="宋体" w:hAnsi="宋体" w:cs="宋体" w:hint="eastAsia"/>
                <w:color w:val="000000"/>
                <w:kern w:val="0"/>
                <w:sz w:val="28"/>
                <w:szCs w:val="28"/>
                <w:lang w:bidi="ar"/>
              </w:rPr>
              <w:t>部门申请</w:t>
            </w:r>
          </w:p>
        </w:tc>
        <w:tc>
          <w:tcPr>
            <w:tcW w:w="1650" w:type="dxa"/>
            <w:vAlign w:val="center"/>
          </w:tcPr>
          <w:p w14:paraId="2F4C8C35" w14:textId="77777777" w:rsidR="003A4E17" w:rsidRDefault="00000000">
            <w:pPr>
              <w:widowControl/>
              <w:spacing w:line="56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无</w:t>
            </w:r>
          </w:p>
        </w:tc>
        <w:tc>
          <w:tcPr>
            <w:tcW w:w="1725" w:type="dxa"/>
            <w:vAlign w:val="center"/>
          </w:tcPr>
          <w:p w14:paraId="26AB9C9B" w14:textId="77777777" w:rsidR="003A4E17" w:rsidRDefault="00000000">
            <w:pPr>
              <w:widowControl/>
              <w:spacing w:line="56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持续开展</w:t>
            </w:r>
          </w:p>
        </w:tc>
        <w:tc>
          <w:tcPr>
            <w:tcW w:w="1340" w:type="dxa"/>
            <w:vAlign w:val="center"/>
          </w:tcPr>
          <w:p w14:paraId="20A3A780" w14:textId="77777777" w:rsidR="003A4E17" w:rsidRDefault="00000000">
            <w:pPr>
              <w:widowControl/>
              <w:spacing w:line="56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无</w:t>
            </w:r>
          </w:p>
        </w:tc>
        <w:tc>
          <w:tcPr>
            <w:tcW w:w="817" w:type="dxa"/>
            <w:vAlign w:val="center"/>
          </w:tcPr>
          <w:p w14:paraId="415D8E06" w14:textId="77777777" w:rsidR="003A4E17" w:rsidRDefault="003A4E17">
            <w:pPr>
              <w:widowControl/>
              <w:spacing w:line="560" w:lineRule="exact"/>
              <w:jc w:val="left"/>
              <w:rPr>
                <w:rFonts w:ascii="宋体" w:eastAsia="宋体" w:hAnsi="宋体" w:cs="宋体"/>
                <w:color w:val="000000"/>
                <w:kern w:val="0"/>
                <w:sz w:val="28"/>
                <w:szCs w:val="28"/>
                <w:lang w:bidi="ar"/>
              </w:rPr>
            </w:pPr>
          </w:p>
        </w:tc>
      </w:tr>
      <w:tr w:rsidR="003A4E17" w14:paraId="4B9E3FB1" w14:textId="77777777">
        <w:trPr>
          <w:trHeight w:val="5524"/>
        </w:trPr>
        <w:tc>
          <w:tcPr>
            <w:tcW w:w="980" w:type="dxa"/>
            <w:vAlign w:val="center"/>
          </w:tcPr>
          <w:p w14:paraId="51BC99A2" w14:textId="0A73AED4"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4B5EAF52" w14:textId="7A5C7B2E"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9</w:t>
            </w:r>
          </w:p>
        </w:tc>
        <w:tc>
          <w:tcPr>
            <w:tcW w:w="1516" w:type="dxa"/>
            <w:vAlign w:val="center"/>
          </w:tcPr>
          <w:p w14:paraId="0A78C3F8" w14:textId="77777777" w:rsidR="003A4E17" w:rsidRDefault="00000000">
            <w:pPr>
              <w:spacing w:before="100" w:beforeAutospacing="1" w:after="100" w:afterAutospacing="1" w:line="460" w:lineRule="exact"/>
              <w:jc w:val="left"/>
              <w:rPr>
                <w:rFonts w:ascii="宋体" w:eastAsia="宋体" w:hAnsi="宋体" w:cs="宋体"/>
                <w:sz w:val="28"/>
                <w:szCs w:val="28"/>
              </w:rPr>
            </w:pPr>
            <w:r>
              <w:rPr>
                <w:rFonts w:ascii="宋体" w:eastAsia="宋体" w:hAnsi="宋体" w:cs="宋体" w:hint="eastAsia"/>
                <w:color w:val="000000"/>
                <w:sz w:val="28"/>
                <w:szCs w:val="28"/>
              </w:rPr>
              <w:t>严厉打击涉</w:t>
            </w:r>
            <w:proofErr w:type="gramStart"/>
            <w:r>
              <w:rPr>
                <w:rFonts w:ascii="宋体" w:eastAsia="宋体" w:hAnsi="宋体" w:cs="宋体" w:hint="eastAsia"/>
                <w:color w:val="000000"/>
                <w:sz w:val="28"/>
                <w:szCs w:val="28"/>
              </w:rPr>
              <w:t>企黑恶犯罪</w:t>
            </w:r>
            <w:proofErr w:type="gramEnd"/>
          </w:p>
        </w:tc>
        <w:tc>
          <w:tcPr>
            <w:tcW w:w="2535" w:type="dxa"/>
            <w:vAlign w:val="center"/>
          </w:tcPr>
          <w:p w14:paraId="5602B924"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对企业和重点项目反映的强迫交易、强揽工程、恶意竞标等涉</w:t>
            </w:r>
            <w:proofErr w:type="gramStart"/>
            <w:r>
              <w:rPr>
                <w:rFonts w:ascii="宋体" w:eastAsia="宋体" w:hAnsi="宋体" w:cs="宋体" w:hint="eastAsia"/>
                <w:color w:val="000000"/>
                <w:sz w:val="28"/>
                <w:szCs w:val="28"/>
              </w:rPr>
              <w:t>黑涉恶</w:t>
            </w:r>
            <w:proofErr w:type="gramEnd"/>
            <w:r>
              <w:rPr>
                <w:rFonts w:ascii="宋体" w:eastAsia="宋体" w:hAnsi="宋体" w:cs="宋体" w:hint="eastAsia"/>
                <w:color w:val="000000"/>
                <w:sz w:val="28"/>
                <w:szCs w:val="28"/>
              </w:rPr>
              <w:t>举报线索，一律快速处置、深挖彻查；对有现实违法犯罪行为的，一律快</w:t>
            </w:r>
            <w:proofErr w:type="gramStart"/>
            <w:r>
              <w:rPr>
                <w:rFonts w:ascii="宋体" w:eastAsia="宋体" w:hAnsi="宋体" w:cs="宋体" w:hint="eastAsia"/>
                <w:color w:val="000000"/>
                <w:sz w:val="28"/>
                <w:szCs w:val="28"/>
              </w:rPr>
              <w:t>侦</w:t>
            </w:r>
            <w:proofErr w:type="gramEnd"/>
            <w:r>
              <w:rPr>
                <w:rFonts w:ascii="宋体" w:eastAsia="宋体" w:hAnsi="宋体" w:cs="宋体" w:hint="eastAsia"/>
                <w:color w:val="000000"/>
                <w:sz w:val="28"/>
                <w:szCs w:val="28"/>
              </w:rPr>
              <w:t>快办，保障企业和重点项目正常生产经营。</w:t>
            </w:r>
          </w:p>
        </w:tc>
        <w:tc>
          <w:tcPr>
            <w:tcW w:w="1395" w:type="dxa"/>
            <w:vAlign w:val="center"/>
          </w:tcPr>
          <w:p w14:paraId="41856ED2"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企业和重点项目</w:t>
            </w:r>
          </w:p>
        </w:tc>
        <w:tc>
          <w:tcPr>
            <w:tcW w:w="2160" w:type="dxa"/>
            <w:vAlign w:val="center"/>
          </w:tcPr>
          <w:p w14:paraId="36F958D7"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主动办理</w:t>
            </w:r>
          </w:p>
        </w:tc>
        <w:tc>
          <w:tcPr>
            <w:tcW w:w="1650" w:type="dxa"/>
            <w:vAlign w:val="center"/>
          </w:tcPr>
          <w:p w14:paraId="16D1EED3"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无</w:t>
            </w:r>
          </w:p>
        </w:tc>
        <w:tc>
          <w:tcPr>
            <w:tcW w:w="1725" w:type="dxa"/>
            <w:vAlign w:val="center"/>
          </w:tcPr>
          <w:p w14:paraId="0EC3C968"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持续开展</w:t>
            </w:r>
          </w:p>
        </w:tc>
        <w:tc>
          <w:tcPr>
            <w:tcW w:w="1340" w:type="dxa"/>
            <w:vAlign w:val="center"/>
          </w:tcPr>
          <w:p w14:paraId="08124977"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免费</w:t>
            </w:r>
          </w:p>
        </w:tc>
        <w:tc>
          <w:tcPr>
            <w:tcW w:w="817" w:type="dxa"/>
            <w:vAlign w:val="center"/>
          </w:tcPr>
          <w:p w14:paraId="409913ED" w14:textId="77777777" w:rsidR="003A4E17" w:rsidRDefault="003A4E17">
            <w:pPr>
              <w:spacing w:before="100" w:beforeAutospacing="1" w:after="100" w:afterAutospacing="1" w:line="460" w:lineRule="exact"/>
              <w:jc w:val="left"/>
              <w:rPr>
                <w:rFonts w:ascii="宋体" w:eastAsia="宋体" w:hAnsi="宋体" w:cs="宋体"/>
                <w:color w:val="000000"/>
                <w:sz w:val="28"/>
                <w:szCs w:val="28"/>
              </w:rPr>
            </w:pPr>
          </w:p>
        </w:tc>
      </w:tr>
      <w:tr w:rsidR="003A4E17" w14:paraId="6211F44A" w14:textId="77777777">
        <w:trPr>
          <w:trHeight w:val="3981"/>
        </w:trPr>
        <w:tc>
          <w:tcPr>
            <w:tcW w:w="980" w:type="dxa"/>
            <w:vAlign w:val="center"/>
          </w:tcPr>
          <w:p w14:paraId="10FE45EA" w14:textId="1A335BFD"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t>省公安厅</w:t>
            </w:r>
          </w:p>
        </w:tc>
        <w:tc>
          <w:tcPr>
            <w:tcW w:w="884" w:type="dxa"/>
            <w:vAlign w:val="center"/>
          </w:tcPr>
          <w:p w14:paraId="05CCE8F8" w14:textId="48EE7F3C" w:rsidR="003A4E17" w:rsidRDefault="00000000">
            <w:pPr>
              <w:spacing w:line="460" w:lineRule="exact"/>
              <w:jc w:val="center"/>
              <w:rPr>
                <w:rFonts w:ascii="宋体" w:eastAsia="宋体" w:hAnsi="宋体" w:cs="宋体"/>
                <w:sz w:val="28"/>
                <w:szCs w:val="28"/>
                <w:lang w:bidi="ar"/>
              </w:rPr>
            </w:pPr>
            <w:r>
              <w:rPr>
                <w:rFonts w:ascii="宋体" w:eastAsia="宋体" w:hAnsi="宋体" w:cs="宋体" w:hint="eastAsia"/>
                <w:sz w:val="28"/>
                <w:szCs w:val="28"/>
                <w:lang w:bidi="ar"/>
              </w:rPr>
              <w:t>1</w:t>
            </w:r>
            <w:r w:rsidR="00514AAB">
              <w:rPr>
                <w:rFonts w:ascii="宋体" w:eastAsia="宋体" w:hAnsi="宋体" w:cs="宋体"/>
                <w:sz w:val="28"/>
                <w:szCs w:val="28"/>
                <w:lang w:bidi="ar"/>
              </w:rPr>
              <w:t>0</w:t>
            </w:r>
          </w:p>
        </w:tc>
        <w:tc>
          <w:tcPr>
            <w:tcW w:w="1516" w:type="dxa"/>
            <w:vAlign w:val="center"/>
          </w:tcPr>
          <w:p w14:paraId="21122619"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实现全省交警统一支付平台电子退付功能</w:t>
            </w:r>
          </w:p>
        </w:tc>
        <w:tc>
          <w:tcPr>
            <w:tcW w:w="2535" w:type="dxa"/>
            <w:vAlign w:val="center"/>
          </w:tcPr>
          <w:p w14:paraId="504C42CE"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运用互联网“数字安徽”电子印章系统和财政内</w:t>
            </w:r>
            <w:proofErr w:type="gramStart"/>
            <w:r>
              <w:rPr>
                <w:rFonts w:ascii="宋体" w:eastAsia="宋体" w:hAnsi="宋体" w:cs="宋体" w:hint="eastAsia"/>
                <w:sz w:val="28"/>
                <w:szCs w:val="28"/>
                <w:lang w:bidi="ar"/>
              </w:rPr>
              <w:t>网电子</w:t>
            </w:r>
            <w:proofErr w:type="gramEnd"/>
            <w:r>
              <w:rPr>
                <w:rFonts w:ascii="宋体" w:eastAsia="宋体" w:hAnsi="宋体" w:cs="宋体" w:hint="eastAsia"/>
                <w:sz w:val="28"/>
                <w:szCs w:val="28"/>
                <w:lang w:bidi="ar"/>
              </w:rPr>
              <w:t>凭证库技术，制定全省交警业务系统电子退付方案，在阜阳、亳州等地开展公安交</w:t>
            </w:r>
            <w:proofErr w:type="gramStart"/>
            <w:r>
              <w:rPr>
                <w:rFonts w:ascii="宋体" w:eastAsia="宋体" w:hAnsi="宋体" w:cs="宋体" w:hint="eastAsia"/>
                <w:sz w:val="28"/>
                <w:szCs w:val="28"/>
                <w:lang w:bidi="ar"/>
              </w:rPr>
              <w:t>管电子退付业务</w:t>
            </w:r>
            <w:proofErr w:type="gramEnd"/>
            <w:r>
              <w:rPr>
                <w:rFonts w:ascii="宋体" w:eastAsia="宋体" w:hAnsi="宋体" w:cs="宋体" w:hint="eastAsia"/>
                <w:sz w:val="28"/>
                <w:szCs w:val="28"/>
                <w:lang w:bidi="ar"/>
              </w:rPr>
              <w:t>试点工作。</w:t>
            </w:r>
          </w:p>
        </w:tc>
        <w:tc>
          <w:tcPr>
            <w:tcW w:w="1395" w:type="dxa"/>
            <w:vAlign w:val="center"/>
          </w:tcPr>
          <w:p w14:paraId="18ABBBBE"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安徽省交通安全综合服务管理平台、“交管12123”APP用户</w:t>
            </w:r>
          </w:p>
        </w:tc>
        <w:tc>
          <w:tcPr>
            <w:tcW w:w="2160" w:type="dxa"/>
            <w:vAlign w:val="center"/>
          </w:tcPr>
          <w:p w14:paraId="0F4E38E0"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安徽省互联网交通安全综合服务管理平台</w:t>
            </w:r>
          </w:p>
          <w:p w14:paraId="46E89C7A"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https:// ah.122.gov.cn/</w:t>
            </w:r>
          </w:p>
        </w:tc>
        <w:tc>
          <w:tcPr>
            <w:tcW w:w="1650" w:type="dxa"/>
            <w:vAlign w:val="center"/>
          </w:tcPr>
          <w:p w14:paraId="64C7C983"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无</w:t>
            </w:r>
          </w:p>
        </w:tc>
        <w:tc>
          <w:tcPr>
            <w:tcW w:w="1725" w:type="dxa"/>
            <w:vAlign w:val="center"/>
          </w:tcPr>
          <w:p w14:paraId="5F8A9495"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3至7个工作日</w:t>
            </w:r>
          </w:p>
        </w:tc>
        <w:tc>
          <w:tcPr>
            <w:tcW w:w="1340" w:type="dxa"/>
            <w:vAlign w:val="center"/>
          </w:tcPr>
          <w:p w14:paraId="62730AD8" w14:textId="77777777" w:rsidR="003A4E17" w:rsidRDefault="00000000">
            <w:pPr>
              <w:spacing w:before="100" w:beforeAutospacing="1" w:after="100" w:afterAutospacing="1" w:line="460" w:lineRule="exact"/>
              <w:jc w:val="left"/>
              <w:rPr>
                <w:rFonts w:ascii="宋体" w:eastAsia="宋体" w:hAnsi="宋体" w:cs="宋体"/>
                <w:sz w:val="28"/>
                <w:szCs w:val="28"/>
                <w:lang w:bidi="ar"/>
              </w:rPr>
            </w:pPr>
            <w:r>
              <w:rPr>
                <w:rFonts w:ascii="宋体" w:eastAsia="宋体" w:hAnsi="宋体" w:cs="宋体" w:hint="eastAsia"/>
                <w:sz w:val="28"/>
                <w:szCs w:val="28"/>
                <w:lang w:bidi="ar"/>
              </w:rPr>
              <w:t>免费</w:t>
            </w:r>
          </w:p>
        </w:tc>
        <w:tc>
          <w:tcPr>
            <w:tcW w:w="817" w:type="dxa"/>
            <w:vAlign w:val="center"/>
          </w:tcPr>
          <w:p w14:paraId="7273DDD4" w14:textId="77777777" w:rsidR="003A4E17" w:rsidRDefault="003A4E17">
            <w:pPr>
              <w:spacing w:line="460" w:lineRule="exact"/>
              <w:jc w:val="left"/>
              <w:rPr>
                <w:rFonts w:ascii="宋体" w:eastAsia="宋体" w:hAnsi="宋体" w:cs="宋体"/>
                <w:sz w:val="28"/>
                <w:szCs w:val="28"/>
                <w:lang w:bidi="ar"/>
              </w:rPr>
            </w:pPr>
          </w:p>
        </w:tc>
      </w:tr>
      <w:tr w:rsidR="003A4E17" w14:paraId="38F15A8C" w14:textId="77777777">
        <w:trPr>
          <w:trHeight w:val="4545"/>
        </w:trPr>
        <w:tc>
          <w:tcPr>
            <w:tcW w:w="980" w:type="dxa"/>
            <w:vAlign w:val="center"/>
          </w:tcPr>
          <w:p w14:paraId="65D5B8D6" w14:textId="20EE95B0"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5320D08B" w14:textId="6842E119"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11</w:t>
            </w:r>
          </w:p>
        </w:tc>
        <w:tc>
          <w:tcPr>
            <w:tcW w:w="1516" w:type="dxa"/>
            <w:vAlign w:val="center"/>
          </w:tcPr>
          <w:p w14:paraId="2CED466E" w14:textId="77777777" w:rsidR="003A4E17" w:rsidRDefault="00000000">
            <w:pPr>
              <w:spacing w:line="460" w:lineRule="exact"/>
              <w:jc w:val="left"/>
              <w:rPr>
                <w:rFonts w:ascii="宋体" w:eastAsia="宋体" w:hAnsi="宋体" w:cs="宋体"/>
                <w:sz w:val="28"/>
                <w:szCs w:val="28"/>
                <w:lang w:bidi="ar"/>
              </w:rPr>
            </w:pPr>
            <w:r>
              <w:rPr>
                <w:rFonts w:ascii="宋体" w:eastAsia="宋体" w:hAnsi="宋体" w:cs="宋体" w:hint="eastAsia"/>
                <w:sz w:val="28"/>
                <w:szCs w:val="28"/>
                <w:lang w:bidi="ar"/>
              </w:rPr>
              <w:t>在线核查电子营业执照信息</w:t>
            </w:r>
          </w:p>
        </w:tc>
        <w:tc>
          <w:tcPr>
            <w:tcW w:w="2535" w:type="dxa"/>
            <w:vAlign w:val="center"/>
          </w:tcPr>
          <w:p w14:paraId="25B3ACF3" w14:textId="77777777" w:rsidR="003A4E17" w:rsidRDefault="00000000">
            <w:pPr>
              <w:spacing w:line="460" w:lineRule="exact"/>
              <w:jc w:val="left"/>
              <w:rPr>
                <w:rFonts w:ascii="宋体" w:eastAsia="宋体" w:hAnsi="宋体" w:cs="宋体"/>
                <w:sz w:val="28"/>
                <w:szCs w:val="28"/>
                <w:lang w:bidi="ar"/>
              </w:rPr>
            </w:pPr>
            <w:r>
              <w:rPr>
                <w:rFonts w:ascii="宋体" w:eastAsia="宋体" w:hAnsi="宋体" w:cs="宋体" w:hint="eastAsia"/>
                <w:sz w:val="28"/>
                <w:szCs w:val="28"/>
                <w:lang w:bidi="ar"/>
              </w:rPr>
              <w:t>企业办理车驾管业务时，在线核查电子营业执照信息，无需企业提交营业执照原件。</w:t>
            </w:r>
          </w:p>
        </w:tc>
        <w:tc>
          <w:tcPr>
            <w:tcW w:w="1395" w:type="dxa"/>
            <w:vAlign w:val="center"/>
          </w:tcPr>
          <w:p w14:paraId="78FEA896"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企业</w:t>
            </w:r>
          </w:p>
        </w:tc>
        <w:tc>
          <w:tcPr>
            <w:tcW w:w="2160" w:type="dxa"/>
            <w:vAlign w:val="center"/>
          </w:tcPr>
          <w:p w14:paraId="5C96792D"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车驾管窗口</w:t>
            </w:r>
          </w:p>
        </w:tc>
        <w:tc>
          <w:tcPr>
            <w:tcW w:w="1650" w:type="dxa"/>
            <w:vAlign w:val="center"/>
          </w:tcPr>
          <w:p w14:paraId="13B3A8C3"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无</w:t>
            </w:r>
          </w:p>
        </w:tc>
        <w:tc>
          <w:tcPr>
            <w:tcW w:w="1725" w:type="dxa"/>
            <w:vAlign w:val="center"/>
          </w:tcPr>
          <w:p w14:paraId="6E5E0C84"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实时在线核查</w:t>
            </w:r>
          </w:p>
        </w:tc>
        <w:tc>
          <w:tcPr>
            <w:tcW w:w="1340" w:type="dxa"/>
            <w:vAlign w:val="center"/>
          </w:tcPr>
          <w:p w14:paraId="29130F54"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免费</w:t>
            </w:r>
          </w:p>
        </w:tc>
        <w:tc>
          <w:tcPr>
            <w:tcW w:w="817" w:type="dxa"/>
            <w:vAlign w:val="center"/>
          </w:tcPr>
          <w:p w14:paraId="5B3FC83B" w14:textId="77777777" w:rsidR="003A4E17" w:rsidRDefault="003A4E17">
            <w:pPr>
              <w:spacing w:line="460" w:lineRule="exact"/>
              <w:jc w:val="left"/>
              <w:rPr>
                <w:rFonts w:ascii="宋体" w:eastAsia="宋体" w:hAnsi="宋体" w:cs="宋体"/>
                <w:sz w:val="28"/>
                <w:szCs w:val="28"/>
              </w:rPr>
            </w:pPr>
          </w:p>
        </w:tc>
      </w:tr>
      <w:tr w:rsidR="003A4E17" w14:paraId="2FCB49DB" w14:textId="77777777">
        <w:trPr>
          <w:trHeight w:val="7830"/>
        </w:trPr>
        <w:tc>
          <w:tcPr>
            <w:tcW w:w="980" w:type="dxa"/>
            <w:vAlign w:val="center"/>
          </w:tcPr>
          <w:p w14:paraId="1E2B81E8" w14:textId="19A942D5"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06235AFB" w14:textId="71FBFBA4"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12</w:t>
            </w:r>
          </w:p>
        </w:tc>
        <w:tc>
          <w:tcPr>
            <w:tcW w:w="1516" w:type="dxa"/>
            <w:vAlign w:val="center"/>
          </w:tcPr>
          <w:p w14:paraId="1565FD6B" w14:textId="77777777" w:rsidR="003A4E17" w:rsidRDefault="00000000">
            <w:pPr>
              <w:spacing w:line="460" w:lineRule="exact"/>
              <w:jc w:val="left"/>
              <w:rPr>
                <w:rFonts w:ascii="宋体" w:eastAsia="宋体" w:hAnsi="宋体" w:cs="宋体"/>
                <w:sz w:val="28"/>
                <w:szCs w:val="28"/>
                <w:lang w:bidi="ar"/>
              </w:rPr>
            </w:pPr>
            <w:r>
              <w:rPr>
                <w:rFonts w:ascii="宋体" w:eastAsia="宋体" w:hAnsi="宋体" w:cs="宋体" w:hint="eastAsia"/>
                <w:sz w:val="28"/>
                <w:szCs w:val="28"/>
                <w:lang w:bidi="ar"/>
              </w:rPr>
              <w:t>推行“一站式”公安助企服务</w:t>
            </w:r>
          </w:p>
        </w:tc>
        <w:tc>
          <w:tcPr>
            <w:tcW w:w="2535" w:type="dxa"/>
            <w:vAlign w:val="center"/>
          </w:tcPr>
          <w:p w14:paraId="04B7A820" w14:textId="77777777" w:rsidR="003A4E17" w:rsidRDefault="00000000">
            <w:pPr>
              <w:spacing w:line="460" w:lineRule="exact"/>
              <w:jc w:val="left"/>
              <w:rPr>
                <w:rFonts w:ascii="宋体" w:eastAsia="宋体" w:hAnsi="宋体" w:cs="宋体"/>
                <w:sz w:val="28"/>
                <w:szCs w:val="28"/>
                <w:lang w:bidi="ar"/>
              </w:rPr>
            </w:pPr>
            <w:r>
              <w:rPr>
                <w:rFonts w:ascii="宋体" w:eastAsia="宋体" w:hAnsi="宋体" w:cs="宋体" w:hint="eastAsia"/>
                <w:sz w:val="28"/>
                <w:szCs w:val="28"/>
                <w:lang w:bidi="ar"/>
              </w:rPr>
              <w:t>依托市、县政务服务中心公安为企服务专窗，整合治安、户政、出入境、交管等涉企业</w:t>
            </w:r>
            <w:proofErr w:type="gramStart"/>
            <w:r>
              <w:rPr>
                <w:rFonts w:ascii="宋体" w:eastAsia="宋体" w:hAnsi="宋体" w:cs="宋体" w:hint="eastAsia"/>
                <w:sz w:val="28"/>
                <w:szCs w:val="28"/>
                <w:lang w:bidi="ar"/>
              </w:rPr>
              <w:t>务</w:t>
            </w:r>
            <w:proofErr w:type="gramEnd"/>
            <w:r>
              <w:rPr>
                <w:rFonts w:ascii="宋体" w:eastAsia="宋体" w:hAnsi="宋体" w:cs="宋体" w:hint="eastAsia"/>
                <w:sz w:val="28"/>
                <w:szCs w:val="28"/>
                <w:lang w:bidi="ar"/>
              </w:rPr>
              <w:t>，对企业一次10人以上办理身份证、居住证、驾驶证等需求，提供绿色通道服务。</w:t>
            </w:r>
          </w:p>
        </w:tc>
        <w:tc>
          <w:tcPr>
            <w:tcW w:w="1395" w:type="dxa"/>
            <w:vAlign w:val="center"/>
          </w:tcPr>
          <w:p w14:paraId="14B97439"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企业</w:t>
            </w:r>
          </w:p>
        </w:tc>
        <w:tc>
          <w:tcPr>
            <w:tcW w:w="2160" w:type="dxa"/>
            <w:vAlign w:val="center"/>
          </w:tcPr>
          <w:p w14:paraId="29AC62B5"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车驾管窗口</w:t>
            </w:r>
          </w:p>
        </w:tc>
        <w:tc>
          <w:tcPr>
            <w:tcW w:w="1650" w:type="dxa"/>
            <w:vAlign w:val="center"/>
          </w:tcPr>
          <w:p w14:paraId="555395D7"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身份证明</w:t>
            </w:r>
          </w:p>
        </w:tc>
        <w:tc>
          <w:tcPr>
            <w:tcW w:w="1725" w:type="dxa"/>
            <w:vAlign w:val="center"/>
          </w:tcPr>
          <w:p w14:paraId="02A83C04"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补换领业务：30分钟</w:t>
            </w:r>
          </w:p>
        </w:tc>
        <w:tc>
          <w:tcPr>
            <w:tcW w:w="1340" w:type="dxa"/>
            <w:vAlign w:val="center"/>
          </w:tcPr>
          <w:p w14:paraId="0B130FF1"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工本费。《安徽省物价局、安徽省财政厅关于重新明确公安交通管理部门行政事业性收费的通知》（皖价费〔2013〕72 号）</w:t>
            </w:r>
          </w:p>
        </w:tc>
        <w:tc>
          <w:tcPr>
            <w:tcW w:w="817" w:type="dxa"/>
            <w:vAlign w:val="center"/>
          </w:tcPr>
          <w:p w14:paraId="755743A7" w14:textId="77777777" w:rsidR="003A4E17" w:rsidRDefault="003A4E17">
            <w:pPr>
              <w:spacing w:line="460" w:lineRule="exact"/>
              <w:jc w:val="left"/>
              <w:rPr>
                <w:rFonts w:ascii="宋体" w:eastAsia="宋体" w:hAnsi="宋体" w:cs="宋体"/>
                <w:sz w:val="28"/>
                <w:szCs w:val="28"/>
              </w:rPr>
            </w:pPr>
          </w:p>
        </w:tc>
      </w:tr>
      <w:tr w:rsidR="003A4E17" w14:paraId="2D851C9A" w14:textId="77777777">
        <w:trPr>
          <w:trHeight w:val="5950"/>
        </w:trPr>
        <w:tc>
          <w:tcPr>
            <w:tcW w:w="980" w:type="dxa"/>
            <w:vAlign w:val="center"/>
          </w:tcPr>
          <w:p w14:paraId="24DD2C5A" w14:textId="18B87C46"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53FB51B6" w14:textId="0B85AD06"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13</w:t>
            </w:r>
          </w:p>
        </w:tc>
        <w:tc>
          <w:tcPr>
            <w:tcW w:w="1516" w:type="dxa"/>
            <w:vAlign w:val="center"/>
          </w:tcPr>
          <w:p w14:paraId="6B7A84DD" w14:textId="77777777" w:rsidR="003A4E17" w:rsidRDefault="00000000">
            <w:pPr>
              <w:spacing w:line="460" w:lineRule="exact"/>
              <w:jc w:val="left"/>
              <w:rPr>
                <w:rFonts w:ascii="宋体" w:eastAsia="宋体" w:hAnsi="宋体" w:cs="宋体"/>
                <w:sz w:val="28"/>
                <w:szCs w:val="28"/>
                <w:lang w:bidi="ar"/>
              </w:rPr>
            </w:pPr>
            <w:r>
              <w:rPr>
                <w:rFonts w:ascii="宋体" w:eastAsia="宋体" w:hAnsi="宋体" w:cs="宋体" w:hint="eastAsia"/>
                <w:color w:val="000000"/>
                <w:sz w:val="28"/>
                <w:szCs w:val="28"/>
              </w:rPr>
              <w:t>快捷办理车辆上牌</w:t>
            </w:r>
          </w:p>
        </w:tc>
        <w:tc>
          <w:tcPr>
            <w:tcW w:w="2535" w:type="dxa"/>
            <w:vAlign w:val="center"/>
          </w:tcPr>
          <w:p w14:paraId="5647F2A4" w14:textId="77777777" w:rsidR="003A4E17" w:rsidRDefault="00000000">
            <w:pPr>
              <w:spacing w:line="460" w:lineRule="exact"/>
              <w:jc w:val="left"/>
              <w:rPr>
                <w:rFonts w:ascii="宋体" w:eastAsia="宋体" w:hAnsi="宋体" w:cs="宋体"/>
                <w:sz w:val="28"/>
                <w:szCs w:val="28"/>
                <w:lang w:bidi="ar"/>
              </w:rPr>
            </w:pPr>
            <w:r>
              <w:rPr>
                <w:rFonts w:ascii="宋体" w:eastAsia="宋体" w:hAnsi="宋体" w:cs="宋体" w:hint="eastAsia"/>
                <w:color w:val="000000"/>
                <w:sz w:val="28"/>
                <w:szCs w:val="28"/>
              </w:rPr>
              <w:t>在全省市</w:t>
            </w:r>
            <w:proofErr w:type="gramStart"/>
            <w:r>
              <w:rPr>
                <w:rFonts w:ascii="宋体" w:eastAsia="宋体" w:hAnsi="宋体" w:cs="宋体" w:hint="eastAsia"/>
                <w:color w:val="000000"/>
                <w:sz w:val="28"/>
                <w:szCs w:val="28"/>
              </w:rPr>
              <w:t>级车辆</w:t>
            </w:r>
            <w:proofErr w:type="gramEnd"/>
            <w:r>
              <w:rPr>
                <w:rFonts w:ascii="宋体" w:eastAsia="宋体" w:hAnsi="宋体" w:cs="宋体" w:hint="eastAsia"/>
                <w:color w:val="000000"/>
                <w:sz w:val="28"/>
                <w:szCs w:val="28"/>
              </w:rPr>
              <w:t>管理所设立新能源与智能网联汽车业务专窗，推行新能源汽车办牌办证业务权限下放至县级车辆管理所、交付中心、派出所、警务室等，提供集中办、上门办、就近办、</w:t>
            </w:r>
            <w:proofErr w:type="gramStart"/>
            <w:r>
              <w:rPr>
                <w:rFonts w:ascii="宋体" w:eastAsia="宋体" w:hAnsi="宋体" w:cs="宋体" w:hint="eastAsia"/>
                <w:color w:val="000000"/>
                <w:sz w:val="28"/>
                <w:szCs w:val="28"/>
              </w:rPr>
              <w:t>延时办</w:t>
            </w:r>
            <w:proofErr w:type="gramEnd"/>
            <w:r>
              <w:rPr>
                <w:rFonts w:ascii="宋体" w:eastAsia="宋体" w:hAnsi="宋体" w:cs="宋体" w:hint="eastAsia"/>
                <w:color w:val="000000"/>
                <w:sz w:val="28"/>
                <w:szCs w:val="28"/>
              </w:rPr>
              <w:t>等优质服务。集中扩充小型新能源汽车号牌资源，努力提升人民群众获得感、满意度。</w:t>
            </w:r>
          </w:p>
        </w:tc>
        <w:tc>
          <w:tcPr>
            <w:tcW w:w="1395" w:type="dxa"/>
            <w:vAlign w:val="center"/>
          </w:tcPr>
          <w:p w14:paraId="21346E33"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color w:val="000000"/>
                <w:sz w:val="28"/>
                <w:szCs w:val="28"/>
              </w:rPr>
              <w:t>新能源汽车和智能网联汽车相关企业</w:t>
            </w:r>
          </w:p>
        </w:tc>
        <w:tc>
          <w:tcPr>
            <w:tcW w:w="2160" w:type="dxa"/>
            <w:vAlign w:val="center"/>
          </w:tcPr>
          <w:p w14:paraId="73744E3A"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车驾管窗口</w:t>
            </w:r>
          </w:p>
        </w:tc>
        <w:tc>
          <w:tcPr>
            <w:tcW w:w="1650" w:type="dxa"/>
            <w:vAlign w:val="center"/>
          </w:tcPr>
          <w:p w14:paraId="4FE9EDA6" w14:textId="77777777" w:rsidR="003A4E17" w:rsidRDefault="00000000">
            <w:pPr>
              <w:spacing w:line="380" w:lineRule="exact"/>
              <w:jc w:val="left"/>
              <w:rPr>
                <w:rFonts w:ascii="宋体" w:eastAsia="宋体" w:hAnsi="宋体" w:cs="宋体"/>
                <w:sz w:val="28"/>
                <w:szCs w:val="28"/>
              </w:rPr>
            </w:pPr>
            <w:r>
              <w:rPr>
                <w:rFonts w:ascii="宋体" w:eastAsia="宋体" w:hAnsi="宋体" w:cs="宋体" w:hint="eastAsia"/>
                <w:sz w:val="28"/>
                <w:szCs w:val="28"/>
              </w:rPr>
              <w:t xml:space="preserve">机动车所有人的身份证明； </w:t>
            </w:r>
          </w:p>
          <w:p w14:paraId="5C4EC668" w14:textId="77777777" w:rsidR="003A4E17" w:rsidRDefault="00000000">
            <w:pPr>
              <w:spacing w:line="380" w:lineRule="exact"/>
              <w:jc w:val="left"/>
              <w:rPr>
                <w:rFonts w:ascii="宋体" w:eastAsia="宋体" w:hAnsi="宋体" w:cs="宋体"/>
                <w:sz w:val="28"/>
                <w:szCs w:val="28"/>
              </w:rPr>
            </w:pPr>
            <w:r>
              <w:rPr>
                <w:rFonts w:ascii="宋体" w:eastAsia="宋体" w:hAnsi="宋体" w:cs="宋体" w:hint="eastAsia"/>
                <w:sz w:val="28"/>
                <w:szCs w:val="28"/>
              </w:rPr>
              <w:t xml:space="preserve">购车发票等机动车来历证明； 机动车整车出厂合格证明或者进口机动车进口凭证； 机动车交通事故责任强制保险凭证； </w:t>
            </w:r>
          </w:p>
          <w:p w14:paraId="551E5A19" w14:textId="77777777" w:rsidR="003A4E17" w:rsidRDefault="00000000">
            <w:pPr>
              <w:spacing w:line="380" w:lineRule="exact"/>
              <w:jc w:val="left"/>
              <w:rPr>
                <w:rFonts w:ascii="宋体" w:eastAsia="宋体" w:hAnsi="宋体" w:cs="宋体"/>
                <w:sz w:val="28"/>
                <w:szCs w:val="28"/>
              </w:rPr>
            </w:pPr>
            <w:r>
              <w:rPr>
                <w:rFonts w:ascii="宋体" w:eastAsia="宋体" w:hAnsi="宋体" w:cs="宋体" w:hint="eastAsia"/>
                <w:sz w:val="28"/>
                <w:szCs w:val="28"/>
              </w:rPr>
              <w:t>车辆购置税、车船税完税证明或者免税凭证等。</w:t>
            </w:r>
          </w:p>
        </w:tc>
        <w:tc>
          <w:tcPr>
            <w:tcW w:w="1725" w:type="dxa"/>
            <w:vAlign w:val="center"/>
          </w:tcPr>
          <w:p w14:paraId="08735484"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1个工作日</w:t>
            </w:r>
          </w:p>
          <w:p w14:paraId="4B7E00DA" w14:textId="77777777" w:rsidR="003A4E17" w:rsidRDefault="003A4E17">
            <w:pPr>
              <w:spacing w:line="460" w:lineRule="exact"/>
              <w:jc w:val="left"/>
              <w:rPr>
                <w:rFonts w:ascii="宋体" w:eastAsia="宋体" w:hAnsi="宋体" w:cs="宋体"/>
                <w:sz w:val="28"/>
                <w:szCs w:val="28"/>
              </w:rPr>
            </w:pPr>
          </w:p>
        </w:tc>
        <w:tc>
          <w:tcPr>
            <w:tcW w:w="1340" w:type="dxa"/>
            <w:vAlign w:val="center"/>
          </w:tcPr>
          <w:p w14:paraId="3BF38E2D"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 xml:space="preserve">工本费、牌证费。《安徽省物价局、安徽省财政厅关于重新明确公安交通管理部门行政事业性收费的通知》（皖价费〔2013〕72 号）                           </w:t>
            </w:r>
          </w:p>
        </w:tc>
        <w:tc>
          <w:tcPr>
            <w:tcW w:w="817" w:type="dxa"/>
            <w:vAlign w:val="center"/>
          </w:tcPr>
          <w:p w14:paraId="09A22C2B" w14:textId="77777777" w:rsidR="003A4E17" w:rsidRDefault="003A4E17">
            <w:pPr>
              <w:spacing w:line="460" w:lineRule="exact"/>
              <w:jc w:val="left"/>
              <w:rPr>
                <w:rFonts w:ascii="宋体" w:eastAsia="宋体" w:hAnsi="宋体" w:cs="宋体"/>
                <w:sz w:val="28"/>
                <w:szCs w:val="28"/>
              </w:rPr>
            </w:pPr>
          </w:p>
        </w:tc>
      </w:tr>
      <w:tr w:rsidR="003A4E17" w14:paraId="588FD7ED" w14:textId="77777777">
        <w:trPr>
          <w:trHeight w:val="8720"/>
        </w:trPr>
        <w:tc>
          <w:tcPr>
            <w:tcW w:w="980" w:type="dxa"/>
            <w:vAlign w:val="center"/>
          </w:tcPr>
          <w:p w14:paraId="66A71583" w14:textId="62459210"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32F12D10" w14:textId="4FE36414"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14</w:t>
            </w:r>
          </w:p>
        </w:tc>
        <w:tc>
          <w:tcPr>
            <w:tcW w:w="1516" w:type="dxa"/>
            <w:vAlign w:val="center"/>
          </w:tcPr>
          <w:p w14:paraId="695A9CEC"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放宽科研试验限制</w:t>
            </w:r>
          </w:p>
        </w:tc>
        <w:tc>
          <w:tcPr>
            <w:tcW w:w="2535" w:type="dxa"/>
            <w:vAlign w:val="center"/>
          </w:tcPr>
          <w:p w14:paraId="5442E8F8" w14:textId="77777777" w:rsidR="003A4E17" w:rsidRDefault="00000000">
            <w:pPr>
              <w:spacing w:line="400" w:lineRule="exact"/>
              <w:jc w:val="left"/>
              <w:rPr>
                <w:rFonts w:ascii="宋体" w:eastAsia="宋体" w:hAnsi="宋体" w:cs="宋体"/>
                <w:color w:val="000000"/>
                <w:sz w:val="28"/>
                <w:szCs w:val="28"/>
              </w:rPr>
            </w:pPr>
            <w:r>
              <w:rPr>
                <w:rFonts w:ascii="宋体" w:eastAsia="宋体" w:hAnsi="宋体" w:cs="宋体" w:hint="eastAsia"/>
                <w:color w:val="000000"/>
                <w:sz w:val="24"/>
                <w:szCs w:val="24"/>
              </w:rPr>
              <w:t>新能源汽车、智能网联汽车企业申请科研、定型试验临时行驶车号牌，有效期按照</w:t>
            </w:r>
            <w:proofErr w:type="gramStart"/>
            <w:r>
              <w:rPr>
                <w:rFonts w:ascii="宋体" w:eastAsia="宋体" w:hAnsi="宋体" w:cs="宋体" w:hint="eastAsia"/>
                <w:color w:val="000000"/>
                <w:sz w:val="24"/>
                <w:szCs w:val="24"/>
              </w:rPr>
              <w:t>交强险</w:t>
            </w:r>
            <w:proofErr w:type="gramEnd"/>
            <w:r>
              <w:rPr>
                <w:rFonts w:ascii="宋体" w:eastAsia="宋体" w:hAnsi="宋体" w:cs="宋体" w:hint="eastAsia"/>
                <w:color w:val="000000"/>
                <w:sz w:val="24"/>
                <w:szCs w:val="24"/>
              </w:rPr>
              <w:t>时间、最长不超过六个月核发，范围依据企业申请、扩增至全国范围。智能网联汽车道路测试、示范应用单位申请临时行驶车号牌，当日办结。在确保安全可靠的前提下，根据需求互联互通新能源汽车数据信息，支持在具备条件的路段或区域开展智能网联汽车道路测试。严格按照法律法规办牌办证，不得擅自提高办理门槛、限制办理数量。</w:t>
            </w:r>
          </w:p>
        </w:tc>
        <w:tc>
          <w:tcPr>
            <w:tcW w:w="1395" w:type="dxa"/>
            <w:vAlign w:val="center"/>
          </w:tcPr>
          <w:p w14:paraId="25F046C4"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新能源汽车和智能网联汽车相关企业</w:t>
            </w:r>
          </w:p>
        </w:tc>
        <w:tc>
          <w:tcPr>
            <w:tcW w:w="2160" w:type="dxa"/>
            <w:vAlign w:val="center"/>
          </w:tcPr>
          <w:p w14:paraId="0DD78A6C"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车驾管窗口</w:t>
            </w:r>
          </w:p>
        </w:tc>
        <w:tc>
          <w:tcPr>
            <w:tcW w:w="1650" w:type="dxa"/>
            <w:vAlign w:val="center"/>
          </w:tcPr>
          <w:p w14:paraId="20E61413"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根据办理业务类型提供相关资料</w:t>
            </w:r>
          </w:p>
        </w:tc>
        <w:tc>
          <w:tcPr>
            <w:tcW w:w="1725" w:type="dxa"/>
            <w:vAlign w:val="center"/>
          </w:tcPr>
          <w:p w14:paraId="359CD147"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每车15分钟</w:t>
            </w:r>
          </w:p>
        </w:tc>
        <w:tc>
          <w:tcPr>
            <w:tcW w:w="1340" w:type="dxa"/>
            <w:vAlign w:val="center"/>
          </w:tcPr>
          <w:p w14:paraId="5C15695B"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临时行驶号牌：5元/张。《安徽省物价局、安徽省财政厅关于重新明确公安交通管理部门行政事业性收费的通知》（皖价费〔2013〕72 号）</w:t>
            </w:r>
          </w:p>
        </w:tc>
        <w:tc>
          <w:tcPr>
            <w:tcW w:w="817" w:type="dxa"/>
            <w:vAlign w:val="center"/>
          </w:tcPr>
          <w:p w14:paraId="3C77BCB9" w14:textId="77777777" w:rsidR="003A4E17" w:rsidRDefault="003A4E17">
            <w:pPr>
              <w:spacing w:line="460" w:lineRule="exact"/>
              <w:jc w:val="left"/>
              <w:rPr>
                <w:rFonts w:ascii="宋体" w:eastAsia="宋体" w:hAnsi="宋体" w:cs="宋体"/>
                <w:sz w:val="28"/>
                <w:szCs w:val="28"/>
              </w:rPr>
            </w:pPr>
          </w:p>
        </w:tc>
      </w:tr>
      <w:tr w:rsidR="003A4E17" w14:paraId="674E9725" w14:textId="77777777" w:rsidTr="00DF1C82">
        <w:trPr>
          <w:trHeight w:val="90"/>
        </w:trPr>
        <w:tc>
          <w:tcPr>
            <w:tcW w:w="980" w:type="dxa"/>
            <w:vAlign w:val="center"/>
          </w:tcPr>
          <w:p w14:paraId="215B8D52" w14:textId="0AF4261E" w:rsidR="003A4E17" w:rsidRPr="00514AAB" w:rsidRDefault="00514AAB" w:rsidP="00DF1C82">
            <w:pPr>
              <w:jc w:val="center"/>
              <w:rPr>
                <w:rFonts w:ascii="宋体" w:eastAsia="宋体" w:hAnsi="宋体" w:cs="宋体"/>
                <w:b/>
                <w:bCs/>
                <w:sz w:val="28"/>
                <w:szCs w:val="28"/>
              </w:rPr>
            </w:pPr>
            <w:r>
              <w:rPr>
                <w:rFonts w:ascii="宋体" w:eastAsia="宋体" w:hAnsi="宋体" w:cs="宋体" w:hint="eastAsia"/>
                <w:sz w:val="28"/>
                <w:szCs w:val="28"/>
              </w:rPr>
              <w:t>省公</w:t>
            </w:r>
            <w:r>
              <w:rPr>
                <w:rFonts w:ascii="宋体" w:eastAsia="宋体" w:hAnsi="宋体" w:cs="宋体" w:hint="eastAsia"/>
                <w:sz w:val="28"/>
                <w:szCs w:val="28"/>
              </w:rPr>
              <w:lastRenderedPageBreak/>
              <w:t>安厅</w:t>
            </w:r>
          </w:p>
        </w:tc>
        <w:tc>
          <w:tcPr>
            <w:tcW w:w="884" w:type="dxa"/>
            <w:vAlign w:val="center"/>
          </w:tcPr>
          <w:p w14:paraId="50493DAF" w14:textId="44C5B783"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lastRenderedPageBreak/>
              <w:t>15</w:t>
            </w:r>
          </w:p>
        </w:tc>
        <w:tc>
          <w:tcPr>
            <w:tcW w:w="1516" w:type="dxa"/>
            <w:vAlign w:val="center"/>
          </w:tcPr>
          <w:p w14:paraId="24D03393" w14:textId="77777777" w:rsidR="003A4E17" w:rsidRDefault="00000000">
            <w:pPr>
              <w:spacing w:line="460" w:lineRule="exact"/>
              <w:jc w:val="left"/>
              <w:rPr>
                <w:rFonts w:ascii="宋体" w:eastAsia="宋体" w:hAnsi="宋体" w:cs="宋体"/>
                <w:b/>
                <w:bCs/>
                <w:color w:val="000000"/>
                <w:sz w:val="28"/>
                <w:szCs w:val="28"/>
              </w:rPr>
            </w:pPr>
            <w:r>
              <w:rPr>
                <w:rFonts w:ascii="宋体" w:eastAsia="宋体" w:hAnsi="宋体" w:cs="宋体" w:hint="eastAsia"/>
                <w:color w:val="000000"/>
                <w:sz w:val="28"/>
                <w:szCs w:val="28"/>
              </w:rPr>
              <w:t>推动注册登记预查</w:t>
            </w:r>
            <w:r>
              <w:rPr>
                <w:rFonts w:ascii="宋体" w:eastAsia="宋体" w:hAnsi="宋体" w:cs="宋体" w:hint="eastAsia"/>
                <w:color w:val="000000"/>
                <w:sz w:val="28"/>
                <w:szCs w:val="28"/>
              </w:rPr>
              <w:lastRenderedPageBreak/>
              <w:t>验</w:t>
            </w:r>
          </w:p>
        </w:tc>
        <w:tc>
          <w:tcPr>
            <w:tcW w:w="2535" w:type="dxa"/>
            <w:vAlign w:val="center"/>
          </w:tcPr>
          <w:p w14:paraId="62574F70"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鼓励和指导企业根据实际需求加入国</w:t>
            </w:r>
            <w:r>
              <w:rPr>
                <w:rFonts w:ascii="宋体" w:eastAsia="宋体" w:hAnsi="宋体" w:cs="宋体" w:hint="eastAsia"/>
                <w:color w:val="000000"/>
                <w:sz w:val="28"/>
                <w:szCs w:val="28"/>
              </w:rPr>
              <w:lastRenderedPageBreak/>
              <w:t>产新能源私家</w:t>
            </w:r>
            <w:proofErr w:type="gramStart"/>
            <w:r>
              <w:rPr>
                <w:rFonts w:ascii="宋体" w:eastAsia="宋体" w:hAnsi="宋体" w:cs="宋体" w:hint="eastAsia"/>
                <w:color w:val="000000"/>
                <w:sz w:val="28"/>
                <w:szCs w:val="28"/>
              </w:rPr>
              <w:t>车注册</w:t>
            </w:r>
            <w:proofErr w:type="gramEnd"/>
            <w:r>
              <w:rPr>
                <w:rFonts w:ascii="宋体" w:eastAsia="宋体" w:hAnsi="宋体" w:cs="宋体" w:hint="eastAsia"/>
                <w:color w:val="000000"/>
                <w:sz w:val="28"/>
                <w:szCs w:val="28"/>
              </w:rPr>
              <w:t>登记预查验试点，在车辆生产制造环节前置采集车架号等信息并嵌入公安交管服务平台，实现群众购车、选号、上牌“全程网办”。</w:t>
            </w:r>
          </w:p>
        </w:tc>
        <w:tc>
          <w:tcPr>
            <w:tcW w:w="1395" w:type="dxa"/>
            <w:vAlign w:val="center"/>
          </w:tcPr>
          <w:p w14:paraId="4A8F6F00"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新能源汽车生产企</w:t>
            </w:r>
            <w:r>
              <w:rPr>
                <w:rFonts w:ascii="宋体" w:eastAsia="宋体" w:hAnsi="宋体" w:cs="宋体" w:hint="eastAsia"/>
                <w:color w:val="000000"/>
                <w:sz w:val="28"/>
                <w:szCs w:val="28"/>
              </w:rPr>
              <w:lastRenderedPageBreak/>
              <w:t>业</w:t>
            </w:r>
          </w:p>
        </w:tc>
        <w:tc>
          <w:tcPr>
            <w:tcW w:w="2160" w:type="dxa"/>
            <w:vAlign w:val="center"/>
          </w:tcPr>
          <w:p w14:paraId="7BA241BE"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lastRenderedPageBreak/>
              <w:t>生产企业</w:t>
            </w:r>
          </w:p>
        </w:tc>
        <w:tc>
          <w:tcPr>
            <w:tcW w:w="1650" w:type="dxa"/>
            <w:vAlign w:val="center"/>
          </w:tcPr>
          <w:p w14:paraId="1AC101B3"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无</w:t>
            </w:r>
          </w:p>
        </w:tc>
        <w:tc>
          <w:tcPr>
            <w:tcW w:w="1725" w:type="dxa"/>
            <w:vAlign w:val="center"/>
          </w:tcPr>
          <w:p w14:paraId="796AE440"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每车30分钟</w:t>
            </w:r>
          </w:p>
        </w:tc>
        <w:tc>
          <w:tcPr>
            <w:tcW w:w="1340" w:type="dxa"/>
            <w:vAlign w:val="center"/>
          </w:tcPr>
          <w:p w14:paraId="14C35C3F"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无</w:t>
            </w:r>
          </w:p>
        </w:tc>
        <w:tc>
          <w:tcPr>
            <w:tcW w:w="817" w:type="dxa"/>
            <w:vAlign w:val="center"/>
          </w:tcPr>
          <w:p w14:paraId="25B68D11" w14:textId="77777777" w:rsidR="003A4E17" w:rsidRDefault="003A4E17">
            <w:pPr>
              <w:spacing w:line="460" w:lineRule="exact"/>
              <w:jc w:val="left"/>
              <w:rPr>
                <w:rFonts w:ascii="宋体" w:eastAsia="宋体" w:hAnsi="宋体" w:cs="宋体"/>
                <w:sz w:val="28"/>
                <w:szCs w:val="28"/>
              </w:rPr>
            </w:pPr>
          </w:p>
        </w:tc>
      </w:tr>
      <w:tr w:rsidR="003A4E17" w14:paraId="24F2576E" w14:textId="77777777">
        <w:trPr>
          <w:trHeight w:val="4512"/>
        </w:trPr>
        <w:tc>
          <w:tcPr>
            <w:tcW w:w="980" w:type="dxa"/>
            <w:vAlign w:val="center"/>
          </w:tcPr>
          <w:p w14:paraId="4D095BB4" w14:textId="5F026DC0"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t>省公安厅</w:t>
            </w:r>
          </w:p>
        </w:tc>
        <w:tc>
          <w:tcPr>
            <w:tcW w:w="884" w:type="dxa"/>
            <w:vAlign w:val="center"/>
          </w:tcPr>
          <w:p w14:paraId="7B0FEC7E" w14:textId="75F60599" w:rsidR="003A4E17" w:rsidRDefault="00514AAB">
            <w:pPr>
              <w:spacing w:line="460" w:lineRule="exact"/>
              <w:jc w:val="center"/>
              <w:rPr>
                <w:rFonts w:ascii="宋体" w:eastAsia="宋体" w:hAnsi="宋体" w:cs="宋体"/>
                <w:sz w:val="28"/>
                <w:szCs w:val="28"/>
              </w:rPr>
            </w:pPr>
            <w:r>
              <w:rPr>
                <w:rFonts w:ascii="宋体" w:eastAsia="宋体" w:hAnsi="宋体" w:cs="宋体"/>
                <w:sz w:val="28"/>
                <w:szCs w:val="28"/>
              </w:rPr>
              <w:t>16</w:t>
            </w:r>
          </w:p>
        </w:tc>
        <w:tc>
          <w:tcPr>
            <w:tcW w:w="1516" w:type="dxa"/>
            <w:vAlign w:val="center"/>
          </w:tcPr>
          <w:p w14:paraId="2CF09164" w14:textId="77777777" w:rsidR="003A4E17" w:rsidRDefault="00000000">
            <w:pPr>
              <w:spacing w:line="460" w:lineRule="exact"/>
              <w:jc w:val="left"/>
              <w:rPr>
                <w:rFonts w:ascii="宋体" w:eastAsia="宋体" w:hAnsi="宋体" w:cs="宋体"/>
                <w:color w:val="000000"/>
                <w:sz w:val="28"/>
                <w:szCs w:val="28"/>
              </w:rPr>
            </w:pPr>
            <w:proofErr w:type="gramStart"/>
            <w:r>
              <w:rPr>
                <w:rFonts w:ascii="宋体" w:eastAsia="宋体" w:hAnsi="宋体" w:cs="宋体" w:hint="eastAsia"/>
                <w:color w:val="000000"/>
                <w:sz w:val="28"/>
                <w:szCs w:val="28"/>
              </w:rPr>
              <w:t>容缺受理</w:t>
            </w:r>
            <w:proofErr w:type="gramEnd"/>
            <w:r>
              <w:rPr>
                <w:rFonts w:ascii="宋体" w:eastAsia="宋体" w:hAnsi="宋体" w:cs="宋体" w:hint="eastAsia"/>
                <w:color w:val="000000"/>
                <w:sz w:val="28"/>
                <w:szCs w:val="28"/>
              </w:rPr>
              <w:t>“一次办”</w:t>
            </w:r>
          </w:p>
        </w:tc>
        <w:tc>
          <w:tcPr>
            <w:tcW w:w="2535" w:type="dxa"/>
            <w:vAlign w:val="center"/>
          </w:tcPr>
          <w:p w14:paraId="2406674C"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制定出台《安徽公安系统服务企业容缺受理服务事项清单》，对各类审批材料明确划分为主要材料和次要材料。在主要材料具备、次要材料欠缺或者存在瑕疵的情况下，申请企业书面承诺在规定时间补齐补正相关材料</w:t>
            </w:r>
            <w:r>
              <w:rPr>
                <w:rFonts w:ascii="宋体" w:eastAsia="宋体" w:hAnsi="宋体" w:cs="宋体" w:hint="eastAsia"/>
                <w:color w:val="000000"/>
                <w:sz w:val="28"/>
                <w:szCs w:val="28"/>
              </w:rPr>
              <w:lastRenderedPageBreak/>
              <w:t>后可实行“容缺”受理。</w:t>
            </w:r>
          </w:p>
        </w:tc>
        <w:tc>
          <w:tcPr>
            <w:tcW w:w="1395" w:type="dxa"/>
            <w:vAlign w:val="center"/>
          </w:tcPr>
          <w:p w14:paraId="24B58A67"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企业</w:t>
            </w:r>
          </w:p>
        </w:tc>
        <w:tc>
          <w:tcPr>
            <w:tcW w:w="2160" w:type="dxa"/>
            <w:vAlign w:val="center"/>
          </w:tcPr>
          <w:p w14:paraId="638B694F"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车驾管窗口</w:t>
            </w:r>
          </w:p>
        </w:tc>
        <w:tc>
          <w:tcPr>
            <w:tcW w:w="1650" w:type="dxa"/>
            <w:vAlign w:val="center"/>
          </w:tcPr>
          <w:p w14:paraId="7653D802"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根据办理业务类型提供相关资料</w:t>
            </w:r>
          </w:p>
        </w:tc>
        <w:tc>
          <w:tcPr>
            <w:tcW w:w="1725" w:type="dxa"/>
            <w:vAlign w:val="center"/>
          </w:tcPr>
          <w:p w14:paraId="0992BC8A" w14:textId="77777777" w:rsidR="003A4E17" w:rsidRDefault="00000000">
            <w:pPr>
              <w:spacing w:line="460" w:lineRule="exact"/>
              <w:jc w:val="left"/>
              <w:rPr>
                <w:rFonts w:ascii="宋体" w:eastAsia="宋体" w:hAnsi="宋体" w:cs="宋体"/>
                <w:sz w:val="28"/>
                <w:szCs w:val="28"/>
              </w:rPr>
            </w:pPr>
            <w:r>
              <w:rPr>
                <w:rFonts w:ascii="宋体" w:eastAsia="宋体" w:hAnsi="宋体" w:cs="宋体" w:hint="eastAsia"/>
                <w:sz w:val="28"/>
                <w:szCs w:val="28"/>
              </w:rPr>
              <w:t>根据办理业务类型时限不等（</w:t>
            </w:r>
            <w:proofErr w:type="gramStart"/>
            <w:r>
              <w:rPr>
                <w:rFonts w:ascii="宋体" w:eastAsia="宋体" w:hAnsi="宋体" w:cs="宋体" w:hint="eastAsia"/>
                <w:sz w:val="28"/>
                <w:szCs w:val="28"/>
              </w:rPr>
              <w:t>容缺材料</w:t>
            </w:r>
            <w:proofErr w:type="gramEnd"/>
            <w:r>
              <w:rPr>
                <w:rFonts w:ascii="宋体" w:eastAsia="宋体" w:hAnsi="宋体" w:cs="宋体" w:hint="eastAsia"/>
                <w:sz w:val="28"/>
                <w:szCs w:val="28"/>
              </w:rPr>
              <w:t>需3个工作日补齐）</w:t>
            </w:r>
          </w:p>
        </w:tc>
        <w:tc>
          <w:tcPr>
            <w:tcW w:w="1340" w:type="dxa"/>
            <w:vAlign w:val="center"/>
          </w:tcPr>
          <w:p w14:paraId="5D57BEB1" w14:textId="77777777" w:rsidR="003A4E17" w:rsidRDefault="00000000">
            <w:pPr>
              <w:spacing w:line="360" w:lineRule="exact"/>
              <w:jc w:val="left"/>
              <w:rPr>
                <w:rFonts w:ascii="宋体" w:eastAsia="宋体" w:hAnsi="宋体" w:cs="宋体"/>
                <w:sz w:val="28"/>
                <w:szCs w:val="28"/>
              </w:rPr>
            </w:pPr>
            <w:r>
              <w:rPr>
                <w:rFonts w:ascii="宋体" w:eastAsia="宋体" w:hAnsi="宋体" w:cs="宋体" w:hint="eastAsia"/>
                <w:sz w:val="28"/>
                <w:szCs w:val="28"/>
              </w:rPr>
              <w:t>工本费、牌证费。《安徽省物价局、安徽省财政厅关于重新明确公安交通管理部门行政事业性收费的通知》（皖价费〔2013〕72 号）</w:t>
            </w:r>
          </w:p>
        </w:tc>
        <w:tc>
          <w:tcPr>
            <w:tcW w:w="817" w:type="dxa"/>
            <w:vAlign w:val="center"/>
          </w:tcPr>
          <w:p w14:paraId="0A3B6DDC" w14:textId="77777777" w:rsidR="003A4E17" w:rsidRDefault="003A4E17">
            <w:pPr>
              <w:spacing w:line="460" w:lineRule="exact"/>
              <w:jc w:val="left"/>
              <w:rPr>
                <w:rFonts w:ascii="宋体" w:eastAsia="宋体" w:hAnsi="宋体" w:cs="宋体"/>
                <w:sz w:val="28"/>
                <w:szCs w:val="28"/>
              </w:rPr>
            </w:pPr>
          </w:p>
        </w:tc>
      </w:tr>
      <w:tr w:rsidR="003A4E17" w14:paraId="54D0AA82" w14:textId="77777777">
        <w:trPr>
          <w:trHeight w:val="4512"/>
        </w:trPr>
        <w:tc>
          <w:tcPr>
            <w:tcW w:w="980" w:type="dxa"/>
            <w:vAlign w:val="center"/>
          </w:tcPr>
          <w:p w14:paraId="0010EDE2" w14:textId="7F96E4F8"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t>省公安厅</w:t>
            </w:r>
          </w:p>
        </w:tc>
        <w:tc>
          <w:tcPr>
            <w:tcW w:w="884" w:type="dxa"/>
            <w:vAlign w:val="center"/>
          </w:tcPr>
          <w:p w14:paraId="24829F31" w14:textId="0EE83D8D" w:rsidR="003A4E17" w:rsidRDefault="00514AAB">
            <w:pPr>
              <w:spacing w:line="460" w:lineRule="exact"/>
              <w:jc w:val="center"/>
              <w:rPr>
                <w:rFonts w:ascii="宋体" w:eastAsia="宋体" w:hAnsi="宋体" w:cs="宋体"/>
                <w:color w:val="000000"/>
                <w:sz w:val="28"/>
                <w:szCs w:val="28"/>
              </w:rPr>
            </w:pPr>
            <w:r>
              <w:rPr>
                <w:rFonts w:ascii="宋体" w:eastAsia="宋体" w:hAnsi="宋体" w:cs="宋体"/>
                <w:color w:val="000000"/>
                <w:sz w:val="28"/>
                <w:szCs w:val="28"/>
              </w:rPr>
              <w:t>17</w:t>
            </w:r>
          </w:p>
        </w:tc>
        <w:tc>
          <w:tcPr>
            <w:tcW w:w="1516" w:type="dxa"/>
            <w:vAlign w:val="center"/>
          </w:tcPr>
          <w:p w14:paraId="4221D519"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大力推行柔性执法</w:t>
            </w:r>
          </w:p>
          <w:p w14:paraId="26F8ED56" w14:textId="77777777" w:rsidR="003A4E17" w:rsidRDefault="003A4E17">
            <w:pPr>
              <w:spacing w:line="460" w:lineRule="exact"/>
              <w:jc w:val="left"/>
              <w:rPr>
                <w:rFonts w:ascii="宋体" w:eastAsia="宋体" w:hAnsi="宋体" w:cs="宋体"/>
                <w:color w:val="000000"/>
                <w:sz w:val="28"/>
                <w:szCs w:val="28"/>
              </w:rPr>
            </w:pPr>
          </w:p>
        </w:tc>
        <w:tc>
          <w:tcPr>
            <w:tcW w:w="2535" w:type="dxa"/>
            <w:vAlign w:val="center"/>
          </w:tcPr>
          <w:p w14:paraId="36B5BA22" w14:textId="77777777" w:rsidR="003A4E17" w:rsidRDefault="00000000">
            <w:pPr>
              <w:pStyle w:val="2"/>
              <w:tabs>
                <w:tab w:val="left" w:pos="1890"/>
              </w:tabs>
              <w:spacing w:after="0" w:line="460" w:lineRule="exact"/>
              <w:ind w:leftChars="0" w:left="0" w:firstLineChars="0" w:firstLine="0"/>
              <w:jc w:val="left"/>
              <w:rPr>
                <w:rFonts w:ascii="宋体" w:eastAsia="宋体" w:hAnsi="宋体" w:cs="宋体"/>
                <w:color w:val="000000"/>
                <w:sz w:val="28"/>
                <w:szCs w:val="28"/>
              </w:rPr>
            </w:pPr>
            <w:r>
              <w:rPr>
                <w:rFonts w:ascii="宋体" w:eastAsia="宋体" w:hAnsi="宋体" w:cs="宋体" w:hint="eastAsia"/>
                <w:color w:val="000000"/>
                <w:sz w:val="28"/>
                <w:szCs w:val="28"/>
              </w:rPr>
              <w:t>1.检查发现运输鲜活农产品的车辆有相关轻微违法，交通警察在对其进行法规教育宣传后立即</w:t>
            </w:r>
            <w:proofErr w:type="gramStart"/>
            <w:r>
              <w:rPr>
                <w:rFonts w:ascii="宋体" w:eastAsia="宋体" w:hAnsi="宋体" w:cs="宋体" w:hint="eastAsia"/>
                <w:color w:val="000000"/>
                <w:sz w:val="28"/>
                <w:szCs w:val="28"/>
              </w:rPr>
              <w:t>免处罚</w:t>
            </w:r>
            <w:proofErr w:type="gramEnd"/>
            <w:r>
              <w:rPr>
                <w:rFonts w:ascii="宋体" w:eastAsia="宋体" w:hAnsi="宋体" w:cs="宋体" w:hint="eastAsia"/>
                <w:color w:val="000000"/>
                <w:sz w:val="28"/>
                <w:szCs w:val="28"/>
              </w:rPr>
              <w:t>放行。</w:t>
            </w:r>
          </w:p>
          <w:p w14:paraId="74B28589"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2.外地运送生产物资车辆因道路不熟驶入禁行区域的，经交通警察指正立即终止违法行为的</w:t>
            </w:r>
            <w:r>
              <w:rPr>
                <w:rFonts w:ascii="宋体" w:eastAsia="宋体" w:hAnsi="宋体" w:cs="宋体" w:hint="eastAsia"/>
                <w:color w:val="000000"/>
                <w:sz w:val="28"/>
                <w:szCs w:val="28"/>
              </w:rPr>
              <w:lastRenderedPageBreak/>
              <w:t>免予处罚。</w:t>
            </w:r>
          </w:p>
        </w:tc>
        <w:tc>
          <w:tcPr>
            <w:tcW w:w="1395" w:type="dxa"/>
            <w:vAlign w:val="center"/>
          </w:tcPr>
          <w:p w14:paraId="7FB9DB24"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企业</w:t>
            </w:r>
          </w:p>
        </w:tc>
        <w:tc>
          <w:tcPr>
            <w:tcW w:w="2160" w:type="dxa"/>
            <w:vAlign w:val="center"/>
          </w:tcPr>
          <w:p w14:paraId="1818F662"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线上交管12123、线下各地交警部门</w:t>
            </w:r>
          </w:p>
          <w:p w14:paraId="10B0BC49" w14:textId="77777777" w:rsidR="003A4E17" w:rsidRDefault="003A4E17">
            <w:pPr>
              <w:spacing w:line="460" w:lineRule="exact"/>
              <w:jc w:val="left"/>
              <w:rPr>
                <w:rFonts w:ascii="宋体" w:eastAsia="宋体" w:hAnsi="宋体" w:cs="宋体"/>
                <w:color w:val="000000"/>
                <w:sz w:val="28"/>
                <w:szCs w:val="28"/>
              </w:rPr>
            </w:pPr>
          </w:p>
        </w:tc>
        <w:tc>
          <w:tcPr>
            <w:tcW w:w="1650" w:type="dxa"/>
            <w:vAlign w:val="center"/>
          </w:tcPr>
          <w:p w14:paraId="6733F636"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无</w:t>
            </w:r>
            <w:r>
              <w:rPr>
                <w:rFonts w:ascii="宋体" w:eastAsia="宋体" w:hAnsi="宋体" w:cs="宋体" w:hint="eastAsia"/>
                <w:color w:val="000000"/>
                <w:sz w:val="28"/>
                <w:szCs w:val="28"/>
              </w:rPr>
              <w:tab/>
            </w:r>
          </w:p>
        </w:tc>
        <w:tc>
          <w:tcPr>
            <w:tcW w:w="1725" w:type="dxa"/>
            <w:vAlign w:val="center"/>
          </w:tcPr>
          <w:p w14:paraId="4F797093"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持续开展</w:t>
            </w:r>
          </w:p>
        </w:tc>
        <w:tc>
          <w:tcPr>
            <w:tcW w:w="1340" w:type="dxa"/>
            <w:vAlign w:val="center"/>
          </w:tcPr>
          <w:p w14:paraId="00E09405"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ab/>
              <w:t>无</w:t>
            </w:r>
          </w:p>
        </w:tc>
        <w:tc>
          <w:tcPr>
            <w:tcW w:w="817" w:type="dxa"/>
            <w:vAlign w:val="center"/>
          </w:tcPr>
          <w:p w14:paraId="429B2469" w14:textId="77777777" w:rsidR="003A4E17" w:rsidRDefault="003A4E17">
            <w:pPr>
              <w:spacing w:line="460" w:lineRule="exact"/>
              <w:jc w:val="left"/>
              <w:rPr>
                <w:rFonts w:ascii="宋体" w:eastAsia="宋体" w:hAnsi="宋体" w:cs="宋体"/>
                <w:color w:val="000000"/>
                <w:sz w:val="28"/>
                <w:szCs w:val="28"/>
              </w:rPr>
            </w:pPr>
          </w:p>
        </w:tc>
      </w:tr>
      <w:tr w:rsidR="003A4E17" w14:paraId="3FB02409" w14:textId="77777777">
        <w:trPr>
          <w:trHeight w:val="4512"/>
        </w:trPr>
        <w:tc>
          <w:tcPr>
            <w:tcW w:w="980" w:type="dxa"/>
            <w:vAlign w:val="center"/>
          </w:tcPr>
          <w:p w14:paraId="642A24C7" w14:textId="31AB3D56"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t>省公安厅</w:t>
            </w:r>
          </w:p>
        </w:tc>
        <w:tc>
          <w:tcPr>
            <w:tcW w:w="884" w:type="dxa"/>
            <w:vAlign w:val="center"/>
          </w:tcPr>
          <w:p w14:paraId="3FD1C12E" w14:textId="70981089" w:rsidR="003A4E17" w:rsidRDefault="00514AAB">
            <w:pPr>
              <w:spacing w:line="460" w:lineRule="exact"/>
              <w:jc w:val="center"/>
              <w:rPr>
                <w:rFonts w:ascii="宋体" w:eastAsia="宋体" w:hAnsi="宋体" w:cs="宋体"/>
                <w:color w:val="000000"/>
                <w:sz w:val="28"/>
                <w:szCs w:val="28"/>
              </w:rPr>
            </w:pPr>
            <w:r>
              <w:rPr>
                <w:rFonts w:ascii="宋体" w:eastAsia="宋体" w:hAnsi="宋体" w:cs="宋体"/>
                <w:color w:val="000000"/>
                <w:sz w:val="28"/>
                <w:szCs w:val="28"/>
              </w:rPr>
              <w:t>18</w:t>
            </w:r>
          </w:p>
        </w:tc>
        <w:tc>
          <w:tcPr>
            <w:tcW w:w="1516" w:type="dxa"/>
            <w:vAlign w:val="center"/>
          </w:tcPr>
          <w:p w14:paraId="6CECE836"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proofErr w:type="gramStart"/>
            <w:r>
              <w:rPr>
                <w:rFonts w:ascii="宋体" w:eastAsia="宋体" w:hAnsi="宋体" w:cs="宋体" w:hint="eastAsia"/>
                <w:color w:val="000000"/>
                <w:sz w:val="28"/>
                <w:szCs w:val="28"/>
              </w:rPr>
              <w:t>涉路施工</w:t>
            </w:r>
            <w:proofErr w:type="gramEnd"/>
            <w:r>
              <w:rPr>
                <w:rFonts w:ascii="宋体" w:eastAsia="宋体" w:hAnsi="宋体" w:cs="宋体" w:hint="eastAsia"/>
                <w:color w:val="000000"/>
                <w:sz w:val="28"/>
                <w:szCs w:val="28"/>
              </w:rPr>
              <w:t>交通安全审查</w:t>
            </w:r>
          </w:p>
        </w:tc>
        <w:tc>
          <w:tcPr>
            <w:tcW w:w="2535" w:type="dxa"/>
            <w:vAlign w:val="center"/>
          </w:tcPr>
          <w:p w14:paraId="57954C0A"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因工程建设需要占用、挖掘道路，或者跨越、穿越道路架设、增设管线设施，应当事先征得道路主管部门的同意；影响交通安全的，还应当征得公安机关交通管理部门的同意。</w:t>
            </w:r>
          </w:p>
        </w:tc>
        <w:tc>
          <w:tcPr>
            <w:tcW w:w="1395" w:type="dxa"/>
            <w:vAlign w:val="center"/>
          </w:tcPr>
          <w:p w14:paraId="1592EF2E" w14:textId="77777777" w:rsidR="003A4E17" w:rsidRDefault="00000000">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法人</w:t>
            </w:r>
          </w:p>
        </w:tc>
        <w:tc>
          <w:tcPr>
            <w:tcW w:w="2160" w:type="dxa"/>
            <w:vAlign w:val="center"/>
          </w:tcPr>
          <w:p w14:paraId="40EE7F7E"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交警大队窗口</w:t>
            </w:r>
          </w:p>
        </w:tc>
        <w:tc>
          <w:tcPr>
            <w:tcW w:w="1650" w:type="dxa"/>
            <w:vAlign w:val="center"/>
          </w:tcPr>
          <w:p w14:paraId="189DDF11" w14:textId="77777777" w:rsidR="003A4E17" w:rsidRDefault="00000000">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交通组织实施方案</w:t>
            </w:r>
          </w:p>
        </w:tc>
        <w:tc>
          <w:tcPr>
            <w:tcW w:w="1725" w:type="dxa"/>
            <w:vAlign w:val="center"/>
          </w:tcPr>
          <w:p w14:paraId="7B833DED" w14:textId="77777777" w:rsidR="003A4E17" w:rsidRDefault="00000000">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5个工作日</w:t>
            </w:r>
          </w:p>
        </w:tc>
        <w:tc>
          <w:tcPr>
            <w:tcW w:w="1340" w:type="dxa"/>
            <w:vAlign w:val="center"/>
          </w:tcPr>
          <w:p w14:paraId="74EBBA7C"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免费</w:t>
            </w:r>
          </w:p>
        </w:tc>
        <w:tc>
          <w:tcPr>
            <w:tcW w:w="817" w:type="dxa"/>
            <w:vAlign w:val="center"/>
          </w:tcPr>
          <w:p w14:paraId="125E1DF6" w14:textId="77777777" w:rsidR="003A4E17" w:rsidRDefault="003A4E17">
            <w:pPr>
              <w:spacing w:line="460" w:lineRule="exact"/>
              <w:jc w:val="left"/>
              <w:rPr>
                <w:rFonts w:ascii="宋体" w:eastAsia="宋体" w:hAnsi="宋体" w:cs="宋体"/>
                <w:color w:val="000000"/>
                <w:sz w:val="28"/>
                <w:szCs w:val="28"/>
              </w:rPr>
            </w:pPr>
          </w:p>
        </w:tc>
      </w:tr>
      <w:tr w:rsidR="003A4E17" w14:paraId="723F2675" w14:textId="77777777">
        <w:trPr>
          <w:trHeight w:val="4512"/>
        </w:trPr>
        <w:tc>
          <w:tcPr>
            <w:tcW w:w="980" w:type="dxa"/>
            <w:vAlign w:val="center"/>
          </w:tcPr>
          <w:p w14:paraId="6363338D" w14:textId="208BEE94"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6FBD9098" w14:textId="0C7093B1" w:rsidR="003A4E17" w:rsidRDefault="00000000">
            <w:pPr>
              <w:spacing w:line="46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1</w:t>
            </w:r>
            <w:r w:rsidR="00514AAB">
              <w:rPr>
                <w:rFonts w:ascii="宋体" w:eastAsia="宋体" w:hAnsi="宋体" w:cs="宋体"/>
                <w:color w:val="000000"/>
                <w:sz w:val="28"/>
                <w:szCs w:val="28"/>
              </w:rPr>
              <w:t>9</w:t>
            </w:r>
          </w:p>
        </w:tc>
        <w:tc>
          <w:tcPr>
            <w:tcW w:w="1516" w:type="dxa"/>
            <w:vAlign w:val="center"/>
          </w:tcPr>
          <w:p w14:paraId="56611865"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城市配送货车电子通行码</w:t>
            </w:r>
            <w:proofErr w:type="gramStart"/>
            <w:r>
              <w:rPr>
                <w:rFonts w:ascii="宋体" w:eastAsia="宋体" w:hAnsi="宋体" w:cs="宋体" w:hint="eastAsia"/>
                <w:color w:val="000000"/>
                <w:sz w:val="28"/>
                <w:szCs w:val="28"/>
              </w:rPr>
              <w:t>一网通办</w:t>
            </w:r>
            <w:proofErr w:type="gramEnd"/>
          </w:p>
        </w:tc>
        <w:tc>
          <w:tcPr>
            <w:tcW w:w="2535" w:type="dxa"/>
            <w:vAlign w:val="center"/>
          </w:tcPr>
          <w:p w14:paraId="65F1BA39" w14:textId="77777777" w:rsidR="003A4E17" w:rsidRDefault="00000000">
            <w:pPr>
              <w:spacing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大型车辆进入城市通行限制区域申请允许通行的时间和线路</w:t>
            </w:r>
          </w:p>
        </w:tc>
        <w:tc>
          <w:tcPr>
            <w:tcW w:w="1395" w:type="dxa"/>
            <w:vAlign w:val="center"/>
          </w:tcPr>
          <w:p w14:paraId="05820D41"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法人</w:t>
            </w:r>
          </w:p>
        </w:tc>
        <w:tc>
          <w:tcPr>
            <w:tcW w:w="2160" w:type="dxa"/>
            <w:vAlign w:val="center"/>
          </w:tcPr>
          <w:p w14:paraId="69432358" w14:textId="77777777" w:rsidR="003A4E17" w:rsidRDefault="00000000">
            <w:pPr>
              <w:spacing w:before="100" w:beforeAutospacing="1" w:after="100" w:afterAutospacing="1"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安徽省互联网交通安全综合服务管理平台</w:t>
            </w:r>
          </w:p>
          <w:p w14:paraId="4FAFD1AA" w14:textId="77777777" w:rsidR="003A4E17" w:rsidRDefault="00000000">
            <w:pPr>
              <w:spacing w:line="520" w:lineRule="exact"/>
              <w:jc w:val="left"/>
              <w:rPr>
                <w:rFonts w:ascii="宋体" w:eastAsia="宋体" w:hAnsi="宋体" w:cs="宋体"/>
                <w:color w:val="000000"/>
                <w:sz w:val="28"/>
                <w:szCs w:val="28"/>
              </w:rPr>
            </w:pPr>
            <w:r>
              <w:rPr>
                <w:rFonts w:ascii="宋体" w:eastAsia="宋体" w:hAnsi="宋体" w:cs="宋体" w:hint="eastAsia"/>
                <w:color w:val="000000"/>
                <w:sz w:val="28"/>
                <w:szCs w:val="28"/>
              </w:rPr>
              <w:t>https:// ah.122.gov.cn/</w:t>
            </w:r>
          </w:p>
        </w:tc>
        <w:tc>
          <w:tcPr>
            <w:tcW w:w="1650" w:type="dxa"/>
            <w:vAlign w:val="center"/>
          </w:tcPr>
          <w:p w14:paraId="270B59C6"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中华人民共和国机动车驾驶证、行驶证</w:t>
            </w:r>
          </w:p>
        </w:tc>
        <w:tc>
          <w:tcPr>
            <w:tcW w:w="1725" w:type="dxa"/>
            <w:vAlign w:val="center"/>
          </w:tcPr>
          <w:p w14:paraId="797FD3CC"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3-5个工作日</w:t>
            </w:r>
          </w:p>
        </w:tc>
        <w:tc>
          <w:tcPr>
            <w:tcW w:w="1340" w:type="dxa"/>
            <w:vAlign w:val="center"/>
          </w:tcPr>
          <w:p w14:paraId="37ED3544" w14:textId="77777777" w:rsidR="003A4E17" w:rsidRDefault="00000000">
            <w:pPr>
              <w:spacing w:line="460" w:lineRule="exact"/>
              <w:jc w:val="left"/>
              <w:rPr>
                <w:rFonts w:ascii="宋体" w:eastAsia="宋体" w:hAnsi="宋体" w:cs="宋体"/>
                <w:color w:val="000000"/>
                <w:sz w:val="28"/>
                <w:szCs w:val="28"/>
              </w:rPr>
            </w:pPr>
            <w:r>
              <w:rPr>
                <w:rFonts w:ascii="宋体" w:eastAsia="宋体" w:hAnsi="宋体" w:cs="宋体" w:hint="eastAsia"/>
                <w:color w:val="000000"/>
                <w:sz w:val="28"/>
                <w:szCs w:val="28"/>
              </w:rPr>
              <w:t>免费</w:t>
            </w:r>
          </w:p>
        </w:tc>
        <w:tc>
          <w:tcPr>
            <w:tcW w:w="817" w:type="dxa"/>
            <w:vAlign w:val="center"/>
          </w:tcPr>
          <w:p w14:paraId="22214ACC" w14:textId="77777777" w:rsidR="003A4E17" w:rsidRDefault="003A4E17">
            <w:pPr>
              <w:spacing w:line="460" w:lineRule="exact"/>
              <w:jc w:val="left"/>
              <w:rPr>
                <w:rFonts w:ascii="宋体" w:eastAsia="宋体" w:hAnsi="宋体" w:cs="宋体"/>
                <w:color w:val="000000"/>
                <w:sz w:val="28"/>
                <w:szCs w:val="28"/>
              </w:rPr>
            </w:pPr>
          </w:p>
        </w:tc>
      </w:tr>
      <w:tr w:rsidR="003A4E17" w14:paraId="4FA42A5E" w14:textId="77777777">
        <w:trPr>
          <w:trHeight w:val="5524"/>
        </w:trPr>
        <w:tc>
          <w:tcPr>
            <w:tcW w:w="980" w:type="dxa"/>
            <w:vAlign w:val="center"/>
          </w:tcPr>
          <w:p w14:paraId="7BB3591A" w14:textId="1CAC689C"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2A6E2B5D" w14:textId="446DB9EB" w:rsidR="003A4E17" w:rsidRDefault="00514AAB">
            <w:pPr>
              <w:spacing w:line="460" w:lineRule="exact"/>
              <w:jc w:val="center"/>
              <w:rPr>
                <w:rFonts w:ascii="宋体" w:eastAsia="宋体" w:hAnsi="宋体" w:cs="宋体"/>
                <w:sz w:val="28"/>
                <w:szCs w:val="28"/>
              </w:rPr>
            </w:pPr>
            <w:r>
              <w:rPr>
                <w:rFonts w:ascii="宋体" w:eastAsia="宋体" w:hAnsi="宋体" w:cs="宋体"/>
                <w:color w:val="333333"/>
                <w:kern w:val="0"/>
                <w:sz w:val="28"/>
                <w:szCs w:val="44"/>
                <w:lang w:bidi="ar"/>
              </w:rPr>
              <w:t>20</w:t>
            </w:r>
          </w:p>
        </w:tc>
        <w:tc>
          <w:tcPr>
            <w:tcW w:w="1516" w:type="dxa"/>
            <w:vAlign w:val="center"/>
          </w:tcPr>
          <w:p w14:paraId="5F825E6F"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“走出去”企业全天候办事求助渠道</w:t>
            </w:r>
          </w:p>
        </w:tc>
        <w:tc>
          <w:tcPr>
            <w:tcW w:w="2535" w:type="dxa"/>
            <w:vAlign w:val="center"/>
          </w:tcPr>
          <w:p w14:paraId="276DA563"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依托12367电话平台，提供7*24小时紧急求助“绿色电话”；对企业在海外遇到的各类</w:t>
            </w:r>
            <w:proofErr w:type="gramStart"/>
            <w:r>
              <w:rPr>
                <w:rFonts w:ascii="宋体" w:eastAsia="宋体" w:hAnsi="宋体" w:cs="宋体" w:hint="eastAsia"/>
                <w:color w:val="333333"/>
                <w:kern w:val="0"/>
                <w:sz w:val="28"/>
                <w:szCs w:val="44"/>
                <w:lang w:bidi="ar"/>
              </w:rPr>
              <w:t>突发案</w:t>
            </w:r>
            <w:proofErr w:type="gramEnd"/>
            <w:r>
              <w:rPr>
                <w:rFonts w:ascii="宋体" w:eastAsia="宋体" w:hAnsi="宋体" w:cs="宋体" w:hint="eastAsia"/>
                <w:color w:val="333333"/>
                <w:kern w:val="0"/>
                <w:sz w:val="28"/>
                <w:szCs w:val="44"/>
                <w:lang w:bidi="ar"/>
              </w:rPr>
              <w:t>事件“秒级响应、及时处置”，帮助企业联系驻外使领馆、向当地警方报警，为出境参与事件处置人员出境提供便利，稳</w:t>
            </w:r>
            <w:proofErr w:type="gramStart"/>
            <w:r>
              <w:rPr>
                <w:rFonts w:ascii="宋体" w:eastAsia="宋体" w:hAnsi="宋体" w:cs="宋体" w:hint="eastAsia"/>
                <w:color w:val="333333"/>
                <w:kern w:val="0"/>
                <w:sz w:val="28"/>
                <w:szCs w:val="44"/>
                <w:lang w:bidi="ar"/>
              </w:rPr>
              <w:t>控国内</w:t>
            </w:r>
            <w:proofErr w:type="gramEnd"/>
            <w:r>
              <w:rPr>
                <w:rFonts w:ascii="宋体" w:eastAsia="宋体" w:hAnsi="宋体" w:cs="宋体" w:hint="eastAsia"/>
                <w:color w:val="333333"/>
                <w:kern w:val="0"/>
                <w:sz w:val="28"/>
                <w:szCs w:val="44"/>
                <w:lang w:bidi="ar"/>
              </w:rPr>
              <w:t>家属等人员，积极协助外事、商务等部门做好公安机关负责事项。</w:t>
            </w:r>
          </w:p>
          <w:p w14:paraId="346E915F"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2.县级以上公安出入境管理部门选派优秀民警，与辖区内企业“一对多”建立联系，通过与</w:t>
            </w:r>
            <w:r>
              <w:rPr>
                <w:rFonts w:ascii="宋体" w:eastAsia="宋体" w:hAnsi="宋体" w:cs="宋体" w:hint="eastAsia"/>
                <w:color w:val="333333"/>
                <w:kern w:val="0"/>
                <w:sz w:val="28"/>
                <w:szCs w:val="44"/>
                <w:lang w:bidi="ar"/>
              </w:rPr>
              <w:lastRenderedPageBreak/>
              <w:t>企业相关部门负责人、海外项目负责人、海外公司负责人通过电话、微信、邮箱等企业常用的方式“点对点”保持日常沟通。</w:t>
            </w:r>
          </w:p>
        </w:tc>
        <w:tc>
          <w:tcPr>
            <w:tcW w:w="1395" w:type="dxa"/>
            <w:vAlign w:val="center"/>
          </w:tcPr>
          <w:p w14:paraId="10CBAB27"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lastRenderedPageBreak/>
              <w:t>我省海外企业、分公司、项目及外派员工</w:t>
            </w:r>
          </w:p>
        </w:tc>
        <w:tc>
          <w:tcPr>
            <w:tcW w:w="2160" w:type="dxa"/>
            <w:vAlign w:val="center"/>
          </w:tcPr>
          <w:p w14:paraId="7071AF23"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通过12367电话平台或通过出入境警企联络群/联络员“点对点”联系</w:t>
            </w:r>
          </w:p>
        </w:tc>
        <w:tc>
          <w:tcPr>
            <w:tcW w:w="1650" w:type="dxa"/>
            <w:vAlign w:val="center"/>
          </w:tcPr>
          <w:p w14:paraId="5458C5DA"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无</w:t>
            </w:r>
          </w:p>
        </w:tc>
        <w:tc>
          <w:tcPr>
            <w:tcW w:w="1725" w:type="dxa"/>
            <w:vAlign w:val="center"/>
          </w:tcPr>
          <w:p w14:paraId="6CAB2B03"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持续开展</w:t>
            </w:r>
          </w:p>
        </w:tc>
        <w:tc>
          <w:tcPr>
            <w:tcW w:w="1340" w:type="dxa"/>
            <w:vAlign w:val="center"/>
          </w:tcPr>
          <w:p w14:paraId="7D9E04BA"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无</w:t>
            </w:r>
          </w:p>
        </w:tc>
        <w:tc>
          <w:tcPr>
            <w:tcW w:w="817" w:type="dxa"/>
            <w:vAlign w:val="center"/>
          </w:tcPr>
          <w:p w14:paraId="3228507A" w14:textId="77777777" w:rsidR="003A4E17" w:rsidRDefault="003A4E17">
            <w:pPr>
              <w:spacing w:line="460" w:lineRule="exact"/>
              <w:jc w:val="left"/>
              <w:rPr>
                <w:rFonts w:ascii="宋体" w:eastAsia="宋体" w:hAnsi="宋体" w:cs="宋体"/>
                <w:color w:val="333333"/>
                <w:kern w:val="0"/>
                <w:sz w:val="28"/>
                <w:szCs w:val="44"/>
                <w:lang w:bidi="ar"/>
              </w:rPr>
            </w:pPr>
          </w:p>
        </w:tc>
      </w:tr>
      <w:tr w:rsidR="003A4E17" w14:paraId="6B4B8547" w14:textId="77777777">
        <w:trPr>
          <w:trHeight w:val="5524"/>
        </w:trPr>
        <w:tc>
          <w:tcPr>
            <w:tcW w:w="980" w:type="dxa"/>
            <w:vAlign w:val="center"/>
          </w:tcPr>
          <w:p w14:paraId="67FA2E04" w14:textId="64B97DE9"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03C42F71" w14:textId="408256B2" w:rsidR="003A4E17" w:rsidRDefault="00000000">
            <w:pPr>
              <w:spacing w:line="460" w:lineRule="exact"/>
              <w:jc w:val="center"/>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2</w:t>
            </w:r>
            <w:r w:rsidR="00514AAB">
              <w:rPr>
                <w:rFonts w:ascii="宋体" w:eastAsia="宋体" w:hAnsi="宋体" w:cs="宋体"/>
                <w:color w:val="333333"/>
                <w:kern w:val="0"/>
                <w:sz w:val="28"/>
                <w:szCs w:val="44"/>
                <w:lang w:bidi="ar"/>
              </w:rPr>
              <w:t>1</w:t>
            </w:r>
          </w:p>
        </w:tc>
        <w:tc>
          <w:tcPr>
            <w:tcW w:w="1516" w:type="dxa"/>
            <w:vAlign w:val="center"/>
          </w:tcPr>
          <w:p w14:paraId="185CA951"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外国人工作许可和工作类居留许可“一窗办”。</w:t>
            </w:r>
          </w:p>
        </w:tc>
        <w:tc>
          <w:tcPr>
            <w:tcW w:w="2535" w:type="dxa"/>
            <w:vAlign w:val="center"/>
          </w:tcPr>
          <w:p w14:paraId="35D842CC"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各市出入境管理部门会同科技部门建立快捷高效的受理审批机制，全面推进实施工作许可证和工作类居留许可同时受理、并联审核、一</w:t>
            </w:r>
            <w:proofErr w:type="gramStart"/>
            <w:r>
              <w:rPr>
                <w:rFonts w:ascii="宋体" w:eastAsia="宋体" w:hAnsi="宋体" w:cs="宋体" w:hint="eastAsia"/>
                <w:color w:val="333333"/>
                <w:kern w:val="0"/>
                <w:sz w:val="28"/>
                <w:szCs w:val="44"/>
                <w:lang w:bidi="ar"/>
              </w:rPr>
              <w:t>窗通办</w:t>
            </w:r>
            <w:proofErr w:type="gramEnd"/>
            <w:r>
              <w:rPr>
                <w:rFonts w:ascii="宋体" w:eastAsia="宋体" w:hAnsi="宋体" w:cs="宋体" w:hint="eastAsia"/>
                <w:color w:val="333333"/>
                <w:kern w:val="0"/>
                <w:sz w:val="28"/>
                <w:szCs w:val="44"/>
                <w:lang w:bidi="ar"/>
              </w:rPr>
              <w:t>、同时发证。</w:t>
            </w:r>
          </w:p>
        </w:tc>
        <w:tc>
          <w:tcPr>
            <w:tcW w:w="1395" w:type="dxa"/>
            <w:vAlign w:val="center"/>
          </w:tcPr>
          <w:p w14:paraId="448752B1"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外籍工作类人员</w:t>
            </w:r>
          </w:p>
        </w:tc>
        <w:tc>
          <w:tcPr>
            <w:tcW w:w="2160" w:type="dxa"/>
            <w:vAlign w:val="center"/>
          </w:tcPr>
          <w:p w14:paraId="167C2E30"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向各市公安出入境管理部门申请</w:t>
            </w:r>
          </w:p>
        </w:tc>
        <w:tc>
          <w:tcPr>
            <w:tcW w:w="1650" w:type="dxa"/>
            <w:vAlign w:val="center"/>
          </w:tcPr>
          <w:p w14:paraId="3504B1C4"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护照、签证、用人单位出具的函，体检，工作许可证，住宿登记</w:t>
            </w:r>
          </w:p>
        </w:tc>
        <w:tc>
          <w:tcPr>
            <w:tcW w:w="1725" w:type="dxa"/>
            <w:vAlign w:val="center"/>
          </w:tcPr>
          <w:p w14:paraId="10248D3D"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15个工作日</w:t>
            </w:r>
          </w:p>
        </w:tc>
        <w:tc>
          <w:tcPr>
            <w:tcW w:w="1340" w:type="dxa"/>
            <w:vAlign w:val="center"/>
          </w:tcPr>
          <w:p w14:paraId="654B1940"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400元/年</w:t>
            </w:r>
          </w:p>
        </w:tc>
        <w:tc>
          <w:tcPr>
            <w:tcW w:w="817" w:type="dxa"/>
            <w:vAlign w:val="center"/>
          </w:tcPr>
          <w:p w14:paraId="0D14A005" w14:textId="77777777" w:rsidR="003A4E17" w:rsidRDefault="003A4E17">
            <w:pPr>
              <w:spacing w:line="460" w:lineRule="exact"/>
              <w:jc w:val="left"/>
              <w:rPr>
                <w:rFonts w:ascii="宋体" w:eastAsia="宋体" w:hAnsi="宋体" w:cs="宋体"/>
                <w:color w:val="333333"/>
                <w:kern w:val="0"/>
                <w:sz w:val="28"/>
                <w:szCs w:val="44"/>
                <w:lang w:bidi="ar"/>
              </w:rPr>
            </w:pPr>
          </w:p>
        </w:tc>
      </w:tr>
      <w:tr w:rsidR="003A4E17" w14:paraId="7CAAB4B1" w14:textId="77777777">
        <w:trPr>
          <w:trHeight w:val="5524"/>
        </w:trPr>
        <w:tc>
          <w:tcPr>
            <w:tcW w:w="980" w:type="dxa"/>
            <w:vAlign w:val="center"/>
          </w:tcPr>
          <w:p w14:paraId="4B44EE1A" w14:textId="48B08824" w:rsidR="003A4E17" w:rsidRPr="00514AAB" w:rsidRDefault="00514AAB" w:rsidP="00514AAB">
            <w:pPr>
              <w:jc w:val="center"/>
              <w:rPr>
                <w:rFonts w:ascii="宋体" w:eastAsia="宋体" w:hAnsi="宋体" w:cs="宋体"/>
                <w:b/>
                <w:bCs/>
                <w:sz w:val="28"/>
                <w:szCs w:val="28"/>
              </w:rPr>
            </w:pPr>
            <w:r>
              <w:rPr>
                <w:rFonts w:ascii="宋体" w:eastAsia="宋体" w:hAnsi="宋体" w:cs="宋体" w:hint="eastAsia"/>
                <w:sz w:val="28"/>
                <w:szCs w:val="28"/>
              </w:rPr>
              <w:lastRenderedPageBreak/>
              <w:t>省公安厅</w:t>
            </w:r>
          </w:p>
        </w:tc>
        <w:tc>
          <w:tcPr>
            <w:tcW w:w="884" w:type="dxa"/>
            <w:vAlign w:val="center"/>
          </w:tcPr>
          <w:p w14:paraId="2E6F3848" w14:textId="1BA9B744" w:rsidR="003A4E17" w:rsidRDefault="00514AAB">
            <w:pPr>
              <w:spacing w:line="460" w:lineRule="exact"/>
              <w:jc w:val="center"/>
              <w:rPr>
                <w:rFonts w:ascii="宋体" w:eastAsia="宋体" w:hAnsi="宋体" w:cs="宋体"/>
                <w:color w:val="333333"/>
                <w:kern w:val="0"/>
                <w:sz w:val="28"/>
                <w:szCs w:val="44"/>
                <w:lang w:bidi="ar"/>
              </w:rPr>
            </w:pPr>
            <w:r>
              <w:rPr>
                <w:rFonts w:ascii="宋体" w:eastAsia="宋体" w:hAnsi="宋体" w:cs="宋体"/>
                <w:color w:val="333333"/>
                <w:kern w:val="0"/>
                <w:sz w:val="28"/>
                <w:szCs w:val="44"/>
                <w:lang w:bidi="ar"/>
              </w:rPr>
              <w:t>22</w:t>
            </w:r>
          </w:p>
        </w:tc>
        <w:tc>
          <w:tcPr>
            <w:tcW w:w="1516" w:type="dxa"/>
            <w:vAlign w:val="center"/>
          </w:tcPr>
          <w:p w14:paraId="7BCEFE04"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持有“江淮人才卡”和 M、F、R 字等签证的外国人申请办理出入境业务“优先办”</w:t>
            </w:r>
          </w:p>
        </w:tc>
        <w:tc>
          <w:tcPr>
            <w:tcW w:w="2535" w:type="dxa"/>
            <w:vAlign w:val="center"/>
          </w:tcPr>
          <w:p w14:paraId="4EF3D3D1"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各市出入境管理部门对持有市级以上人力资源社会保障部门核发的“江淮人才卡”人员和持 M、F、R 字等签证的外国人，申请办理出入境业务时，提供优先办理、“一对一”办理等服务。</w:t>
            </w:r>
          </w:p>
        </w:tc>
        <w:tc>
          <w:tcPr>
            <w:tcW w:w="1395" w:type="dxa"/>
            <w:vAlign w:val="center"/>
          </w:tcPr>
          <w:p w14:paraId="7B11D635"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外籍人才</w:t>
            </w:r>
          </w:p>
        </w:tc>
        <w:tc>
          <w:tcPr>
            <w:tcW w:w="2160" w:type="dxa"/>
            <w:vAlign w:val="center"/>
          </w:tcPr>
          <w:p w14:paraId="7653B4EC"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向各市公安出入境管理部门申请</w:t>
            </w:r>
          </w:p>
        </w:tc>
        <w:tc>
          <w:tcPr>
            <w:tcW w:w="1650" w:type="dxa"/>
            <w:vAlign w:val="center"/>
          </w:tcPr>
          <w:p w14:paraId="0450C3BD"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护照、签证、用人单位出具的函，住宿登记</w:t>
            </w:r>
          </w:p>
        </w:tc>
        <w:tc>
          <w:tcPr>
            <w:tcW w:w="1725" w:type="dxa"/>
            <w:vAlign w:val="center"/>
          </w:tcPr>
          <w:p w14:paraId="2971E2D5"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7个工作日</w:t>
            </w:r>
          </w:p>
        </w:tc>
        <w:tc>
          <w:tcPr>
            <w:tcW w:w="1340" w:type="dxa"/>
            <w:vAlign w:val="center"/>
          </w:tcPr>
          <w:p w14:paraId="1117CF90" w14:textId="77777777" w:rsidR="003A4E17" w:rsidRDefault="00000000">
            <w:pPr>
              <w:spacing w:line="460" w:lineRule="exact"/>
              <w:jc w:val="left"/>
              <w:rPr>
                <w:rFonts w:ascii="宋体" w:eastAsia="宋体" w:hAnsi="宋体" w:cs="宋体"/>
                <w:color w:val="333333"/>
                <w:kern w:val="0"/>
                <w:sz w:val="28"/>
                <w:szCs w:val="44"/>
                <w:lang w:bidi="ar"/>
              </w:rPr>
            </w:pPr>
            <w:r>
              <w:rPr>
                <w:rFonts w:ascii="宋体" w:eastAsia="宋体" w:hAnsi="宋体" w:cs="宋体" w:hint="eastAsia"/>
                <w:color w:val="333333"/>
                <w:kern w:val="0"/>
                <w:sz w:val="28"/>
                <w:szCs w:val="44"/>
                <w:lang w:bidi="ar"/>
              </w:rPr>
              <w:t>依据实际办理业务项目收费标准确定</w:t>
            </w:r>
          </w:p>
        </w:tc>
        <w:tc>
          <w:tcPr>
            <w:tcW w:w="817" w:type="dxa"/>
            <w:vAlign w:val="center"/>
          </w:tcPr>
          <w:p w14:paraId="5982740B" w14:textId="77777777" w:rsidR="003A4E17" w:rsidRDefault="003A4E17">
            <w:pPr>
              <w:spacing w:line="460" w:lineRule="exact"/>
              <w:jc w:val="left"/>
              <w:rPr>
                <w:rFonts w:ascii="宋体" w:eastAsia="宋体" w:hAnsi="宋体" w:cs="宋体"/>
                <w:color w:val="333333"/>
                <w:kern w:val="0"/>
                <w:sz w:val="28"/>
                <w:szCs w:val="44"/>
                <w:lang w:bidi="ar"/>
              </w:rPr>
            </w:pPr>
          </w:p>
        </w:tc>
      </w:tr>
    </w:tbl>
    <w:p w14:paraId="3BE2DD51" w14:textId="77777777" w:rsidR="003A4E17" w:rsidRDefault="003A4E17">
      <w:pPr>
        <w:jc w:val="left"/>
        <w:rPr>
          <w:rFonts w:ascii="宋体" w:eastAsia="宋体" w:hAnsi="宋体"/>
          <w:sz w:val="28"/>
          <w:szCs w:val="28"/>
        </w:rPr>
      </w:pPr>
    </w:p>
    <w:p w14:paraId="09513F60" w14:textId="77777777" w:rsidR="003A4E17" w:rsidRDefault="003A4E17">
      <w:pPr>
        <w:jc w:val="left"/>
        <w:rPr>
          <w:rFonts w:ascii="宋体" w:eastAsia="宋体" w:hAnsi="宋体"/>
          <w:sz w:val="28"/>
          <w:szCs w:val="28"/>
        </w:rPr>
      </w:pPr>
    </w:p>
    <w:sectPr w:rsidR="003A4E17">
      <w:pgSz w:w="16840" w:h="11907" w:orient="landscape"/>
      <w:pgMar w:top="1134"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35"/>
    <w:rsid w:val="EFA5D978"/>
    <w:rsid w:val="001E35D5"/>
    <w:rsid w:val="00205132"/>
    <w:rsid w:val="003A4E17"/>
    <w:rsid w:val="004D08F2"/>
    <w:rsid w:val="00510935"/>
    <w:rsid w:val="00514AAB"/>
    <w:rsid w:val="007E650B"/>
    <w:rsid w:val="008546DA"/>
    <w:rsid w:val="00854E21"/>
    <w:rsid w:val="008946AA"/>
    <w:rsid w:val="00AC55E7"/>
    <w:rsid w:val="00AE6606"/>
    <w:rsid w:val="00BE4D68"/>
    <w:rsid w:val="00CC2560"/>
    <w:rsid w:val="00D24C95"/>
    <w:rsid w:val="00DD1C12"/>
    <w:rsid w:val="00DD726D"/>
    <w:rsid w:val="00DF1C82"/>
    <w:rsid w:val="00E81552"/>
    <w:rsid w:val="00EA2AD9"/>
    <w:rsid w:val="00EB0F12"/>
    <w:rsid w:val="00ED41ED"/>
    <w:rsid w:val="00FA6513"/>
    <w:rsid w:val="02D6114D"/>
    <w:rsid w:val="05C307FA"/>
    <w:rsid w:val="07373806"/>
    <w:rsid w:val="07A1493A"/>
    <w:rsid w:val="09231A40"/>
    <w:rsid w:val="0A907933"/>
    <w:rsid w:val="0AA23986"/>
    <w:rsid w:val="0D820444"/>
    <w:rsid w:val="0E4A0769"/>
    <w:rsid w:val="0F974C71"/>
    <w:rsid w:val="1096309D"/>
    <w:rsid w:val="10BC2D8F"/>
    <w:rsid w:val="11016753"/>
    <w:rsid w:val="11074BA5"/>
    <w:rsid w:val="126259D8"/>
    <w:rsid w:val="12845EB9"/>
    <w:rsid w:val="13CD164A"/>
    <w:rsid w:val="156C7CFD"/>
    <w:rsid w:val="15911FAD"/>
    <w:rsid w:val="17603022"/>
    <w:rsid w:val="17B53595"/>
    <w:rsid w:val="18E22BEA"/>
    <w:rsid w:val="1A12208B"/>
    <w:rsid w:val="1C355DB3"/>
    <w:rsid w:val="1F2A343B"/>
    <w:rsid w:val="22C2461C"/>
    <w:rsid w:val="24FF6D9B"/>
    <w:rsid w:val="25D40A74"/>
    <w:rsid w:val="271114DC"/>
    <w:rsid w:val="28253EC2"/>
    <w:rsid w:val="2D397412"/>
    <w:rsid w:val="2E795FB8"/>
    <w:rsid w:val="34AD0914"/>
    <w:rsid w:val="3597475B"/>
    <w:rsid w:val="367A6193"/>
    <w:rsid w:val="387A15C0"/>
    <w:rsid w:val="38923708"/>
    <w:rsid w:val="38A71976"/>
    <w:rsid w:val="39056696"/>
    <w:rsid w:val="39195B52"/>
    <w:rsid w:val="39B02FB6"/>
    <w:rsid w:val="3ADC73BC"/>
    <w:rsid w:val="3CEC6205"/>
    <w:rsid w:val="3DC43C90"/>
    <w:rsid w:val="40C12CC8"/>
    <w:rsid w:val="40C70DB8"/>
    <w:rsid w:val="411031E8"/>
    <w:rsid w:val="414D1E2C"/>
    <w:rsid w:val="43A85186"/>
    <w:rsid w:val="442A71DA"/>
    <w:rsid w:val="45E03F0D"/>
    <w:rsid w:val="49417207"/>
    <w:rsid w:val="4CBA56C1"/>
    <w:rsid w:val="4EF27D88"/>
    <w:rsid w:val="50705BE0"/>
    <w:rsid w:val="516F4891"/>
    <w:rsid w:val="52EE16CD"/>
    <w:rsid w:val="543B13BF"/>
    <w:rsid w:val="56911F00"/>
    <w:rsid w:val="57370A09"/>
    <w:rsid w:val="590525AF"/>
    <w:rsid w:val="59A20FB0"/>
    <w:rsid w:val="5A1A2AD4"/>
    <w:rsid w:val="5CE26059"/>
    <w:rsid w:val="5D875A78"/>
    <w:rsid w:val="5E5D5EFA"/>
    <w:rsid w:val="5E6B37C9"/>
    <w:rsid w:val="62B17FD5"/>
    <w:rsid w:val="63087C89"/>
    <w:rsid w:val="63555A9D"/>
    <w:rsid w:val="6708770F"/>
    <w:rsid w:val="67F3217C"/>
    <w:rsid w:val="69E877C1"/>
    <w:rsid w:val="6B44063A"/>
    <w:rsid w:val="6D8373F5"/>
    <w:rsid w:val="6ECE5978"/>
    <w:rsid w:val="6FE833A9"/>
    <w:rsid w:val="71E008A5"/>
    <w:rsid w:val="737048CE"/>
    <w:rsid w:val="77D268FB"/>
    <w:rsid w:val="7D015EC7"/>
    <w:rsid w:val="7DA47999"/>
    <w:rsid w:val="7E0371FF"/>
    <w:rsid w:val="7E727B71"/>
    <w:rsid w:val="7EA0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E845"/>
  <w15:docId w15:val="{DD72E654-B273-4F1B-9A6C-A2A4DD3B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AA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Indent"/>
    <w:basedOn w:val="a"/>
    <w:uiPriority w:val="99"/>
    <w:semiHidden/>
    <w:unhideWhenUsed/>
    <w:qFormat/>
    <w:pPr>
      <w:spacing w:after="120"/>
      <w:ind w:leftChars="200" w:left="420"/>
    </w:pPr>
  </w:style>
  <w:style w:type="paragraph" w:styleId="2">
    <w:name w:val="Body Text First Indent 2"/>
    <w:basedOn w:val="a4"/>
    <w:next w:val="a"/>
    <w:semiHidden/>
    <w:unhideWhenUsed/>
    <w:qFormat/>
    <w:pPr>
      <w:ind w:firstLineChars="200" w:firstLine="420"/>
    </w:pPr>
    <w:rPr>
      <w:rFonts w:ascii="Times New Roman" w:eastAsia="黑体" w:hAnsi="Times New Roman"/>
      <w:sz w:val="32"/>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rss.ah.gov.cn/gg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ahwj001@outlook.com</dc:creator>
  <cp:lastModifiedBy>ahwj001@outlook.com</cp:lastModifiedBy>
  <cp:revision>11</cp:revision>
  <cp:lastPrinted>2023-11-30T09:10:00Z</cp:lastPrinted>
  <dcterms:created xsi:type="dcterms:W3CDTF">2023-11-28T08:46:00Z</dcterms:created>
  <dcterms:modified xsi:type="dcterms:W3CDTF">2023-12-05T02:29:00Z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