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AE512">
      <w:pPr>
        <w:keepNext w:val="0"/>
        <w:keepLines w:val="0"/>
        <w:pageBreakBefore w:val="0"/>
        <w:widowControl w:val="0"/>
        <w:kinsoku/>
        <w:wordWrap/>
        <w:overflowPunct/>
        <w:topLinePunct w:val="0"/>
        <w:autoSpaceDE/>
        <w:autoSpaceDN/>
        <w:bidi w:val="0"/>
        <w:adjustRightInd/>
        <w:snapToGrid/>
        <w:spacing w:before="2965" w:beforeLines="950" w:after="469" w:afterLines="150" w:line="700" w:lineRule="exact"/>
        <w:ind w:right="0" w:rightChars="0"/>
        <w:jc w:val="center"/>
        <w:textAlignment w:val="auto"/>
        <w:rPr>
          <w:rFonts w:hint="default" w:ascii="Times New Roman" w:hAnsi="Times New Roman" w:eastAsia="微软雅黑" w:cs="Times New Roman"/>
          <w:i w:val="0"/>
          <w:iCs w:val="0"/>
          <w:caps w:val="0"/>
          <w:color w:val="auto"/>
          <w:spacing w:val="0"/>
          <w:sz w:val="36"/>
          <w:szCs w:val="36"/>
          <w:shd w:val="clear" w:fill="FFFFFF"/>
          <w:lang w:val="en-US" w:eastAsia="zh-CN"/>
        </w:rPr>
      </w:pPr>
      <w:r>
        <w:rPr>
          <w:rFonts w:hint="default" w:ascii="Times New Roman" w:hAnsi="Times New Roman" w:eastAsia="方正仿宋_GB2312" w:cs="Times New Roman"/>
          <w:color w:val="auto"/>
          <w:sz w:val="32"/>
          <w:szCs w:val="32"/>
          <w:highlight w:val="none"/>
        </w:rPr>
        <w:t>歙环字〔202</w:t>
      </w:r>
      <w:r>
        <w:rPr>
          <w:rFonts w:hint="eastAsia" w:ascii="Times New Roman" w:hAnsi="Times New Roman" w:eastAsia="方正仿宋_GB2312" w:cs="Times New Roman"/>
          <w:color w:val="auto"/>
          <w:sz w:val="32"/>
          <w:szCs w:val="32"/>
          <w:highlight w:val="none"/>
          <w:lang w:val="en-US" w:eastAsia="zh-CN"/>
        </w:rPr>
        <w:t>6</w:t>
      </w:r>
      <w:r>
        <w:rPr>
          <w:rFonts w:hint="default" w:ascii="Times New Roman" w:hAnsi="Times New Roman" w:eastAsia="方正仿宋_GB2312" w:cs="Times New Roman"/>
          <w:color w:val="auto"/>
          <w:sz w:val="32"/>
          <w:szCs w:val="32"/>
          <w:highlight w:val="none"/>
        </w:rPr>
        <w:t>〕</w:t>
      </w:r>
      <w:r>
        <w:rPr>
          <w:rFonts w:hint="eastAsia" w:ascii="Times New Roman" w:hAnsi="Times New Roman" w:eastAsia="方正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rPr>
        <w:t>号</w:t>
      </w:r>
    </w:p>
    <w:p w14:paraId="0203C87E">
      <w:pPr>
        <w:keepNext w:val="0"/>
        <w:keepLines w:val="0"/>
        <w:pageBreakBefore w:val="0"/>
        <w:widowControl w:val="0"/>
        <w:kinsoku/>
        <w:wordWrap/>
        <w:overflowPunct/>
        <w:topLinePunct w:val="0"/>
        <w:autoSpaceDE/>
        <w:autoSpaceDN/>
        <w:bidi w:val="0"/>
        <w:adjustRightInd/>
        <w:snapToGrid/>
        <w:spacing w:after="313" w:afterLines="100"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关于黄山创想科技股份有限公司特高压导地线用高强高伸铝包钢线建设项目             环境影响报告表的批复</w:t>
      </w:r>
    </w:p>
    <w:p w14:paraId="77CD9474">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黄山创想科技股份有限公司：</w:t>
      </w:r>
    </w:p>
    <w:p w14:paraId="7FF4EC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lang w:val="en-US" w:eastAsia="zh-CN"/>
        </w:rPr>
        <w:t>你公司报来的《关于要求审批黄山创想科技股份有限公司特高压导地线用高强高伸铝包钢线建设项目</w:t>
      </w:r>
      <w:r>
        <w:rPr>
          <w:rFonts w:hint="default" w:ascii="Times New Roman" w:hAnsi="Times New Roman" w:eastAsia="仿宋_GB2312" w:cs="Times New Roman"/>
          <w:sz w:val="32"/>
          <w:szCs w:val="32"/>
          <w:highlight w:val="none"/>
          <w:lang w:val="en-US" w:eastAsia="zh-CN"/>
        </w:rPr>
        <w:t>环境影响报告表的申请》和安徽众远环境科技有限公司</w:t>
      </w:r>
      <w:r>
        <w:rPr>
          <w:rFonts w:hint="default" w:ascii="Times New Roman" w:hAnsi="Times New Roman" w:eastAsia="仿宋_GB2312" w:cs="Times New Roman"/>
          <w:color w:val="auto"/>
          <w:sz w:val="32"/>
          <w:szCs w:val="32"/>
          <w:lang w:val="en-US" w:eastAsia="zh-CN"/>
        </w:rPr>
        <w:t>编制的</w:t>
      </w:r>
      <w:r>
        <w:rPr>
          <w:rFonts w:hint="default" w:ascii="Times New Roman" w:hAnsi="Times New Roman" w:eastAsia="仿宋_GB2312" w:cs="Times New Roman"/>
          <w:sz w:val="32"/>
          <w:szCs w:val="32"/>
          <w:lang w:val="en-US" w:eastAsia="zh-CN"/>
        </w:rPr>
        <w:t>《黄山创想科技股份有限公司特高压导地线用高强高伸铝包钢线建设项目环境影响报告表</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sz w:val="32"/>
          <w:szCs w:val="32"/>
          <w:highlight w:val="none"/>
        </w:rPr>
        <w:t>（以下简称《报告</w:t>
      </w: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rPr>
        <w:t>》）收</w:t>
      </w:r>
      <w:r>
        <w:rPr>
          <w:rFonts w:hint="default" w:ascii="Times New Roman" w:hAnsi="Times New Roman" w:eastAsia="仿宋_GB2312" w:cs="Times New Roman"/>
          <w:color w:val="auto"/>
          <w:sz w:val="32"/>
          <w:szCs w:val="32"/>
          <w:highlight w:val="none"/>
        </w:rPr>
        <w:t>悉</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rPr>
        <w:t>该项目经专家技术函审，并在歙县人民政府网站进行了公示，公示期间公众无异议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经研究，现批复如下：</w:t>
      </w:r>
    </w:p>
    <w:p w14:paraId="21B512D4">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highlight w:val="none"/>
          <w:lang w:val="en-US" w:eastAsia="zh-CN"/>
        </w:rPr>
        <w:t>一、项目位</w:t>
      </w:r>
      <w:r>
        <w:rPr>
          <w:rFonts w:hint="default" w:ascii="Times New Roman" w:hAnsi="Times New Roman" w:eastAsia="仿宋_GB2312" w:cs="Times New Roman"/>
          <w:color w:val="auto"/>
          <w:sz w:val="32"/>
          <w:szCs w:val="32"/>
          <w:lang w:val="en-US" w:eastAsia="zh-CN"/>
        </w:rPr>
        <w:t>于歙县循环经济园区黄山创想科技股份有限公司现有厂区</w:t>
      </w:r>
      <w:r>
        <w:rPr>
          <w:rFonts w:hint="eastAsia" w:ascii="Times New Roman" w:hAnsi="Times New Roman" w:eastAsia="仿宋_GB2312" w:cs="Times New Roman"/>
          <w:color w:val="auto"/>
          <w:sz w:val="32"/>
          <w:szCs w:val="32"/>
          <w:lang w:val="en-US" w:eastAsia="zh-CN"/>
        </w:rPr>
        <w:t>内</w:t>
      </w:r>
      <w:r>
        <w:rPr>
          <w:rFonts w:hint="default" w:ascii="Times New Roman" w:hAnsi="Times New Roman" w:eastAsia="仿宋_GB2312" w:cs="Times New Roman"/>
          <w:color w:val="auto"/>
          <w:sz w:val="32"/>
          <w:szCs w:val="32"/>
          <w:lang w:val="en-US" w:eastAsia="zh-CN"/>
        </w:rPr>
        <w:t>（经度：118度23分11.724秒，纬度：29度50分50.438秒</w:t>
      </w:r>
      <w:r>
        <w:rPr>
          <w:rFonts w:hint="default" w:ascii="Times New Roman" w:hAnsi="Times New Roman" w:eastAsia="仿宋_GB2312" w:cs="Times New Roman"/>
          <w:color w:val="auto"/>
          <w:sz w:val="32"/>
          <w:szCs w:val="32"/>
          <w:highlight w:val="none"/>
          <w:lang w:val="en-US" w:eastAsia="zh-CN"/>
        </w:rPr>
        <w:t>），总占地面积</w:t>
      </w:r>
      <w:r>
        <w:rPr>
          <w:rFonts w:hint="default" w:ascii="Times New Roman" w:hAnsi="Times New Roman" w:eastAsia="仿宋_GB2312" w:cs="Times New Roman"/>
          <w:color w:val="auto"/>
          <w:sz w:val="32"/>
          <w:szCs w:val="32"/>
          <w:lang w:val="en-US" w:eastAsia="zh-CN"/>
        </w:rPr>
        <w:t>66666.7</w:t>
      </w:r>
      <w:r>
        <w:rPr>
          <w:rFonts w:hint="default" w:ascii="Times New Roman" w:hAnsi="Times New Roman" w:eastAsia="仿宋_GB2312" w:cs="Times New Roman"/>
          <w:color w:val="auto"/>
          <w:sz w:val="32"/>
          <w:szCs w:val="32"/>
          <w:lang w:val="zh-CN" w:eastAsia="zh-CN"/>
        </w:rPr>
        <w:t>m</w:t>
      </w:r>
      <w:r>
        <w:rPr>
          <w:rFonts w:hint="default" w:ascii="Times New Roman" w:hAnsi="Times New Roman" w:eastAsia="仿宋_GB2312" w:cs="Times New Roman"/>
          <w:color w:val="auto"/>
          <w:sz w:val="32"/>
          <w:szCs w:val="32"/>
          <w:vertAlign w:val="superscript"/>
          <w:lang w:val="zh-CN" w:eastAsia="zh-CN"/>
        </w:rPr>
        <w:t>2</w:t>
      </w:r>
      <w:r>
        <w:rPr>
          <w:rFonts w:hint="default" w:ascii="Times New Roman" w:hAnsi="Times New Roman" w:eastAsia="仿宋_GB2312" w:cs="Times New Roman"/>
          <w:color w:val="auto"/>
          <w:sz w:val="32"/>
          <w:szCs w:val="32"/>
          <w:lang w:val="zh-CN" w:eastAsia="zh-CN"/>
        </w:rPr>
        <w:t>，总投资</w:t>
      </w:r>
      <w:r>
        <w:rPr>
          <w:rFonts w:hint="default" w:ascii="Times New Roman" w:hAnsi="Times New Roman" w:eastAsia="仿宋_GB2312" w:cs="Times New Roman"/>
          <w:color w:val="auto"/>
          <w:sz w:val="32"/>
          <w:szCs w:val="32"/>
          <w:lang w:val="en-US" w:eastAsia="zh-CN"/>
        </w:rPr>
        <w:t>6600</w:t>
      </w:r>
      <w:r>
        <w:rPr>
          <w:rFonts w:hint="default" w:ascii="Times New Roman" w:hAnsi="Times New Roman" w:eastAsia="仿宋_GB2312" w:cs="Times New Roman"/>
          <w:color w:val="auto"/>
          <w:sz w:val="32"/>
          <w:szCs w:val="32"/>
          <w:lang w:val="zh-CN" w:eastAsia="zh-CN"/>
        </w:rPr>
        <w:t>万元，其中环保投资</w:t>
      </w:r>
      <w:r>
        <w:rPr>
          <w:rFonts w:hint="default" w:ascii="Times New Roman" w:hAnsi="Times New Roman" w:eastAsia="仿宋_GB2312" w:cs="Times New Roman"/>
          <w:color w:val="auto"/>
          <w:sz w:val="32"/>
          <w:szCs w:val="32"/>
          <w:lang w:val="en-US" w:eastAsia="zh-CN"/>
        </w:rPr>
        <w:t>130</w:t>
      </w:r>
      <w:r>
        <w:rPr>
          <w:rFonts w:hint="default" w:ascii="Times New Roman" w:hAnsi="Times New Roman" w:eastAsia="仿宋_GB2312" w:cs="Times New Roman"/>
          <w:color w:val="auto"/>
          <w:sz w:val="32"/>
          <w:szCs w:val="32"/>
          <w:lang w:val="zh-CN" w:eastAsia="zh-CN"/>
        </w:rPr>
        <w:t>万元。</w:t>
      </w:r>
      <w:r>
        <w:rPr>
          <w:rFonts w:hint="default" w:ascii="Times New Roman" w:hAnsi="Times New Roman" w:eastAsia="仿宋_GB2312" w:cs="Times New Roman"/>
          <w:color w:val="auto"/>
          <w:sz w:val="32"/>
          <w:szCs w:val="32"/>
          <w:lang w:val="en-US" w:eastAsia="zh-CN"/>
        </w:rPr>
        <w:t>项目拟新建厂房1幢，占地面积4000平方米，新增冷拉机、热处理生产线、包覆生产线、AS拉丝机、钢丝退火炉、复绕机、管绞机等生产设备以及若干辅助设备和环保设备设施，形成新增2万吨特高压导地线用高强高伸铝包钢线的生产规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同时对现有铝包钢线生产工艺进行技术改造，</w:t>
      </w:r>
      <w:r>
        <w:rPr>
          <w:rFonts w:hint="eastAsia" w:ascii="Times New Roman" w:hAnsi="Times New Roman" w:eastAsia="仿宋_GB2312" w:cs="Times New Roman"/>
          <w:color w:val="auto"/>
          <w:sz w:val="32"/>
          <w:szCs w:val="32"/>
          <w:lang w:val="en-US" w:eastAsia="zh-CN"/>
        </w:rPr>
        <w:t>最终</w:t>
      </w:r>
      <w:r>
        <w:rPr>
          <w:rFonts w:hint="default" w:ascii="Times New Roman" w:hAnsi="Times New Roman" w:eastAsia="仿宋_GB2312" w:cs="Times New Roman"/>
          <w:color w:val="auto"/>
          <w:sz w:val="32"/>
          <w:szCs w:val="32"/>
          <w:lang w:val="en-US" w:eastAsia="zh-CN"/>
        </w:rPr>
        <w:t>全厂年产17万吨特高压导地线用高强高伸铝包钢线。</w:t>
      </w:r>
    </w:p>
    <w:p w14:paraId="7F7C30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二、从生态环境保护角度，</w:t>
      </w:r>
      <w:r>
        <w:rPr>
          <w:rFonts w:hint="eastAsia" w:ascii="Times New Roman" w:hAnsi="Times New Roman" w:eastAsia="仿宋_GB2312" w:cs="Times New Roman"/>
          <w:color w:val="auto"/>
          <w:sz w:val="32"/>
          <w:szCs w:val="32"/>
          <w:lang w:val="en-US" w:eastAsia="zh-CN"/>
        </w:rPr>
        <w:t>我局</w:t>
      </w:r>
      <w:r>
        <w:rPr>
          <w:rFonts w:hint="default" w:ascii="Times New Roman" w:hAnsi="Times New Roman" w:eastAsia="仿宋_GB2312" w:cs="Times New Roman"/>
          <w:color w:val="auto"/>
          <w:sz w:val="32"/>
          <w:szCs w:val="32"/>
          <w:lang w:val="en-US" w:eastAsia="zh-CN"/>
        </w:rPr>
        <w:t>同意你公司按《报告表》所列建设项目的性质、规模、地点、采用的生产工艺和拟采取的各项环境保护措施进行建设，并重点做好以下工作：</w:t>
      </w:r>
    </w:p>
    <w:p w14:paraId="3B8397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highlight w:val="none"/>
          <w:lang w:val="en-US" w:eastAsia="zh-CN"/>
        </w:rPr>
        <w:t>项目应按照“以新带老”的原则，对公司所有已建内容进行排查梳理，对存在的环境问题和《报告表》中明确的现有工程存在环境问题进行整改达到现行环境管理要求，并纳入本项目验收范围。</w:t>
      </w:r>
    </w:p>
    <w:p w14:paraId="513EE5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val="en-US" w:eastAsia="zh-CN"/>
        </w:rPr>
        <w:t>严</w:t>
      </w:r>
      <w:r>
        <w:rPr>
          <w:rFonts w:hint="default" w:ascii="Times New Roman" w:hAnsi="Times New Roman" w:eastAsia="仿宋_GB2312" w:cs="Times New Roman"/>
          <w:color w:val="auto"/>
          <w:sz w:val="32"/>
          <w:szCs w:val="32"/>
          <w:highlight w:val="none"/>
          <w:lang w:val="en-US" w:eastAsia="zh-CN"/>
        </w:rPr>
        <w:t>格落实水环境保护措施。</w:t>
      </w:r>
      <w:r>
        <w:rPr>
          <w:rFonts w:hint="default" w:ascii="Times New Roman" w:hAnsi="Times New Roman" w:eastAsia="仿宋_GB2312" w:cs="Times New Roman"/>
          <w:sz w:val="32"/>
          <w:szCs w:val="32"/>
        </w:rPr>
        <w:t>项目排水系统应实行雨污分流，对原有的雨、污水管网和应急导流管网系统进行全面排查，对于不符合要求及不能利用的管网，按规范要求新建，确保厂区雨污分流、初期雨水的收集及应急导流管网系统的畅通。</w:t>
      </w:r>
    </w:p>
    <w:p w14:paraId="369390D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废水</w:t>
      </w:r>
      <w:r>
        <w:rPr>
          <w:rFonts w:hint="default" w:ascii="Times New Roman" w:hAnsi="Times New Roman" w:eastAsia="仿宋_GB2312" w:cs="Times New Roman"/>
          <w:sz w:val="32"/>
          <w:szCs w:val="32"/>
        </w:rPr>
        <w:t>主要为</w:t>
      </w:r>
      <w:r>
        <w:rPr>
          <w:rFonts w:hint="default" w:ascii="Times New Roman" w:hAnsi="Times New Roman" w:eastAsia="仿宋_GB2312" w:cs="Times New Roman"/>
          <w:sz w:val="32"/>
          <w:szCs w:val="32"/>
          <w:lang w:eastAsia="zh-CN"/>
        </w:rPr>
        <w:t>生产</w:t>
      </w:r>
      <w:r>
        <w:rPr>
          <w:rFonts w:hint="default" w:ascii="Times New Roman" w:hAnsi="Times New Roman" w:eastAsia="仿宋_GB2312" w:cs="Times New Roman"/>
          <w:sz w:val="32"/>
          <w:szCs w:val="32"/>
        </w:rPr>
        <w:t>废水和生活污水</w:t>
      </w:r>
      <w:r>
        <w:rPr>
          <w:rFonts w:hint="default" w:ascii="Times New Roman" w:hAnsi="Times New Roman" w:eastAsia="仿宋_GB2312" w:cs="Times New Roman"/>
          <w:sz w:val="32"/>
          <w:szCs w:val="32"/>
          <w:lang w:eastAsia="zh-CN"/>
        </w:rPr>
        <w:t>，生产废水</w:t>
      </w:r>
      <w:r>
        <w:rPr>
          <w:rFonts w:hint="default" w:ascii="Times New Roman" w:hAnsi="Times New Roman" w:eastAsia="仿宋_GB2312" w:cs="Times New Roman"/>
          <w:sz w:val="32"/>
          <w:szCs w:val="32"/>
          <w:highlight w:val="none"/>
          <w:lang w:eastAsia="zh-CN"/>
        </w:rPr>
        <w:t>中</w:t>
      </w:r>
      <w:r>
        <w:rPr>
          <w:rFonts w:hint="default" w:ascii="Times New Roman" w:hAnsi="Times New Roman" w:eastAsia="仿宋_GB2312" w:cs="Times New Roman"/>
          <w:sz w:val="32"/>
          <w:szCs w:val="32"/>
          <w:highlight w:val="none"/>
          <w:lang w:val="en-US" w:eastAsia="zh-CN"/>
        </w:rPr>
        <w:t>热处理线（含铅）产生的水冷更换废水、在线酸洗线碱喷淋废水、在线酸洗线水洗更换废水、铅烟净化装置更换水</w:t>
      </w:r>
      <w:r>
        <w:rPr>
          <w:rFonts w:hint="default" w:ascii="Times New Roman" w:hAnsi="Times New Roman" w:eastAsia="仿宋_GB2312" w:cs="Times New Roman"/>
          <w:sz w:val="32"/>
          <w:szCs w:val="32"/>
          <w:lang w:val="en-US" w:eastAsia="zh-CN"/>
        </w:rPr>
        <w:t>经回用水处理系统“调节+混凝沉淀+斜板沉淀+清水储水池”处理后回用于热处理线，不外排；其他</w:t>
      </w:r>
      <w:r>
        <w:rPr>
          <w:rFonts w:hint="default" w:ascii="Times New Roman" w:hAnsi="Times New Roman" w:eastAsia="仿宋_GB2312" w:cs="Times New Roman"/>
          <w:sz w:val="32"/>
          <w:szCs w:val="32"/>
          <w:lang w:eastAsia="zh-CN"/>
        </w:rPr>
        <w:t>生产</w:t>
      </w:r>
      <w:r>
        <w:rPr>
          <w:rFonts w:hint="default" w:ascii="Times New Roman" w:hAnsi="Times New Roman" w:eastAsia="仿宋_GB2312" w:cs="Times New Roman"/>
          <w:sz w:val="32"/>
          <w:szCs w:val="32"/>
        </w:rPr>
        <w:t>废水</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生活污水</w:t>
      </w:r>
      <w:r>
        <w:rPr>
          <w:rFonts w:hint="default" w:ascii="Times New Roman" w:hAnsi="Times New Roman" w:eastAsia="仿宋_GB2312" w:cs="Times New Roman"/>
          <w:sz w:val="32"/>
          <w:szCs w:val="32"/>
          <w:lang w:val="en-US" w:eastAsia="zh-CN"/>
        </w:rPr>
        <w:t>经厂区自建污水处理设施“调节+一级酸碱中和+一级絮凝沉淀+二级酸碱中和+二级絮凝沉淀+石英砂过滤+活性炭过滤”处理后，达到</w:t>
      </w:r>
      <w:r>
        <w:rPr>
          <w:rFonts w:hint="default" w:ascii="Times New Roman" w:hAnsi="Times New Roman" w:eastAsia="仿宋_GB2312" w:cs="Times New Roman"/>
          <w:sz w:val="32"/>
          <w:szCs w:val="32"/>
        </w:rPr>
        <w:t>接管协议限值后排入</w:t>
      </w:r>
      <w:r>
        <w:rPr>
          <w:rFonts w:hint="default" w:ascii="Times New Roman" w:hAnsi="Times New Roman" w:eastAsia="仿宋_GB2312" w:cs="Times New Roman"/>
          <w:sz w:val="32"/>
          <w:szCs w:val="32"/>
          <w:lang w:val="en-US" w:eastAsia="zh-CN"/>
        </w:rPr>
        <w:t>歙县循环经济园区污水处理厂，</w:t>
      </w:r>
      <w:r>
        <w:rPr>
          <w:rFonts w:hint="default" w:ascii="Times New Roman" w:hAnsi="Times New Roman" w:eastAsia="仿宋_GB2312" w:cs="Times New Roman"/>
          <w:sz w:val="32"/>
          <w:szCs w:val="32"/>
        </w:rPr>
        <w:t>再经园区污水处理厂处理达到《污水综合排放标准》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8978-1996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表4中三级标准后</w:t>
      </w:r>
      <w:r>
        <w:rPr>
          <w:rFonts w:hint="default" w:ascii="Times New Roman" w:hAnsi="Times New Roman" w:eastAsia="仿宋_GB2312" w:cs="Times New Roman"/>
          <w:color w:val="auto"/>
          <w:sz w:val="32"/>
          <w:szCs w:val="32"/>
          <w:highlight w:val="none"/>
          <w:lang w:val="en-US" w:eastAsia="zh-CN"/>
        </w:rPr>
        <w:t>排入市政污水管网，进入歙县城区污水处理厂处理，达标后排入练江</w:t>
      </w:r>
      <w:r>
        <w:rPr>
          <w:rFonts w:hint="default" w:ascii="Times New Roman" w:hAnsi="Times New Roman" w:eastAsia="仿宋_GB2312" w:cs="Times New Roman"/>
          <w:sz w:val="32"/>
          <w:szCs w:val="32"/>
        </w:rPr>
        <w:t>。</w:t>
      </w:r>
    </w:p>
    <w:p w14:paraId="57F9A9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落实大气环境保护措施</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项目建设、运行不得降低所在区域大气环境质量，</w:t>
      </w:r>
      <w:r>
        <w:rPr>
          <w:rFonts w:hint="default" w:ascii="Times New Roman" w:hAnsi="Times New Roman" w:eastAsia="仿宋_GB2312" w:cs="Times New Roman"/>
          <w:color w:val="auto"/>
          <w:sz w:val="32"/>
          <w:szCs w:val="32"/>
          <w:highlight w:val="none"/>
          <w:lang w:val="en-US" w:eastAsia="zh-CN"/>
        </w:rPr>
        <w:t>应确保所在区域环境空气质量达到《环境空气质量标准》（GB3095-2012）及2018年修改单中规定的二级标准浓度限值。加强废气处理设施的管理，定期维护、检修、更换失效废气净化装置，以保持废气处理装置的净化。</w:t>
      </w:r>
    </w:p>
    <w:p w14:paraId="277EF4E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w:t>
      </w:r>
      <w:r>
        <w:rPr>
          <w:rFonts w:hint="eastAsia" w:ascii="Times New Roman" w:hAnsi="Times New Roman" w:eastAsia="仿宋_GB2312" w:cs="Times New Roman"/>
          <w:color w:val="auto"/>
          <w:sz w:val="32"/>
          <w:szCs w:val="32"/>
          <w:highlight w:val="none"/>
          <w:lang w:val="en-US" w:eastAsia="zh-CN"/>
        </w:rPr>
        <w:t>建成后全厂AS</w:t>
      </w:r>
      <w:r>
        <w:rPr>
          <w:rFonts w:hint="default" w:ascii="Times New Roman" w:hAnsi="Times New Roman" w:eastAsia="仿宋_GB2312" w:cs="Times New Roman"/>
          <w:color w:val="auto"/>
          <w:sz w:val="32"/>
          <w:szCs w:val="32"/>
          <w:highlight w:val="none"/>
          <w:lang w:val="en-US" w:eastAsia="zh-CN"/>
        </w:rPr>
        <w:t>拉丝工艺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冷拉工艺废气经</w:t>
      </w:r>
      <w:r>
        <w:rPr>
          <w:rFonts w:hint="eastAsia" w:ascii="Times New Roman" w:hAnsi="Times New Roman" w:eastAsia="仿宋_GB2312" w:cs="Times New Roman"/>
          <w:color w:val="auto"/>
          <w:sz w:val="32"/>
          <w:szCs w:val="32"/>
          <w:highlight w:val="none"/>
          <w:lang w:val="en-US" w:eastAsia="zh-CN"/>
        </w:rPr>
        <w:t>密闭</w:t>
      </w:r>
      <w:r>
        <w:rPr>
          <w:rFonts w:hint="default" w:ascii="Times New Roman" w:hAnsi="Times New Roman" w:eastAsia="仿宋_GB2312" w:cs="Times New Roman"/>
          <w:color w:val="auto"/>
          <w:sz w:val="32"/>
          <w:szCs w:val="32"/>
          <w:highlight w:val="none"/>
          <w:lang w:val="en-US" w:eastAsia="zh-CN"/>
        </w:rPr>
        <w:t>集气罩收集进入“布袋除尘器（</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en-US" w:eastAsia="zh-CN"/>
        </w:rPr>
        <w:t>套）”处理后通过15m高排气筒（P1、P2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P3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P12、P13、P14、P15、P16、P17</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P20、P21）排放；铅浴淬火</w:t>
      </w:r>
      <w:r>
        <w:rPr>
          <w:rFonts w:hint="eastAsia" w:ascii="Times New Roman" w:hAnsi="Times New Roman" w:eastAsia="仿宋_GB2312" w:cs="Times New Roman"/>
          <w:color w:val="auto"/>
          <w:sz w:val="32"/>
          <w:szCs w:val="32"/>
          <w:highlight w:val="none"/>
          <w:lang w:val="en-US" w:eastAsia="zh-CN"/>
        </w:rPr>
        <w:t>废气经密闭吸风罩微负压收集进入“高效铅烟净化器处理（4套）+布袋除尘器（4套）”处理后通过15m排气筒（P4、P5、P6、P19）排放；隧道式全自动酸洗磷化线产生的氯化氢废气</w:t>
      </w:r>
      <w:r>
        <w:rPr>
          <w:rFonts w:hint="default" w:ascii="Times New Roman" w:hAnsi="Times New Roman" w:eastAsia="仿宋_GB2312" w:cs="Times New Roman"/>
          <w:color w:val="auto"/>
          <w:sz w:val="32"/>
          <w:szCs w:val="32"/>
          <w:highlight w:val="none"/>
          <w:lang w:val="en-US" w:eastAsia="zh-CN"/>
        </w:rPr>
        <w:t>经</w:t>
      </w:r>
      <w:r>
        <w:rPr>
          <w:rFonts w:hint="eastAsia" w:ascii="Times New Roman" w:hAnsi="Times New Roman" w:eastAsia="仿宋_GB2312" w:cs="Times New Roman"/>
          <w:color w:val="auto"/>
          <w:sz w:val="32"/>
          <w:szCs w:val="32"/>
          <w:highlight w:val="none"/>
          <w:lang w:val="en-US" w:eastAsia="zh-CN"/>
        </w:rPr>
        <w:t>密闭集气罩</w:t>
      </w:r>
      <w:r>
        <w:rPr>
          <w:rFonts w:hint="default" w:ascii="Times New Roman" w:hAnsi="Times New Roman" w:eastAsia="仿宋_GB2312" w:cs="Times New Roman"/>
          <w:color w:val="auto"/>
          <w:sz w:val="32"/>
          <w:szCs w:val="32"/>
          <w:highlight w:val="none"/>
          <w:lang w:val="en-US" w:eastAsia="zh-CN"/>
        </w:rPr>
        <w:t>收集进入“碱喷淋装置（</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套）”处理后通过15m高排气筒（P1</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）排放</w:t>
      </w:r>
      <w:r>
        <w:rPr>
          <w:rFonts w:hint="eastAsia" w:ascii="Times New Roman" w:hAnsi="Times New Roman" w:eastAsia="仿宋_GB2312" w:cs="Times New Roman"/>
          <w:color w:val="auto"/>
          <w:sz w:val="32"/>
          <w:szCs w:val="32"/>
          <w:highlight w:val="none"/>
          <w:lang w:val="en-US" w:eastAsia="zh-CN"/>
        </w:rPr>
        <w:t>；盐酸罐区、废盐酸罐区储罐呼吸气经套管集气罩收集后进入“碱喷淋塔装置</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套）</w:t>
      </w:r>
      <w:r>
        <w:rPr>
          <w:rFonts w:hint="eastAsia" w:ascii="Times New Roman" w:hAnsi="Times New Roman" w:eastAsia="仿宋_GB2312" w:cs="Times New Roman"/>
          <w:color w:val="auto"/>
          <w:sz w:val="32"/>
          <w:szCs w:val="32"/>
          <w:highlight w:val="none"/>
          <w:lang w:val="en-US" w:eastAsia="zh-CN"/>
        </w:rPr>
        <w:t>”处理后通过</w:t>
      </w:r>
      <w:r>
        <w:rPr>
          <w:rFonts w:hint="default" w:ascii="Times New Roman" w:hAnsi="Times New Roman" w:eastAsia="仿宋_GB2312" w:cs="Times New Roman"/>
          <w:color w:val="auto"/>
          <w:sz w:val="32"/>
          <w:szCs w:val="32"/>
          <w:highlight w:val="none"/>
          <w:lang w:val="en-US" w:eastAsia="zh-CN"/>
        </w:rPr>
        <w:t>15m</w:t>
      </w:r>
      <w:r>
        <w:rPr>
          <w:rFonts w:hint="eastAsia" w:ascii="Times New Roman" w:hAnsi="Times New Roman" w:eastAsia="仿宋_GB2312" w:cs="Times New Roman"/>
          <w:color w:val="auto"/>
          <w:sz w:val="32"/>
          <w:szCs w:val="32"/>
          <w:highlight w:val="none"/>
          <w:lang w:val="en-US" w:eastAsia="zh-CN"/>
        </w:rPr>
        <w:t>排气筒（P22）排放；热处理线天然气燃烧废气通过15m高排气筒（P7、P8、P9、P10、P18）排放；在线酸洗工序产生的氯化氢废气经酸洗池两侧“碱液水帘喷淋（5套）”处理后无组织排放；线材剥壳及清理工序在密闭箱体内进行，产生的氧化铁粉</w:t>
      </w:r>
      <w:r>
        <w:rPr>
          <w:rFonts w:hint="default" w:ascii="Times New Roman" w:hAnsi="Times New Roman" w:eastAsia="仿宋_GB2312" w:cs="Times New Roman"/>
          <w:color w:val="auto"/>
          <w:sz w:val="32"/>
          <w:szCs w:val="32"/>
          <w:highlight w:val="none"/>
          <w:lang w:val="en-US" w:eastAsia="zh-CN"/>
        </w:rPr>
        <w:t>与热空气经散热口溢出通过滤袋过滤回收后无组织排放</w:t>
      </w:r>
      <w:r>
        <w:rPr>
          <w:rFonts w:hint="eastAsia" w:ascii="Times New Roman" w:hAnsi="Times New Roman" w:eastAsia="仿宋_GB2312" w:cs="Times New Roman"/>
          <w:color w:val="auto"/>
          <w:sz w:val="32"/>
          <w:szCs w:val="32"/>
          <w:highlight w:val="none"/>
          <w:lang w:val="en-US" w:eastAsia="zh-CN"/>
        </w:rPr>
        <w:t>。</w:t>
      </w:r>
    </w:p>
    <w:p w14:paraId="5C51EDB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颗粒物、铅及其化合物、氯化氢排放浓度及排放速率均满足《大气污染物综合排放标准》（GB16297－1996）中二级标准及无组织排放浓度限值要求；热处理线天然气加热的燃烧废气中颗粒物、SO2</w:t>
      </w:r>
      <w:r>
        <w:rPr>
          <w:rFonts w:hint="default" w:ascii="Times New Roman" w:hAnsi="Times New Roman" w:eastAsia="仿宋_GB2312" w:cs="Times New Roman"/>
          <w:color w:val="auto"/>
          <w:sz w:val="32"/>
          <w:szCs w:val="32"/>
          <w:highlight w:val="none"/>
          <w:lang w:val="en-US" w:eastAsia="zh-CN"/>
        </w:rPr>
        <w:t>、NOX</w:t>
      </w:r>
      <w:r>
        <w:rPr>
          <w:rFonts w:hint="eastAsia" w:ascii="Times New Roman" w:hAnsi="Times New Roman" w:eastAsia="仿宋_GB2312" w:cs="Times New Roman"/>
          <w:color w:val="auto"/>
          <w:sz w:val="32"/>
          <w:szCs w:val="32"/>
          <w:highlight w:val="none"/>
          <w:lang w:val="en-US" w:eastAsia="zh-CN"/>
        </w:rPr>
        <w:t>、烟气黑度</w:t>
      </w:r>
      <w:r>
        <w:rPr>
          <w:rFonts w:hint="default" w:ascii="Times New Roman" w:hAnsi="Times New Roman" w:eastAsia="仿宋_GB2312" w:cs="Times New Roman"/>
          <w:color w:val="auto"/>
          <w:sz w:val="32"/>
          <w:szCs w:val="32"/>
          <w:highlight w:val="none"/>
          <w:lang w:val="en-US" w:eastAsia="zh-CN"/>
        </w:rPr>
        <w:t>有组织排放浓度满足《工业炉窑大气污染综合治理方案》中排放浓度要</w:t>
      </w:r>
      <w:bookmarkStart w:id="0" w:name="_GoBack"/>
      <w:bookmarkEnd w:id="0"/>
      <w:r>
        <w:rPr>
          <w:rFonts w:hint="default" w:ascii="Times New Roman" w:hAnsi="Times New Roman" w:eastAsia="仿宋_GB2312" w:cs="Times New Roman"/>
          <w:color w:val="auto"/>
          <w:sz w:val="32"/>
          <w:szCs w:val="32"/>
          <w:highlight w:val="none"/>
          <w:lang w:val="en-US" w:eastAsia="zh-CN"/>
        </w:rPr>
        <w:t>求，</w:t>
      </w:r>
      <w:r>
        <w:rPr>
          <w:rFonts w:hint="eastAsia" w:ascii="Times New Roman" w:hAnsi="Times New Roman" w:eastAsia="仿宋_GB2312" w:cs="Times New Roman"/>
          <w:color w:val="auto"/>
          <w:sz w:val="32"/>
          <w:szCs w:val="32"/>
          <w:highlight w:val="none"/>
          <w:lang w:val="en-US" w:eastAsia="zh-CN"/>
        </w:rPr>
        <w:t>烟尘</w:t>
      </w:r>
      <w:r>
        <w:rPr>
          <w:rFonts w:hint="default" w:ascii="Times New Roman" w:hAnsi="Times New Roman" w:eastAsia="仿宋_GB2312" w:cs="Times New Roman"/>
          <w:color w:val="auto"/>
          <w:sz w:val="32"/>
          <w:szCs w:val="32"/>
          <w:highlight w:val="none"/>
          <w:lang w:val="en-US" w:eastAsia="zh-CN"/>
        </w:rPr>
        <w:t>无组织排放浓度满足《工业炉窑大气污染物排放标准》（GB9078-1996）表3要求。</w:t>
      </w:r>
    </w:p>
    <w:p w14:paraId="6838983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项目东北厂界外160m、东南侧厂界外160m、西南侧厂界外160m、西北侧厂界外37m</w:t>
      </w:r>
      <w:r>
        <w:rPr>
          <w:rFonts w:hint="eastAsia"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环境防护距离</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该环境防护距离范围内不得有医院、学校、居民住宅、食品企业等环境敏感建筑物。</w:t>
      </w:r>
    </w:p>
    <w:p w14:paraId="3716920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做好固体废物污染防治工作。建立健全工业固体废物产生、收集、贮存、运输、利用、处置全过程的环境污染防治责任制度，建立工业固体废物管理台账，按规定设置工业固废贮存场所，采取防治工业固体废物污染环境的措施。对废盐酸、废磷化渣、铅渣、废覆盖剂及覆盖剂燃烧灰烬、污水处理站烘干污泥等危险废物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w:t>
      </w:r>
      <w:r>
        <w:rPr>
          <w:rFonts w:hint="default" w:ascii="Times New Roman" w:hAnsi="Times New Roman" w:eastAsia="仿宋_GB2312" w:cs="Times New Roman"/>
          <w:color w:val="auto"/>
          <w:sz w:val="32"/>
          <w:szCs w:val="32"/>
          <w:highlight w:val="none"/>
          <w:lang w:val="en-US" w:eastAsia="zh-CN"/>
        </w:rPr>
        <w:t>应制定危险废物管理计划，并将管理计划及危险废物管理有关资料向生态环境行政主管部门申报、备案。</w:t>
      </w:r>
    </w:p>
    <w:p w14:paraId="054B95F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落实噪声污染防治措施。选用低噪声设备，</w:t>
      </w:r>
      <w:r>
        <w:rPr>
          <w:rFonts w:hint="default" w:ascii="Times New Roman" w:hAnsi="Times New Roman" w:eastAsia="仿宋_GB2312" w:cs="Times New Roman"/>
          <w:color w:val="auto"/>
          <w:sz w:val="32"/>
          <w:szCs w:val="32"/>
          <w:highlight w:val="none"/>
        </w:rPr>
        <w:t>对各类噪声源采取必要的</w:t>
      </w:r>
      <w:r>
        <w:rPr>
          <w:rFonts w:hint="default" w:ascii="Times New Roman" w:hAnsi="Times New Roman" w:eastAsia="仿宋_GB2312" w:cs="Times New Roman"/>
          <w:color w:val="auto"/>
          <w:sz w:val="32"/>
          <w:szCs w:val="32"/>
          <w:highlight w:val="none"/>
          <w:lang w:val="en-US" w:eastAsia="zh-CN"/>
        </w:rPr>
        <w:t>采取消音、隔声、吸声、减振等措施，确保项目四周厂界噪声排放达到《工业企业厂界环境噪声排放标准》（GB12348-2008）中3类、4类标准。</w:t>
      </w:r>
    </w:p>
    <w:p w14:paraId="05090FA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做好地下水、土壤污染防治工作。</w:t>
      </w:r>
      <w:r>
        <w:rPr>
          <w:rFonts w:hint="default" w:ascii="Times New Roman" w:hAnsi="Times New Roman" w:eastAsia="仿宋_GB2312" w:cs="Times New Roman"/>
          <w:color w:val="auto"/>
          <w:sz w:val="32"/>
          <w:szCs w:val="32"/>
          <w:highlight w:val="none"/>
          <w:lang w:val="en-US" w:eastAsia="zh-CN"/>
        </w:rPr>
        <w:t>项目应对已经建设的内容进行排查，严格落实《报告表》中分区防渗重点污染防治区防渗措施和其他区域的一般防渗措施，</w:t>
      </w:r>
      <w:r>
        <w:rPr>
          <w:rFonts w:hint="default" w:ascii="Times New Roman" w:hAnsi="Times New Roman" w:eastAsia="仿宋_GB2312" w:cs="Times New Roman"/>
          <w:color w:val="auto"/>
          <w:sz w:val="32"/>
          <w:szCs w:val="32"/>
          <w:highlight w:val="none"/>
        </w:rPr>
        <w:t>确保地下水环境质量达到《地下水质量标准》（GB/T14848-2017）中的Ⅲ类标准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建设用地达到《土壤环境质量标准 建设用地土壤污染风险管控标准（试行）》（GB36600-2018）表1中</w:t>
      </w:r>
      <w:r>
        <w:rPr>
          <w:rFonts w:hint="default" w:ascii="Times New Roman" w:hAnsi="Times New Roman" w:eastAsia="仿宋_GB2312" w:cs="Times New Roman"/>
          <w:color w:val="auto"/>
          <w:sz w:val="32"/>
          <w:szCs w:val="32"/>
          <w:highlight w:val="none"/>
          <w:lang w:val="en-US" w:eastAsia="zh-CN"/>
        </w:rPr>
        <w:t>第一类、</w:t>
      </w:r>
      <w:r>
        <w:rPr>
          <w:rFonts w:hint="default" w:ascii="Times New Roman" w:hAnsi="Times New Roman" w:eastAsia="仿宋_GB2312" w:cs="Times New Roman"/>
          <w:color w:val="auto"/>
          <w:sz w:val="32"/>
          <w:szCs w:val="32"/>
          <w:highlight w:val="none"/>
        </w:rPr>
        <w:t>第二类用地筛选值标准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《土壤环境质量标准 农用地土壤污染风险管控标准（试行）》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GB15618-2018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筛选值标准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防止地下水、土壤受到污染。</w:t>
      </w:r>
    </w:p>
    <w:p w14:paraId="166B29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7.做好</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环境风险防范工作。建立环境风险应急管理体系，根据项目的建设内容修编突发环境事件应急预案，保证防范环境风险的配套设施的落实，确保在应急状态下，废水能自流进入事故应急池；在生产中要严格执行防范环境风险事故的制度和措施，做好运输、贮存和生产等环节的环境风险管理；按照突发环境事件应急预案定期开展事件演练；切实加强环境风险设施的日常管理和维护，确保</w:t>
      </w:r>
      <w:r>
        <w:rPr>
          <w:rFonts w:hint="default" w:ascii="Times New Roman" w:hAnsi="Times New Roman" w:eastAsia="仿宋_GB2312" w:cs="Times New Roman"/>
          <w:color w:val="auto"/>
          <w:sz w:val="32"/>
          <w:szCs w:val="32"/>
          <w:highlight w:val="none"/>
          <w:lang w:val="en-US" w:eastAsia="zh-CN"/>
        </w:rPr>
        <w:t>应急状态下能正常投入使用。一旦出现事故隐患或地下水、土壤异常等环境危害事件，应立即按照突发环境事件应急预案处置，包括停止生产，并及时向生态环境部门及相关部门报告。30%</w:t>
      </w:r>
      <w:r>
        <w:rPr>
          <w:rFonts w:hint="default" w:ascii="Times New Roman" w:hAnsi="Times New Roman" w:eastAsia="仿宋_GB2312" w:cs="Times New Roman"/>
          <w:color w:val="auto"/>
          <w:sz w:val="32"/>
          <w:szCs w:val="32"/>
          <w:highlight w:val="none"/>
          <w:shd w:val="clear"/>
          <w:lang w:val="en-US" w:eastAsia="zh-CN"/>
        </w:rPr>
        <w:t>盐酸罐区、废盐酸罐区</w:t>
      </w:r>
      <w:r>
        <w:rPr>
          <w:rFonts w:hint="default" w:ascii="Times New Roman" w:hAnsi="Times New Roman" w:eastAsia="仿宋_GB2312" w:cs="Times New Roman"/>
          <w:color w:val="auto"/>
          <w:sz w:val="32"/>
          <w:szCs w:val="32"/>
          <w:highlight w:val="none"/>
          <w:lang w:val="en-US" w:eastAsia="zh-CN"/>
        </w:rPr>
        <w:t>设置围堰，配套消防等相关设施。</w:t>
      </w:r>
    </w:p>
    <w:p w14:paraId="62AB87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8.建立健全环境管理规章制度，设立环境管理机构，确定专人负责环保工作。制定环境监测计划，定期开展环境监测。加强对污染治理设施的管理和维护，确保污染治理设施正常运行，污染物稳定达标排放。</w:t>
      </w:r>
    </w:p>
    <w:p w14:paraId="11EBCB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9.施工期应按照《报告表》要求及相关规定落实废气、废水、噪声等污染防治措施，做好固体废物管理，确保施工期污染物达</w:t>
      </w:r>
      <w:r>
        <w:rPr>
          <w:rFonts w:hint="default" w:ascii="Times New Roman" w:hAnsi="Times New Roman" w:eastAsia="仿宋_GB2312" w:cs="Times New Roman"/>
          <w:color w:val="auto"/>
          <w:sz w:val="32"/>
          <w:szCs w:val="32"/>
          <w:lang w:val="en-US" w:eastAsia="zh-CN"/>
        </w:rPr>
        <w:t>标排放。</w:t>
      </w:r>
    </w:p>
    <w:p w14:paraId="77102D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w:t>
      </w:r>
      <w:r>
        <w:rPr>
          <w:rFonts w:hint="default" w:ascii="Times New Roman" w:hAnsi="Times New Roman" w:eastAsia="仿宋_GB2312" w:cs="Times New Roman"/>
          <w:color w:val="000000"/>
          <w:sz w:val="32"/>
          <w:szCs w:val="32"/>
          <w:highlight w:val="none"/>
          <w:lang w:eastAsia="zh-CN"/>
        </w:rPr>
        <w:t>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w:t>
      </w:r>
    </w:p>
    <w:p w14:paraId="519425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color w:val="auto"/>
          <w:sz w:val="32"/>
          <w:szCs w:val="32"/>
        </w:rPr>
        <w:t>建设项目必须严格执行环境保护设施与主体工程同时设计、同时施工、同时投入使用的环境保护“三同时”制度。项目规划设计应同步落实防治环境污染和生态破坏措施设计，保证环境保护设施投入。环保设施建设必须纳入施工合同，保证环保设施建设进度和资金投入。</w:t>
      </w:r>
    </w:p>
    <w:p w14:paraId="7B5A83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w:t>
      </w:r>
      <w:r>
        <w:rPr>
          <w:rFonts w:hint="default" w:ascii="Times New Roman" w:hAnsi="Times New Roman" w:eastAsia="仿宋_GB2312" w:cs="Times New Roman"/>
          <w:color w:val="auto"/>
          <w:sz w:val="32"/>
          <w:szCs w:val="32"/>
          <w:lang w:val="en-US" w:eastAsia="zh-CN"/>
        </w:rPr>
        <w:t>《报告表》经批准后，如项目的性质、规模、地点、采用的工艺或防止污染的措施等发生重大变化的，应依法重新报批项目的环境影响评价文件。超过五年方决定该项目开工建设的，应依法报我局重新审核。</w:t>
      </w:r>
    </w:p>
    <w:p w14:paraId="06D668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w:t>
      </w:r>
      <w:r>
        <w:rPr>
          <w:rFonts w:hint="default" w:ascii="Times New Roman" w:hAnsi="Times New Roman" w:eastAsia="仿宋_GB2312" w:cs="Times New Roman"/>
          <w:color w:val="auto"/>
          <w:sz w:val="32"/>
          <w:szCs w:val="32"/>
          <w:lang w:val="en-US" w:eastAsia="zh-CN"/>
        </w:rPr>
        <w:t>国家对本项目应执行的环境标准作出修订或新颁布的，执行新标准和新要求。</w:t>
      </w:r>
    </w:p>
    <w:p w14:paraId="459B54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七、项目主要污染物新增总量控制指标为：</w:t>
      </w:r>
      <w:r>
        <w:rPr>
          <w:rFonts w:hint="default" w:ascii="Times New Roman" w:hAnsi="Times New Roman" w:eastAsia="仿宋_GB2312" w:cs="Times New Roman"/>
          <w:color w:val="000000"/>
          <w:sz w:val="32"/>
          <w:szCs w:val="32"/>
          <w:lang w:val="en-US" w:eastAsia="zh-CN"/>
        </w:rPr>
        <w:t>铅及其化合物0.013575</w:t>
      </w:r>
      <w:r>
        <w:rPr>
          <w:rFonts w:hint="default" w:ascii="Times New Roman" w:hAnsi="Times New Roman" w:eastAsia="仿宋_GB2312" w:cs="Times New Roman"/>
          <w:color w:val="000000"/>
          <w:sz w:val="32"/>
          <w:szCs w:val="32"/>
        </w:rPr>
        <w:t>吨/年，氮氧化物</w:t>
      </w:r>
      <w:r>
        <w:rPr>
          <w:rFonts w:hint="default" w:ascii="Times New Roman" w:hAnsi="Times New Roman" w:eastAsia="仿宋_GB2312" w:cs="Times New Roman"/>
          <w:color w:val="000000"/>
          <w:sz w:val="32"/>
          <w:szCs w:val="32"/>
          <w:lang w:val="en-US" w:eastAsia="zh-CN"/>
        </w:rPr>
        <w:t>3.397</w:t>
      </w:r>
      <w:r>
        <w:rPr>
          <w:rFonts w:hint="default" w:ascii="Times New Roman" w:hAnsi="Times New Roman" w:eastAsia="仿宋_GB2312" w:cs="Times New Roman"/>
          <w:color w:val="000000"/>
          <w:sz w:val="32"/>
          <w:szCs w:val="32"/>
        </w:rPr>
        <w:t>吨/年，化学需氧量</w:t>
      </w:r>
      <w:r>
        <w:rPr>
          <w:rFonts w:hint="default" w:ascii="Times New Roman" w:hAnsi="Times New Roman" w:eastAsia="仿宋_GB2312" w:cs="Times New Roman"/>
          <w:color w:val="000000"/>
          <w:sz w:val="32"/>
          <w:szCs w:val="32"/>
          <w:lang w:val="en-US" w:eastAsia="zh-CN"/>
        </w:rPr>
        <w:t>0.4558</w:t>
      </w:r>
      <w:r>
        <w:rPr>
          <w:rFonts w:hint="default" w:ascii="Times New Roman" w:hAnsi="Times New Roman" w:eastAsia="仿宋_GB2312" w:cs="Times New Roman"/>
          <w:color w:val="000000"/>
          <w:sz w:val="32"/>
          <w:szCs w:val="32"/>
        </w:rPr>
        <w:t>吨/年（50mg/L），氨氮</w:t>
      </w:r>
      <w:r>
        <w:rPr>
          <w:rFonts w:hint="default" w:ascii="Times New Roman" w:hAnsi="Times New Roman" w:eastAsia="仿宋_GB2312" w:cs="Times New Roman"/>
          <w:color w:val="000000"/>
          <w:sz w:val="32"/>
          <w:szCs w:val="32"/>
          <w:lang w:val="en-US" w:eastAsia="zh-CN"/>
        </w:rPr>
        <w:t>0.0456</w:t>
      </w:r>
      <w:r>
        <w:rPr>
          <w:rFonts w:hint="default" w:ascii="Times New Roman" w:hAnsi="Times New Roman" w:eastAsia="仿宋_GB2312" w:cs="Times New Roman"/>
          <w:color w:val="000000"/>
          <w:sz w:val="32"/>
          <w:szCs w:val="32"/>
        </w:rPr>
        <w:t>吨/年（5mg/L）。</w:t>
      </w:r>
    </w:p>
    <w:p w14:paraId="0058E2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八、项目投入生产或使用并产生实际排污行为之前，应按《固定污染源排污许可分类管理名录》申领排污许可证。</w:t>
      </w:r>
    </w:p>
    <w:p w14:paraId="2EC4F0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w:t>
      </w:r>
      <w:r>
        <w:rPr>
          <w:rFonts w:hint="default" w:ascii="Times New Roman" w:hAnsi="Times New Roman" w:eastAsia="仿宋_GB2312" w:cs="Times New Roman"/>
          <w:color w:val="auto"/>
          <w:sz w:val="32"/>
          <w:szCs w:val="32"/>
          <w:lang w:val="en-US" w:eastAsia="zh-CN"/>
        </w:rPr>
        <w:t>该项目建成投产后，应按照法定程序和要求及时开展建设项目竣工环境保护验收工作和验收信息报送工作，并依法依规公开相关信息。</w:t>
      </w:r>
    </w:p>
    <w:p w14:paraId="1EB1CD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sz w:val="32"/>
          <w:szCs w:val="32"/>
        </w:rPr>
        <w:t>十、</w:t>
      </w:r>
      <w:r>
        <w:rPr>
          <w:rFonts w:hint="default" w:ascii="Times New Roman" w:hAnsi="Times New Roman" w:eastAsia="仿宋_GB2312" w:cs="Times New Roman"/>
          <w:color w:val="auto"/>
          <w:sz w:val="32"/>
          <w:szCs w:val="32"/>
          <w:lang w:val="en-US" w:eastAsia="zh-CN"/>
        </w:rPr>
        <w:t>项目实施过程中应依法严格执行相关主管部门规定，取得法定许可后方可开工。</w:t>
      </w:r>
    </w:p>
    <w:p w14:paraId="5978A7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十一、</w:t>
      </w:r>
      <w:r>
        <w:rPr>
          <w:rFonts w:hint="default" w:ascii="Times New Roman" w:hAnsi="Times New Roman" w:eastAsia="仿宋_GB2312" w:cs="Times New Roman"/>
          <w:color w:val="000000"/>
          <w:sz w:val="32"/>
          <w:szCs w:val="32"/>
        </w:rPr>
        <w:t>请安徽省歙县经济开发区管委会落实好项目属地相关生态环境保护职责，请县生态环境保护综合行政执法大队做好该项目环保“三同时”的生态环境保护监督管理工作。</w:t>
      </w:r>
    </w:p>
    <w:p w14:paraId="2CB3ED3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Times New Roman"/>
          <w:color w:val="000000"/>
          <w:sz w:val="32"/>
          <w:szCs w:val="32"/>
          <w:highlight w:val="none"/>
          <w:lang w:val="en-US" w:eastAsia="zh-CN"/>
        </w:rPr>
      </w:pPr>
    </w:p>
    <w:p w14:paraId="5F68A1F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2026年2月11日</w:t>
      </w:r>
    </w:p>
    <w:p w14:paraId="54398E9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5F0EABA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1CA7BBB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抄送：县经开区管委会、县资规局、歙县生态环境保护综合行政执法大队、安徽众远环境科技有限公司。</w:t>
      </w:r>
    </w:p>
    <w:sectPr>
      <w:footerReference r:id="rId3" w:type="default"/>
      <w:pgSz w:w="11906" w:h="16838"/>
      <w:pgMar w:top="2154"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DB3CC29-19AE-4BFA-BA14-03D86B96424A}"/>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2" w:fontKey="{0801FCF5-79CE-4BA4-AA9E-5D1693417B69}"/>
  </w:font>
  <w:font w:name="方正仿宋_GB2312">
    <w:panose1 w:val="02000000000000000000"/>
    <w:charset w:val="86"/>
    <w:family w:val="auto"/>
    <w:pitch w:val="default"/>
    <w:sig w:usb0="A00002BF" w:usb1="184F6CFA" w:usb2="00000012" w:usb3="00000000" w:csb0="00040001" w:csb1="00000000"/>
    <w:embedRegular r:id="rId3" w:fontKey="{D07C605A-11FD-4DA5-9999-E3B5D54E6739}"/>
  </w:font>
  <w:font w:name="仿宋_GB2312">
    <w:panose1 w:val="02010609030101010101"/>
    <w:charset w:val="86"/>
    <w:family w:val="modern"/>
    <w:pitch w:val="default"/>
    <w:sig w:usb0="00000001" w:usb1="080E0000" w:usb2="00000000" w:usb3="00000000" w:csb0="00040000" w:csb1="00000000"/>
    <w:embedRegular r:id="rId4" w:fontKey="{86470D67-3389-4873-8A49-0756B8EE00D8}"/>
  </w:font>
  <w:font w:name="方正小标宋_GBK">
    <w:panose1 w:val="02000000000000000000"/>
    <w:charset w:val="86"/>
    <w:family w:val="auto"/>
    <w:pitch w:val="default"/>
    <w:sig w:usb0="A00002BF" w:usb1="38CF7CFA" w:usb2="00082016" w:usb3="00000000" w:csb0="00040001" w:csb1="00000000"/>
    <w:embedRegular r:id="rId5" w:fontKey="{71D62771-86CE-400A-978A-37D2A2979798}"/>
  </w:font>
  <w:font w:name="WPSEMBED1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2B4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2A99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62A99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mUwMzNlMzA5MjY5MDU4NzJjYmExZGE2MjA3MjQifQ=="/>
  </w:docVars>
  <w:rsids>
    <w:rsidRoot w:val="122F09B3"/>
    <w:rsid w:val="00B02F87"/>
    <w:rsid w:val="063173BD"/>
    <w:rsid w:val="06BD08A6"/>
    <w:rsid w:val="10211D6A"/>
    <w:rsid w:val="122F09B3"/>
    <w:rsid w:val="13827322"/>
    <w:rsid w:val="1473140B"/>
    <w:rsid w:val="164410F8"/>
    <w:rsid w:val="16AB0FC4"/>
    <w:rsid w:val="19E8071C"/>
    <w:rsid w:val="1A3B245F"/>
    <w:rsid w:val="1C7C5B84"/>
    <w:rsid w:val="1F906F24"/>
    <w:rsid w:val="203818E3"/>
    <w:rsid w:val="24F414B1"/>
    <w:rsid w:val="297B7315"/>
    <w:rsid w:val="2F226C62"/>
    <w:rsid w:val="334B460B"/>
    <w:rsid w:val="33E0276A"/>
    <w:rsid w:val="35C72C49"/>
    <w:rsid w:val="373807D5"/>
    <w:rsid w:val="3E6405D1"/>
    <w:rsid w:val="3ED53826"/>
    <w:rsid w:val="43E864D5"/>
    <w:rsid w:val="4F9E795A"/>
    <w:rsid w:val="514350DF"/>
    <w:rsid w:val="538A78DB"/>
    <w:rsid w:val="593A5B51"/>
    <w:rsid w:val="5C442095"/>
    <w:rsid w:val="5F102EDD"/>
    <w:rsid w:val="656B4D99"/>
    <w:rsid w:val="6AE76F44"/>
    <w:rsid w:val="6BF03EC8"/>
    <w:rsid w:val="70D90E08"/>
    <w:rsid w:val="789E5D62"/>
    <w:rsid w:val="7C030115"/>
    <w:rsid w:val="7FCC2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lock Text"/>
    <w:basedOn w:val="1"/>
    <w:next w:val="3"/>
    <w:qFormat/>
    <w:uiPriority w:val="0"/>
    <w:pPr>
      <w:spacing w:after="120" w:afterLines="0" w:afterAutospacing="0"/>
      <w:ind w:left="1440" w:leftChars="700" w:rightChars="700"/>
    </w:pPr>
  </w:style>
  <w:style w:type="paragraph" w:styleId="3">
    <w:name w:val="Body Text"/>
    <w:basedOn w:val="1"/>
    <w:next w:val="1"/>
    <w:qFormat/>
    <w:uiPriority w:val="0"/>
    <w:pPr>
      <w:widowControl/>
      <w:snapToGrid w:val="0"/>
      <w:spacing w:before="60" w:after="160" w:line="259" w:lineRule="auto"/>
      <w:ind w:right="113"/>
    </w:pPr>
    <w:rPr>
      <w:kern w:val="0"/>
      <w:sz w:val="18"/>
      <w:szCs w:val="20"/>
    </w:rPr>
  </w:style>
  <w:style w:type="paragraph" w:styleId="4">
    <w:name w:val="Normal Indent"/>
    <w:basedOn w:val="1"/>
    <w:next w:val="5"/>
    <w:qFormat/>
    <w:uiPriority w:val="0"/>
    <w:pPr>
      <w:ind w:firstLine="420" w:firstLineChars="200"/>
    </w:pPr>
    <w:rPr>
      <w:kern w:val="0"/>
      <w:sz w:val="24"/>
      <w:szCs w:val="20"/>
    </w:rPr>
  </w:style>
  <w:style w:type="paragraph" w:customStyle="1" w:styleId="5">
    <w:name w:val="附图图片"/>
    <w:basedOn w:val="1"/>
    <w:qFormat/>
    <w:uiPriority w:val="0"/>
    <w:pPr>
      <w:spacing w:before="100" w:beforeLines="100"/>
      <w:jc w:val="center"/>
    </w:pPr>
    <w:rPr>
      <w:rFonts w:eastAsia="楷体"/>
      <w:sz w:val="24"/>
    </w:rPr>
  </w:style>
  <w:style w:type="paragraph" w:styleId="6">
    <w:name w:val="index 5"/>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762b0-fb5c-4326-a827-497bb668ada1}">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3479</Words>
  <Characters>3720</Characters>
  <Lines>0</Lines>
  <Paragraphs>0</Paragraphs>
  <TotalTime>42</TotalTime>
  <ScaleCrop>false</ScaleCrop>
  <LinksUpToDate>false</LinksUpToDate>
  <CharactersWithSpaces>3736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2024-06-28T02:26:00Z</dcterms:created>
  <dc:creator>汪晓晖</dc:creator>
  <cp:lastModifiedBy>郝剑</cp:lastModifiedBy>
  <cp:lastPrinted>2024-07-24T10:27:00Z</cp:lastPrinted>
  <dcterms:modified xsi:type="dcterms:W3CDTF">2026-02-11T07:51:27Z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8F2365A4818A4EA3BE136C4D6DD41A00_13</vt:lpwstr>
  </property>
  <property fmtid="{D5CDD505-2E9C-101B-9397-08002B2CF9AE}" pid="4" name="KSOTemplateDocerSaveRecord">
    <vt:lpwstr>eyJoZGlkIjoiOWJlMjFmZmY2ZmUyODQyYmY4NmFiNWVhMDc0ZWY4YWMiLCJ1c2VySWQiOiIxMzk1NTUzMDY3In0=</vt:lpwstr>
  </property>
</Properties>
</file>