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9EF18">
      <w:pPr>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bookmarkStart w:id="0" w:name="OLE_LINK2"/>
      <w: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t>歙县自然灾害救助应急预案</w:t>
      </w:r>
    </w:p>
    <w:p w14:paraId="4B0958D0">
      <w:pPr>
        <w:pStyle w:val="7"/>
        <w:widowControl/>
        <w:spacing w:beforeAutospacing="0" w:afterAutospacing="0" w:line="560" w:lineRule="exact"/>
        <w:ind w:firstLine="640"/>
        <w:jc w:val="both"/>
        <w:rPr>
          <w:rFonts w:ascii="Times New Roman" w:hAnsi="Times New Roman" w:eastAsia="黑体"/>
          <w:color w:val="000000" w:themeColor="text1"/>
          <w:sz w:val="32"/>
          <w:szCs w:val="32"/>
          <w:shd w:val="clear" w:color="auto" w:fill="FFFFFF"/>
          <w14:textFill>
            <w14:solidFill>
              <w14:schemeClr w14:val="tx1"/>
            </w14:solidFill>
          </w14:textFill>
        </w:rPr>
      </w:pPr>
    </w:p>
    <w:p w14:paraId="59BC23CB">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1  </w:t>
      </w:r>
      <w:r>
        <w:rPr>
          <w:rFonts w:hint="eastAsia" w:ascii="黑体" w:hAnsi="黑体" w:eastAsia="黑体" w:cs="黑体"/>
          <w:color w:val="000000" w:themeColor="text1"/>
          <w:sz w:val="32"/>
          <w:szCs w:val="32"/>
          <w:shd w:val="clear" w:color="auto" w:fill="FFFFFF"/>
          <w14:textFill>
            <w14:solidFill>
              <w14:schemeClr w14:val="tx1"/>
            </w14:solidFill>
          </w14:textFill>
        </w:rPr>
        <w:t>总则</w:t>
      </w:r>
    </w:p>
    <w:p w14:paraId="1C6272EE">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1.1 编制目的</w:t>
      </w:r>
    </w:p>
    <w:p w14:paraId="3737C264">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1.2 编制依据</w:t>
      </w:r>
    </w:p>
    <w:p w14:paraId="47D58A10">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1.3 工作原则</w:t>
      </w:r>
    </w:p>
    <w:p w14:paraId="1555FA7E">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1.4 适用范围</w:t>
      </w:r>
    </w:p>
    <w:p w14:paraId="51F7D4A4">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2  </w:t>
      </w:r>
      <w:r>
        <w:rPr>
          <w:rFonts w:hint="eastAsia" w:ascii="黑体" w:hAnsi="黑体" w:eastAsia="黑体" w:cs="黑体"/>
          <w:color w:val="000000" w:themeColor="text1"/>
          <w:sz w:val="32"/>
          <w:szCs w:val="32"/>
          <w:shd w:val="clear" w:color="auto" w:fill="FFFFFF"/>
          <w14:textFill>
            <w14:solidFill>
              <w14:schemeClr w14:val="tx1"/>
            </w14:solidFill>
          </w14:textFill>
        </w:rPr>
        <w:t>组织指挥体系</w:t>
      </w:r>
    </w:p>
    <w:p w14:paraId="691640DF">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2.1 县安全生产（防灾减灾救灾）委员会组成及职责</w:t>
      </w:r>
    </w:p>
    <w:p w14:paraId="14F2DF0F">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2.2 工作组</w:t>
      </w:r>
    </w:p>
    <w:p w14:paraId="35B8420B">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2.3 专家组</w:t>
      </w:r>
    </w:p>
    <w:p w14:paraId="11CEEB4A">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3  </w:t>
      </w:r>
      <w:r>
        <w:rPr>
          <w:rFonts w:hint="eastAsia" w:ascii="黑体" w:hAnsi="黑体" w:eastAsia="黑体" w:cs="黑体"/>
          <w:color w:val="000000" w:themeColor="text1"/>
          <w:sz w:val="32"/>
          <w:szCs w:val="32"/>
          <w:shd w:val="clear" w:color="auto" w:fill="FFFFFF"/>
          <w14:textFill>
            <w14:solidFill>
              <w14:schemeClr w14:val="tx1"/>
            </w14:solidFill>
          </w14:textFill>
        </w:rPr>
        <w:t>灾害救助准备</w:t>
      </w:r>
    </w:p>
    <w:p w14:paraId="2945A9AA">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4  </w:t>
      </w:r>
      <w:r>
        <w:rPr>
          <w:rFonts w:hint="eastAsia" w:ascii="黑体" w:hAnsi="黑体" w:eastAsia="黑体" w:cs="黑体"/>
          <w:color w:val="000000" w:themeColor="text1"/>
          <w:sz w:val="32"/>
          <w:szCs w:val="32"/>
          <w:shd w:val="clear" w:color="auto" w:fill="FFFFFF"/>
          <w14:textFill>
            <w14:solidFill>
              <w14:schemeClr w14:val="tx1"/>
            </w14:solidFill>
          </w14:textFill>
        </w:rPr>
        <w:t>灾情信息报告和发布</w:t>
      </w:r>
    </w:p>
    <w:p w14:paraId="6F698EF8">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4.1 灾情信息报告</w:t>
      </w:r>
    </w:p>
    <w:p w14:paraId="060D4300">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4.2 灾情信息发布</w:t>
      </w:r>
    </w:p>
    <w:p w14:paraId="1ED4E981">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5  </w:t>
      </w:r>
      <w:r>
        <w:rPr>
          <w:rFonts w:hint="eastAsia" w:ascii="黑体" w:hAnsi="黑体" w:eastAsia="黑体" w:cs="黑体"/>
          <w:color w:val="000000" w:themeColor="text1"/>
          <w:sz w:val="32"/>
          <w:szCs w:val="32"/>
          <w:shd w:val="clear" w:color="auto" w:fill="FFFFFF"/>
          <w14:textFill>
            <w14:solidFill>
              <w14:schemeClr w14:val="tx1"/>
            </w14:solidFill>
          </w14:textFill>
        </w:rPr>
        <w:t>分级响应</w:t>
      </w:r>
    </w:p>
    <w:p w14:paraId="1BC6620B">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5.1 四级响应</w:t>
      </w:r>
    </w:p>
    <w:p w14:paraId="4213B5B3">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5.2 三级响应</w:t>
      </w:r>
    </w:p>
    <w:p w14:paraId="43F05CF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5.3二级响应</w:t>
      </w:r>
    </w:p>
    <w:p w14:paraId="58EB725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5.4 一级响应</w:t>
      </w:r>
    </w:p>
    <w:p w14:paraId="6BF31CDA">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5.5 响应调整及终止</w:t>
      </w:r>
    </w:p>
    <w:p w14:paraId="01497153">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6  </w:t>
      </w:r>
      <w:r>
        <w:rPr>
          <w:rFonts w:hint="eastAsia" w:ascii="黑体" w:hAnsi="黑体" w:eastAsia="黑体" w:cs="黑体"/>
          <w:color w:val="000000" w:themeColor="text1"/>
          <w:sz w:val="32"/>
          <w:szCs w:val="32"/>
          <w:shd w:val="clear" w:color="auto" w:fill="FFFFFF"/>
          <w14:textFill>
            <w14:solidFill>
              <w14:schemeClr w14:val="tx1"/>
            </w14:solidFill>
          </w14:textFill>
        </w:rPr>
        <w:t>灾后救助与恢复重建</w:t>
      </w:r>
    </w:p>
    <w:p w14:paraId="6975CE24">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6.1 过渡期生活救助</w:t>
      </w:r>
    </w:p>
    <w:p w14:paraId="0609A86F">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6.2 倒损住房恢复重建</w:t>
      </w:r>
    </w:p>
    <w:p w14:paraId="22F42716">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6.3 冬春救助</w:t>
      </w:r>
    </w:p>
    <w:p w14:paraId="7125A73E">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7  保障措施</w:t>
      </w:r>
    </w:p>
    <w:p w14:paraId="1E6835EB">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7.1 资金保障</w:t>
      </w:r>
    </w:p>
    <w:p w14:paraId="7AD71FED">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7.2 物资保障</w:t>
      </w:r>
    </w:p>
    <w:p w14:paraId="3CF9A077">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7.3 通信和信息保障</w:t>
      </w:r>
    </w:p>
    <w:p w14:paraId="2CBED03F">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7.4 装备和设施保障</w:t>
      </w:r>
    </w:p>
    <w:p w14:paraId="7623DAE0">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7.5 人力资源保障</w:t>
      </w:r>
    </w:p>
    <w:p w14:paraId="6D4EDF3E">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7.6 社会动员保障</w:t>
      </w:r>
    </w:p>
    <w:p w14:paraId="0828D21F">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7.7 </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科技保障</w:t>
      </w:r>
    </w:p>
    <w:p w14:paraId="311EB304">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7.8</w:t>
      </w:r>
      <w:r>
        <w:rPr>
          <w:rFonts w:ascii="Times New Roman" w:hAnsi="Times New Roman" w:eastAsia="仿宋_GB2312"/>
          <w:color w:val="000000" w:themeColor="text1"/>
          <w:sz w:val="32"/>
          <w:szCs w:val="32"/>
          <w:shd w:val="clear" w:color="auto" w:fill="FFFFFF"/>
          <w14:textFill>
            <w14:solidFill>
              <w14:schemeClr w14:val="tx1"/>
            </w14:solidFill>
          </w14:textFill>
        </w:rPr>
        <w:t>宣传和培训</w:t>
      </w:r>
    </w:p>
    <w:p w14:paraId="1BD269B2">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8  附则</w:t>
      </w:r>
    </w:p>
    <w:p w14:paraId="4B66A428">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8.1 术语解释</w:t>
      </w:r>
    </w:p>
    <w:p w14:paraId="2F3BB5E0">
      <w:pPr>
        <w:pStyle w:val="7"/>
        <w:widowControl/>
        <w:spacing w:beforeAutospacing="0" w:afterAutospacing="0" w:line="560" w:lineRule="exact"/>
        <w:ind w:firstLine="640"/>
        <w:jc w:val="both"/>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8.2 </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责任与奖惩</w:t>
      </w:r>
    </w:p>
    <w:p w14:paraId="1880E5F9">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8.3 预案管理</w:t>
      </w:r>
    </w:p>
    <w:p w14:paraId="536D5080">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8.4 预案解释</w:t>
      </w:r>
    </w:p>
    <w:p w14:paraId="5A6F8DC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8.5 预案实施时间</w:t>
      </w:r>
    </w:p>
    <w:p w14:paraId="3FCE203A">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sectPr>
          <w:footerReference r:id="rId3" w:type="default"/>
          <w:pgSz w:w="11849" w:h="16781"/>
          <w:pgMar w:top="1134" w:right="1134" w:bottom="1134" w:left="1134" w:header="851" w:footer="992" w:gutter="0"/>
          <w:pgNumType w:start="1"/>
          <w:cols w:space="0" w:num="1"/>
          <w:docGrid w:linePitch="315" w:charSpace="0"/>
        </w:sect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9  附件（有关流程）</w:t>
      </w:r>
    </w:p>
    <w:p w14:paraId="3403437E">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1  总则</w:t>
      </w:r>
    </w:p>
    <w:p w14:paraId="2BC83CA1">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1.1 </w:t>
      </w:r>
      <w:r>
        <w:rPr>
          <w:rFonts w:hint="eastAsia" w:ascii="楷体" w:hAnsi="楷体" w:eastAsia="楷体" w:cs="楷体"/>
          <w:b/>
          <w:bCs/>
          <w:color w:val="000000" w:themeColor="text1"/>
          <w:sz w:val="32"/>
          <w:szCs w:val="32"/>
          <w:shd w:val="clear" w:color="auto" w:fill="FFFFFF"/>
          <w14:textFill>
            <w14:solidFill>
              <w14:schemeClr w14:val="tx1"/>
            </w14:solidFill>
          </w14:textFill>
        </w:rPr>
        <w:t>编制目的</w:t>
      </w:r>
    </w:p>
    <w:p w14:paraId="691DEF8B">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习近平新时代中国特色社会主义思想为指导，深入学习贯彻党的二十大和二十届二中、三中全会精神，认真贯彻落实习近平总书记考察安徽重要讲话精神和关于防灾减灾救灾重要论述，按照省委、省政府和市委、市政府部署要求，坚持人民至上、生命至上，建立健全突发自然灾害救助体系和运行机制，规范应急救助行为，提升应急救助能力，科学有序应对各类突发自然灾害，最大程度减少人员伤亡和财产损失，有效保障受灾群众基本生活，确保灾区社会稳定、人心安定。</w:t>
      </w:r>
    </w:p>
    <w:p w14:paraId="57BE6334">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1.2 </w:t>
      </w:r>
      <w:r>
        <w:rPr>
          <w:rFonts w:ascii="楷体" w:hAnsi="楷体" w:eastAsia="楷体" w:cs="楷体"/>
          <w:b/>
          <w:bCs/>
          <w:color w:val="000000" w:themeColor="text1"/>
          <w:sz w:val="32"/>
          <w:szCs w:val="32"/>
          <w:shd w:val="clear" w:color="auto" w:fill="FFFFFF"/>
          <w14:textFill>
            <w14:solidFill>
              <w14:schemeClr w14:val="tx1"/>
            </w14:solidFill>
          </w14:textFill>
        </w:rPr>
        <w:t>编制依据</w:t>
      </w:r>
    </w:p>
    <w:p w14:paraId="46E521F7">
      <w:pPr>
        <w:widowControl/>
        <w:shd w:val="clear" w:color="auto" w:fill="FFFFFF"/>
        <w:spacing w:line="560" w:lineRule="exact"/>
        <w:ind w:firstLine="537"/>
        <w:jc w:val="left"/>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依据</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《安徽省突发事件应对条例》《安徽省自然灾害救助办法》</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安徽省</w:t>
      </w:r>
      <w:r>
        <w:rPr>
          <w:rFonts w:ascii="Times New Roman" w:hAnsi="Times New Roman" w:eastAsia="仿宋_GB2312" w:cs="Times New Roman"/>
          <w:color w:val="000000" w:themeColor="text1"/>
          <w:sz w:val="32"/>
          <w:szCs w:val="32"/>
          <w14:textFill>
            <w14:solidFill>
              <w14:schemeClr w14:val="tx1"/>
            </w14:solidFill>
          </w14:textFill>
        </w:rPr>
        <w:t>自然灾害救助应急预案》</w:t>
      </w:r>
      <w:r>
        <w:rPr>
          <w:rFonts w:ascii="Times New Roman" w:hAnsi="Times New Roman" w:eastAsia="仿宋_GB2312" w:cs="Times New Roman"/>
          <w:color w:val="000000" w:themeColor="text1"/>
          <w:kern w:val="0"/>
          <w:sz w:val="32"/>
          <w:szCs w:val="32"/>
          <w14:textFill>
            <w14:solidFill>
              <w14:schemeClr w14:val="tx1"/>
            </w14:solidFill>
          </w14:textFill>
        </w:rPr>
        <w:t>和国家有关救灾工作方针政策和原则</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按照</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《歙县突发事件总体应急预案》</w:t>
      </w:r>
      <w:r>
        <w:rPr>
          <w:rFonts w:ascii="Times New Roman" w:hAnsi="Times New Roman" w:eastAsia="仿宋_GB2312" w:cs="Times New Roman"/>
          <w:color w:val="000000" w:themeColor="text1"/>
          <w:kern w:val="0"/>
          <w:sz w:val="32"/>
          <w:szCs w:val="32"/>
          <w14:textFill>
            <w14:solidFill>
              <w14:schemeClr w14:val="tx1"/>
            </w14:solidFill>
          </w14:textFill>
        </w:rPr>
        <w:t>和县政府有关部门“三定”职责规定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等</w:t>
      </w:r>
      <w:r>
        <w:rPr>
          <w:rFonts w:ascii="Times New Roman" w:hAnsi="Times New Roman" w:eastAsia="仿宋_GB2312" w:cs="Times New Roman"/>
          <w:color w:val="000000" w:themeColor="text1"/>
          <w:kern w:val="0"/>
          <w:sz w:val="32"/>
          <w:szCs w:val="32"/>
          <w14:textFill>
            <w14:solidFill>
              <w14:schemeClr w14:val="tx1"/>
            </w14:solidFill>
          </w14:textFill>
        </w:rPr>
        <w:t>，制定本预案。</w:t>
      </w:r>
    </w:p>
    <w:p w14:paraId="60A68C88">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1.3 </w:t>
      </w:r>
      <w:r>
        <w:rPr>
          <w:rFonts w:ascii="楷体" w:hAnsi="楷体" w:eastAsia="楷体" w:cs="楷体"/>
          <w:b/>
          <w:bCs/>
          <w:color w:val="000000" w:themeColor="text1"/>
          <w:sz w:val="32"/>
          <w:szCs w:val="32"/>
          <w:shd w:val="clear" w:color="auto" w:fill="FFFFFF"/>
          <w14:textFill>
            <w14:solidFill>
              <w14:schemeClr w14:val="tx1"/>
            </w14:solidFill>
          </w14:textFill>
        </w:rPr>
        <w:t>工作原则</w:t>
      </w:r>
    </w:p>
    <w:p w14:paraId="33BB30B8">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（1）坚持人民至上、生命至上，把确保人民群众生命安全放在第一位落到实处。</w:t>
      </w:r>
    </w:p>
    <w:p w14:paraId="689D663C">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（2）坚</w:t>
      </w:r>
      <w:r>
        <w:rPr>
          <w:rFonts w:ascii="Times New Roman" w:hAnsi="Times New Roman" w:eastAsia="仿宋_GB2312" w:cs="Times New Roman"/>
          <w:color w:val="000000" w:themeColor="text1"/>
          <w:spacing w:val="-8"/>
          <w:kern w:val="0"/>
          <w:sz w:val="32"/>
          <w:szCs w:val="32"/>
          <w14:textFill>
            <w14:solidFill>
              <w14:schemeClr w14:val="tx1"/>
            </w14:solidFill>
          </w14:textFill>
        </w:rPr>
        <w:t>持统一指挥、综合协调、分级负责、</w:t>
      </w:r>
      <w:r>
        <w:rPr>
          <w:rFonts w:ascii="Times New Roman" w:hAnsi="Times New Roman" w:eastAsia="仿宋_GB2312" w:cs="Times New Roman"/>
          <w:color w:val="000000" w:themeColor="text1"/>
          <w:kern w:val="0"/>
          <w:sz w:val="32"/>
          <w:szCs w:val="32"/>
          <w14:textFill>
            <w14:solidFill>
              <w14:schemeClr w14:val="tx1"/>
            </w14:solidFill>
          </w14:textFill>
        </w:rPr>
        <w:t>属地管理。</w:t>
      </w:r>
    </w:p>
    <w:p w14:paraId="37EC9F73">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（3）坚持党委领导、政府负责、社会参与、群众自救，充分发挥基层群众自治组织和公益性社会组织的作用。</w:t>
      </w:r>
    </w:p>
    <w:p w14:paraId="5119C96F">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（4）坚持平战结合，推动防抗救一体化，强化灾害全过程应急管理。</w:t>
      </w:r>
    </w:p>
    <w:p w14:paraId="75031143">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1.4 </w:t>
      </w:r>
      <w:r>
        <w:rPr>
          <w:rFonts w:ascii="楷体" w:hAnsi="楷体" w:eastAsia="楷体" w:cs="楷体"/>
          <w:b/>
          <w:bCs/>
          <w:color w:val="000000" w:themeColor="text1"/>
          <w:sz w:val="32"/>
          <w:szCs w:val="32"/>
          <w:shd w:val="clear" w:color="auto" w:fill="FFFFFF"/>
          <w14:textFill>
            <w14:solidFill>
              <w14:schemeClr w14:val="tx1"/>
            </w14:solidFill>
          </w14:textFill>
        </w:rPr>
        <w:t>适用范围</w:t>
      </w:r>
    </w:p>
    <w:p w14:paraId="52CA68F3">
      <w:pPr>
        <w:widowControl/>
        <w:shd w:val="clear" w:color="auto" w:fill="FFFFFF"/>
        <w:spacing w:line="560" w:lineRule="exact"/>
        <w:ind w:firstLine="640" w:firstLineChars="200"/>
        <w:jc w:val="left"/>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本预案适用于</w:t>
      </w:r>
      <w:r>
        <w:rPr>
          <w:rFonts w:hint="eastAsia" w:ascii="Times New Roman" w:hAnsi="Times New Roman" w:eastAsia="仿宋_GB2312" w:cs="Times New Roman"/>
          <w:color w:val="000000" w:themeColor="text1"/>
          <w:kern w:val="0"/>
          <w:sz w:val="32"/>
          <w:szCs w:val="32"/>
          <w14:textFill>
            <w14:solidFill>
              <w14:schemeClr w14:val="tx1"/>
            </w14:solidFill>
          </w14:textFill>
        </w:rPr>
        <w:t>歙</w:t>
      </w:r>
      <w:r>
        <w:rPr>
          <w:rFonts w:ascii="Times New Roman" w:hAnsi="Times New Roman" w:eastAsia="仿宋_GB2312" w:cs="Times New Roman"/>
          <w:color w:val="000000" w:themeColor="text1"/>
          <w:kern w:val="0"/>
          <w:sz w:val="32"/>
          <w:szCs w:val="32"/>
          <w14:textFill>
            <w14:solidFill>
              <w14:schemeClr w14:val="tx1"/>
            </w14:solidFill>
          </w14:textFill>
        </w:rPr>
        <w:t>县</w:t>
      </w:r>
      <w:r>
        <w:rPr>
          <w:rFonts w:hint="eastAsia" w:ascii="Times New Roman" w:hAnsi="Times New Roman" w:eastAsia="仿宋_GB2312" w:cs="Times New Roman"/>
          <w:color w:val="000000" w:themeColor="text1"/>
          <w:kern w:val="0"/>
          <w:sz w:val="32"/>
          <w:szCs w:val="32"/>
          <w14:textFill>
            <w14:solidFill>
              <w14:schemeClr w14:val="tx1"/>
            </w14:solidFill>
          </w14:textFill>
        </w:rPr>
        <w:t>境</w:t>
      </w:r>
      <w:r>
        <w:rPr>
          <w:rFonts w:ascii="Times New Roman" w:hAnsi="Times New Roman" w:eastAsia="仿宋_GB2312" w:cs="Times New Roman"/>
          <w:color w:val="000000" w:themeColor="text1"/>
          <w:kern w:val="0"/>
          <w:sz w:val="32"/>
          <w:szCs w:val="32"/>
          <w14:textFill>
            <w14:solidFill>
              <w14:schemeClr w14:val="tx1"/>
            </w14:solidFill>
          </w14:textFill>
        </w:rPr>
        <w:t>内发生自然灾害</w:t>
      </w:r>
      <w:r>
        <w:rPr>
          <w:rFonts w:hint="eastAsia" w:ascii="Times New Roman" w:hAnsi="Times New Roman" w:eastAsia="仿宋_GB2312" w:cs="Times New Roman"/>
          <w:color w:val="000000" w:themeColor="text1"/>
          <w:kern w:val="0"/>
          <w:sz w:val="32"/>
          <w:szCs w:val="32"/>
          <w14:textFill>
            <w14:solidFill>
              <w14:schemeClr w14:val="tx1"/>
            </w14:solidFill>
          </w14:textFill>
        </w:rPr>
        <w:t>时县级层面和乡镇政府开展</w:t>
      </w:r>
      <w:r>
        <w:rPr>
          <w:rFonts w:ascii="Times New Roman" w:hAnsi="Times New Roman" w:eastAsia="仿宋_GB2312" w:cs="Times New Roman"/>
          <w:color w:val="000000" w:themeColor="text1"/>
          <w:kern w:val="0"/>
          <w:sz w:val="32"/>
          <w:szCs w:val="32"/>
          <w14:textFill>
            <w14:solidFill>
              <w14:schemeClr w14:val="tx1"/>
            </w14:solidFill>
          </w14:textFill>
        </w:rPr>
        <w:t>的</w:t>
      </w:r>
      <w:r>
        <w:rPr>
          <w:rFonts w:hint="eastAsia" w:ascii="Times New Roman" w:hAnsi="Times New Roman" w:eastAsia="仿宋_GB2312" w:cs="Times New Roman"/>
          <w:color w:val="000000" w:themeColor="text1"/>
          <w:kern w:val="0"/>
          <w:sz w:val="32"/>
          <w:szCs w:val="32"/>
          <w14:textFill>
            <w14:solidFill>
              <w14:schemeClr w14:val="tx1"/>
            </w14:solidFill>
          </w14:textFill>
        </w:rPr>
        <w:t>灾害</w:t>
      </w:r>
      <w:r>
        <w:rPr>
          <w:rFonts w:ascii="Times New Roman" w:hAnsi="Times New Roman" w:eastAsia="仿宋_GB2312" w:cs="Times New Roman"/>
          <w:color w:val="000000" w:themeColor="text1"/>
          <w:kern w:val="0"/>
          <w:sz w:val="32"/>
          <w:szCs w:val="32"/>
          <w14:textFill>
            <w14:solidFill>
              <w14:schemeClr w14:val="tx1"/>
            </w14:solidFill>
          </w14:textFill>
        </w:rPr>
        <w:t>救助工作。</w:t>
      </w:r>
    </w:p>
    <w:p w14:paraId="51C10888">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2  组织指挥体系</w:t>
      </w:r>
    </w:p>
    <w:p w14:paraId="10427D0D">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 xml:space="preserve">2.1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县安全生产（防灾减灾救灾）委员会职责</w:t>
      </w:r>
    </w:p>
    <w:p w14:paraId="531D6DBD">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县安全生产（防灾减灾救灾）委员会负责第一时间传达学习和贯彻落实党中央、国务院决策部署</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和</w:t>
      </w:r>
      <w:r>
        <w:rPr>
          <w:rFonts w:ascii="Times New Roman" w:hAnsi="Times New Roman" w:eastAsia="仿宋_GB2312"/>
          <w:color w:val="000000" w:themeColor="text1"/>
          <w:sz w:val="32"/>
          <w:szCs w:val="32"/>
          <w:shd w:val="clear" w:color="auto" w:fill="FFFFFF"/>
          <w14:textFill>
            <w14:solidFill>
              <w14:schemeClr w14:val="tx1"/>
            </w14:solidFill>
          </w14:textFill>
        </w:rPr>
        <w:t>省委、省政府，市委、市政府</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，县委、县政府</w:t>
      </w:r>
      <w:r>
        <w:rPr>
          <w:rFonts w:ascii="Times New Roman" w:hAnsi="Times New Roman" w:eastAsia="仿宋_GB2312"/>
          <w:color w:val="000000" w:themeColor="text1"/>
          <w:sz w:val="32"/>
          <w:szCs w:val="32"/>
          <w:shd w:val="clear" w:color="auto" w:fill="FFFFFF"/>
          <w14:textFill>
            <w14:solidFill>
              <w14:schemeClr w14:val="tx1"/>
            </w14:solidFill>
          </w14:textFill>
        </w:rPr>
        <w:t>有关工作安排，统筹指导、协调和监督全县防灾减灾救灾工作，研究审议全县防灾减灾救灾的重大政策、重大规划、重要制度以及防御灾害方案并组织实施，指导建立自然灾害防治体系</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协调推动防灾减灾救灾政策法规体系建设，协调解决防灾减灾救灾重大问题，统筹协调开展防灾减灾救灾科普宣传教育和培训，协调开展防灾减灾救灾对外交流与合作</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完成县委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县政府交办的其他事项。</w:t>
      </w:r>
    </w:p>
    <w:p w14:paraId="41BA4FD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县安全生产（防灾减灾救灾）委员会统筹指导全县的灾害救助工作，协调开展自然灾害救助活动。县安全生产（防灾减灾救灾）委员会成员单位按照各自职责做好灾害救助相关工作。</w:t>
      </w:r>
    </w:p>
    <w:p w14:paraId="39D196C7">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县安全生产（防灾减灾救灾）委员会办公室负责与相关部门、乡镇的沟通联络、政策协调、信息通报等，组织开展灾情会商评估、灾害救助等工作</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协调落实相关支持政策和措施。</w:t>
      </w:r>
    </w:p>
    <w:p w14:paraId="7678D9AA">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2.</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2</w:t>
      </w: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 </w:t>
      </w:r>
      <w:r>
        <w:rPr>
          <w:rFonts w:hint="eastAsia" w:ascii="楷体" w:hAnsi="楷体" w:eastAsia="楷体" w:cs="楷体"/>
          <w:b/>
          <w:bCs/>
          <w:color w:val="000000" w:themeColor="text1"/>
          <w:sz w:val="32"/>
          <w:szCs w:val="32"/>
          <w:shd w:val="clear" w:color="auto" w:fill="FFFFFF"/>
          <w14:textFill>
            <w14:solidFill>
              <w14:schemeClr w14:val="tx1"/>
            </w14:solidFill>
          </w14:textFill>
        </w:rPr>
        <w:t>工作组</w:t>
      </w:r>
    </w:p>
    <w:p w14:paraId="3BD94699">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应对启动自然灾害救助二级以上应急响应的自然灾害时成立以下8个工作组：</w:t>
      </w:r>
    </w:p>
    <w:p w14:paraId="2BD2A85B">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b/>
          <w:bCs/>
          <w:color w:val="000000" w:themeColor="text1"/>
          <w:sz w:val="32"/>
          <w:szCs w:val="32"/>
          <w14:textFill>
            <w14:solidFill>
              <w14:schemeClr w14:val="tx1"/>
            </w14:solidFill>
          </w14:textFill>
        </w:rPr>
        <w:t>生活救济组</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县应急管理局牵头，县财政局、县民政局、县发改委（县粮食和储备局）、县公安局、县交运局、县人社局、</w:t>
      </w:r>
      <w:bookmarkStart w:id="1" w:name="OLE_LINK1"/>
      <w:r>
        <w:rPr>
          <w:rFonts w:ascii="Times New Roman" w:hAnsi="Times New Roman" w:eastAsia="仿宋_GB2312"/>
          <w:color w:val="000000" w:themeColor="text1"/>
          <w:sz w:val="32"/>
          <w:szCs w:val="32"/>
          <w14:textFill>
            <w14:solidFill>
              <w14:schemeClr w14:val="tx1"/>
            </w14:solidFill>
          </w14:textFill>
        </w:rPr>
        <w:t>县科商工信局</w:t>
      </w:r>
      <w:bookmarkEnd w:id="1"/>
      <w:r>
        <w:rPr>
          <w:rFonts w:ascii="Times New Roman" w:hAnsi="Times New Roman" w:eastAsia="仿宋_GB2312"/>
          <w:color w:val="000000" w:themeColor="text1"/>
          <w:sz w:val="32"/>
          <w:szCs w:val="32"/>
          <w14:textFill>
            <w14:solidFill>
              <w14:schemeClr w14:val="tx1"/>
            </w14:solidFill>
          </w14:textFill>
        </w:rPr>
        <w:t xml:space="preserve">、县卫健委、县市监局等为成员单位。负责组织制定转移安置受灾群众的生活救济方案，下拨救灾款物，帮助灾区安排受灾群众的吃、穿、住、医疗等基本生活，保障救灾物资运输及救灾工作车辆优先通行。 </w:t>
      </w:r>
    </w:p>
    <w:p w14:paraId="19E940D8">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b/>
          <w:bCs/>
          <w:color w:val="000000" w:themeColor="text1"/>
          <w:sz w:val="32"/>
          <w:szCs w:val="32"/>
          <w14:textFill>
            <w14:solidFill>
              <w14:schemeClr w14:val="tx1"/>
            </w14:solidFill>
          </w14:textFill>
        </w:rPr>
        <w:t>查灾核灾组</w:t>
      </w:r>
      <w:r>
        <w:rPr>
          <w:rFonts w:hint="eastAsia" w:ascii="Times New Roman" w:hAnsi="Times New Roman" w:eastAsia="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应急管理局牵头，县农业农村局、县水利局、县交运局、县住建局、县发改委、县科商工信局、县财政局、县资规局、县林业局、县教育局、县卫健委、县文旅体局、县城管局、县市监局、县数据资源局、县气象局、县供电公司等为成员单位。负责灾情的查核和上报工作。</w:t>
      </w:r>
    </w:p>
    <w:p w14:paraId="0A5010DF">
      <w:pPr>
        <w:pStyle w:val="7"/>
        <w:widowControl/>
        <w:spacing w:beforeAutospacing="0" w:afterAutospacing="0" w:line="560" w:lineRule="exact"/>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（3）救治防疫组</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县卫健委牵头，县科商工信局、县财政局、县生态环境分局、县水利局、县医保局、县市监局</w:t>
      </w:r>
      <w:r>
        <w:rPr>
          <w:rFonts w:hint="eastAsia" w:ascii="Times New Roman" w:hAnsi="Times New Roman" w:eastAsia="仿宋_GB2312"/>
          <w:color w:val="000000" w:themeColor="text1"/>
          <w:sz w:val="32"/>
          <w:szCs w:val="32"/>
          <w14:textFill>
            <w14:solidFill>
              <w14:schemeClr w14:val="tx1"/>
            </w14:solidFill>
          </w14:textFill>
        </w:rPr>
        <w:t>、徽投集团</w:t>
      </w:r>
      <w:r>
        <w:rPr>
          <w:rFonts w:ascii="Times New Roman" w:hAnsi="Times New Roman" w:eastAsia="仿宋_GB2312"/>
          <w:color w:val="000000" w:themeColor="text1"/>
          <w:sz w:val="32"/>
          <w:szCs w:val="32"/>
          <w14:textFill>
            <w14:solidFill>
              <w14:schemeClr w14:val="tx1"/>
            </w14:solidFill>
          </w14:textFill>
        </w:rPr>
        <w:t>等为成员单位。负责组织指导灾区卫生防疫工作，做好伤病群众救治，以及食品、饮用水和居住环境卫生安全等工作。</w:t>
      </w:r>
    </w:p>
    <w:p w14:paraId="43A93622">
      <w:pPr>
        <w:pStyle w:val="7"/>
        <w:widowControl/>
        <w:spacing w:beforeAutospacing="0" w:afterAutospacing="0" w:line="560" w:lineRule="exact"/>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（4）生产自救组</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农业生产自救由县农业农村局牵头，县财政局</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县水利局、县林业局等为成员单位，负责组织灾区农作物补改种和动植物疫病防治工作，组织群众开展生产自救</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工业生产自救由县科商工信局牵头，县发改委、县开发区管委会、县供电公司等为成员单位，负责协调工业企业灾后恢复生产。</w:t>
      </w:r>
    </w:p>
    <w:p w14:paraId="3AEE051F">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b/>
          <w:bCs/>
          <w:color w:val="000000" w:themeColor="text1"/>
          <w:sz w:val="32"/>
          <w:szCs w:val="32"/>
          <w14:textFill>
            <w14:solidFill>
              <w14:schemeClr w14:val="tx1"/>
            </w14:solidFill>
          </w14:textFill>
        </w:rPr>
        <w:t>接收捐赠组</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县红十字会牵头，县发改委、</w:t>
      </w:r>
      <w:r>
        <w:rPr>
          <w:rFonts w:hint="eastAsia" w:ascii="Times New Roman" w:hAnsi="Times New Roman" w:eastAsia="仿宋_GB2312"/>
          <w:color w:val="000000" w:themeColor="text1"/>
          <w:sz w:val="32"/>
          <w:szCs w:val="32"/>
          <w14:textFill>
            <w14:solidFill>
              <w14:schemeClr w14:val="tx1"/>
            </w14:solidFill>
          </w14:textFill>
        </w:rPr>
        <w:t>县应急管理局</w:t>
      </w:r>
      <w:r>
        <w:rPr>
          <w:rFonts w:ascii="Times New Roman" w:hAnsi="Times New Roman" w:eastAsia="仿宋_GB2312"/>
          <w:color w:val="000000" w:themeColor="text1"/>
          <w:sz w:val="32"/>
          <w:szCs w:val="32"/>
          <w14:textFill>
            <w14:solidFill>
              <w14:schemeClr w14:val="tx1"/>
            </w14:solidFill>
          </w14:textFill>
        </w:rPr>
        <w:t xml:space="preserve">、县民政局、县财政局、县审计局、县教育局、县外事办等为成员单位。负责办理接收、分配救灾捐赠款物工作，做好捐赠款物管理使用的信息公开和监管。 </w:t>
      </w:r>
    </w:p>
    <w:p w14:paraId="21BFE872">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b/>
          <w:bCs/>
          <w:color w:val="000000" w:themeColor="text1"/>
          <w:sz w:val="32"/>
          <w:szCs w:val="32"/>
          <w14:textFill>
            <w14:solidFill>
              <w14:schemeClr w14:val="tx1"/>
            </w14:solidFill>
          </w14:textFill>
        </w:rPr>
        <w:t>恢复重建组</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县发改委牵头，县财政局、县交运局、县水利局、县住建局、</w:t>
      </w:r>
      <w:r>
        <w:rPr>
          <w:rFonts w:hint="eastAsia" w:ascii="Times New Roman" w:hAnsi="Times New Roman" w:eastAsia="仿宋_GB2312"/>
          <w:color w:val="000000" w:themeColor="text1"/>
          <w:sz w:val="32"/>
          <w:szCs w:val="32"/>
          <w14:textFill>
            <w14:solidFill>
              <w14:schemeClr w14:val="tx1"/>
            </w14:solidFill>
          </w14:textFill>
        </w:rPr>
        <w:t>县城管局、</w:t>
      </w:r>
      <w:r>
        <w:rPr>
          <w:rFonts w:ascii="Times New Roman" w:hAnsi="Times New Roman" w:eastAsia="仿宋_GB2312"/>
          <w:color w:val="000000" w:themeColor="text1"/>
          <w:sz w:val="32"/>
          <w:szCs w:val="32"/>
          <w14:textFill>
            <w14:solidFill>
              <w14:schemeClr w14:val="tx1"/>
            </w14:solidFill>
          </w14:textFill>
        </w:rPr>
        <w:t>县资规局、县文旅体局、县卫健委、县教育局、县林业局、县应急管理局、县科商工信局、</w:t>
      </w:r>
      <w:r>
        <w:rPr>
          <w:rFonts w:hint="eastAsia" w:ascii="Times New Roman" w:hAnsi="Times New Roman" w:eastAsia="仿宋_GB2312"/>
          <w:color w:val="000000" w:themeColor="text1"/>
          <w:sz w:val="32"/>
          <w:szCs w:val="32"/>
          <w14:textFill>
            <w14:solidFill>
              <w14:schemeClr w14:val="tx1"/>
            </w14:solidFill>
          </w14:textFill>
        </w:rPr>
        <w:t>徽投集团、</w:t>
      </w:r>
      <w:r>
        <w:rPr>
          <w:rFonts w:ascii="Times New Roman" w:hAnsi="Times New Roman" w:eastAsia="仿宋_GB2312"/>
          <w:color w:val="000000" w:themeColor="text1"/>
          <w:sz w:val="32"/>
          <w:szCs w:val="32"/>
          <w14:textFill>
            <w14:solidFill>
              <w14:schemeClr w14:val="tx1"/>
            </w14:solidFill>
          </w14:textFill>
        </w:rPr>
        <w:t xml:space="preserve">县供电公司等为成员单位。负责指导制定灾区住房和基础设施恢复重建方案并督促实施，恢复受损的房屋和各类基础设施。 </w:t>
      </w:r>
    </w:p>
    <w:p w14:paraId="1830B811">
      <w:pPr>
        <w:pStyle w:val="7"/>
        <w:widowControl/>
        <w:spacing w:beforeAutospacing="0" w:afterAutospacing="0" w:line="560" w:lineRule="exact"/>
        <w:ind w:firstLine="643" w:firstLineChars="200"/>
        <w:jc w:val="both"/>
        <w:rPr>
          <w:rFonts w:ascii="Times New Roman" w:hAnsi="Times New Roman" w:eastAsia="仿宋"/>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（7）监督检查组：</w:t>
      </w:r>
      <w:r>
        <w:rPr>
          <w:rFonts w:ascii="Times New Roman" w:hAnsi="Times New Roman" w:eastAsia="仿宋"/>
          <w:color w:val="000000" w:themeColor="text1"/>
          <w:sz w:val="32"/>
          <w:szCs w:val="32"/>
          <w14:textFill>
            <w14:solidFill>
              <w14:schemeClr w14:val="tx1"/>
            </w14:solidFill>
          </w14:textFill>
        </w:rPr>
        <w:t>县应急管理局牵头，县委社会工作部、县财政局、县审计局、县科商工信局、县卫健委、县市监局等为成员单位。负责督促各项救灾措施落实，检查救灾专项资金和物资发放情况，监管灾后商品供应市场秩序。</w:t>
      </w:r>
    </w:p>
    <w:p w14:paraId="6A25B121">
      <w:pPr>
        <w:pStyle w:val="7"/>
        <w:widowControl/>
        <w:spacing w:beforeAutospacing="0" w:afterAutospacing="0" w:line="560" w:lineRule="exact"/>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（8）宣传报道组</w:t>
      </w:r>
      <w:r>
        <w:rPr>
          <w:rFonts w:hint="eastAsia" w:ascii="Times New Roman" w:hAnsi="Times New Roman" w:eastAsia="仿宋"/>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县委宣传部牵头，县文旅体局、</w:t>
      </w:r>
      <w:r>
        <w:rPr>
          <w:rFonts w:hint="eastAsia" w:ascii="Times New Roman" w:hAnsi="Times New Roman" w:eastAsia="仿宋_GB2312"/>
          <w:color w:val="000000" w:themeColor="text1"/>
          <w:sz w:val="32"/>
          <w:szCs w:val="32"/>
          <w14:textFill>
            <w14:solidFill>
              <w14:schemeClr w14:val="tx1"/>
            </w14:solidFill>
          </w14:textFill>
        </w:rPr>
        <w:t>县融媒体中心、</w:t>
      </w:r>
      <w:r>
        <w:rPr>
          <w:rFonts w:ascii="Times New Roman" w:hAnsi="Times New Roman" w:eastAsia="仿宋_GB2312"/>
          <w:color w:val="000000" w:themeColor="text1"/>
          <w:sz w:val="32"/>
          <w:szCs w:val="32"/>
          <w14:textFill>
            <w14:solidFill>
              <w14:schemeClr w14:val="tx1"/>
            </w14:solidFill>
          </w14:textFill>
        </w:rPr>
        <w:t>县应急管理局等为成员单位。负责防灾减灾救灾信息发布和舆论引导工作，负责灾区广播、电视系统设施恢复运行。</w:t>
      </w:r>
    </w:p>
    <w:p w14:paraId="6B7EB0BC">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2.3 </w:t>
      </w:r>
      <w:r>
        <w:rPr>
          <w:rFonts w:ascii="楷体" w:hAnsi="楷体" w:eastAsia="楷体" w:cs="楷体"/>
          <w:b/>
          <w:bCs/>
          <w:color w:val="000000" w:themeColor="text1"/>
          <w:sz w:val="32"/>
          <w:szCs w:val="32"/>
          <w:shd w:val="clear" w:color="auto" w:fill="FFFFFF"/>
          <w14:textFill>
            <w14:solidFill>
              <w14:schemeClr w14:val="tx1"/>
            </w14:solidFill>
          </w14:textFill>
        </w:rPr>
        <w:t>专家</w:t>
      </w:r>
      <w:r>
        <w:rPr>
          <w:rFonts w:hint="eastAsia" w:ascii="楷体" w:hAnsi="楷体" w:eastAsia="楷体" w:cs="楷体"/>
          <w:b/>
          <w:bCs/>
          <w:color w:val="000000" w:themeColor="text1"/>
          <w:sz w:val="32"/>
          <w:szCs w:val="32"/>
          <w:shd w:val="clear" w:color="auto" w:fill="FFFFFF"/>
          <w14:textFill>
            <w14:solidFill>
              <w14:schemeClr w14:val="tx1"/>
            </w14:solidFill>
          </w14:textFill>
        </w:rPr>
        <w:t>组</w:t>
      </w:r>
    </w:p>
    <w:p w14:paraId="4F07649A">
      <w:pPr>
        <w:pStyle w:val="7"/>
        <w:widowControl/>
        <w:spacing w:beforeAutospacing="0" w:afterAutospacing="0" w:line="560" w:lineRule="exact"/>
        <w:ind w:firstLine="640"/>
        <w:jc w:val="both"/>
        <w:rPr>
          <w:rFonts w:ascii="Times New Roman" w:hAnsi="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设立专家组，对全县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减灾救灾工作重大决策和重要规划提供政策咨询和建议，为全县自然灾害的灾情评估、灾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害</w:t>
      </w:r>
      <w:r>
        <w:rPr>
          <w:rFonts w:ascii="Times New Roman" w:hAnsi="Times New Roman" w:eastAsia="仿宋_GB2312"/>
          <w:color w:val="000000" w:themeColor="text1"/>
          <w:sz w:val="32"/>
          <w:szCs w:val="32"/>
          <w:shd w:val="clear" w:color="auto" w:fill="FFFFFF"/>
          <w14:textFill>
            <w14:solidFill>
              <w14:schemeClr w14:val="tx1"/>
            </w14:solidFill>
          </w14:textFill>
        </w:rPr>
        <w:t>救助和</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灾后恢复重建等</w:t>
      </w:r>
      <w:r>
        <w:rPr>
          <w:rFonts w:ascii="Times New Roman" w:hAnsi="Times New Roman" w:eastAsia="仿宋_GB2312"/>
          <w:color w:val="000000" w:themeColor="text1"/>
          <w:sz w:val="32"/>
          <w:szCs w:val="32"/>
          <w:shd w:val="clear" w:color="auto" w:fill="FFFFFF"/>
          <w14:textFill>
            <w14:solidFill>
              <w14:schemeClr w14:val="tx1"/>
            </w14:solidFill>
          </w14:textFill>
        </w:rPr>
        <w:t>提出咨询意见。</w:t>
      </w:r>
    </w:p>
    <w:p w14:paraId="7F9CB229">
      <w:pPr>
        <w:pStyle w:val="7"/>
        <w:widowControl/>
        <w:spacing w:beforeAutospacing="0" w:afterAutospacing="0" w:line="560" w:lineRule="exact"/>
        <w:ind w:firstLine="640"/>
        <w:jc w:val="both"/>
        <w:rPr>
          <w:rFonts w:ascii="Times New Roman" w:hAnsi="Times New Roman" w:eastAsia="黑体"/>
          <w:color w:val="000000" w:themeColor="text1"/>
          <w:sz w:val="32"/>
          <w:szCs w:val="32"/>
          <w:shd w:val="clear" w:color="auto" w:fill="FFFFFF"/>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3  灾害</w:t>
      </w:r>
      <w:r>
        <w:rPr>
          <w:rFonts w:hint="eastAsia" w:ascii="Times New Roman" w:hAnsi="Times New Roman" w:eastAsia="黑体"/>
          <w:color w:val="000000" w:themeColor="text1"/>
          <w:sz w:val="32"/>
          <w:szCs w:val="32"/>
          <w:shd w:val="clear" w:color="auto" w:fill="FFFFFF"/>
          <w14:textFill>
            <w14:solidFill>
              <w14:schemeClr w14:val="tx1"/>
            </w14:solidFill>
          </w14:textFill>
        </w:rPr>
        <w:t>救助准备</w:t>
      </w:r>
    </w:p>
    <w:p w14:paraId="09E58DC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具有灾害监测职能的</w:t>
      </w:r>
      <w:r>
        <w:rPr>
          <w:rFonts w:ascii="Times New Roman" w:hAnsi="Times New Roman" w:eastAsia="仿宋_GB2312"/>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员会有关单位</w:t>
      </w:r>
      <w:r>
        <w:rPr>
          <w:rFonts w:ascii="Times New Roman" w:hAnsi="Times New Roman" w:eastAsia="仿宋_GB2312"/>
          <w:color w:val="000000" w:themeColor="text1"/>
          <w:sz w:val="32"/>
          <w:szCs w:val="32"/>
          <w:shd w:val="clear" w:color="auto" w:fill="FFFFFF"/>
          <w14:textFill>
            <w14:solidFill>
              <w14:schemeClr w14:val="tx1"/>
            </w14:solidFill>
          </w14:textFill>
        </w:rPr>
        <w:t>及时</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发布</w:t>
      </w:r>
      <w:r>
        <w:rPr>
          <w:rFonts w:ascii="Times New Roman" w:hAnsi="Times New Roman" w:eastAsia="仿宋_GB2312"/>
          <w:color w:val="000000" w:themeColor="text1"/>
          <w:sz w:val="32"/>
          <w:szCs w:val="32"/>
          <w:shd w:val="clear" w:color="auto" w:fill="FFFFFF"/>
          <w14:textFill>
            <w14:solidFill>
              <w14:schemeClr w14:val="tx1"/>
            </w14:solidFill>
          </w14:textFill>
        </w:rPr>
        <w:t>自然灾害预警预报信息，</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并向</w:t>
      </w:r>
      <w:r>
        <w:rPr>
          <w:rFonts w:ascii="Times New Roman" w:hAnsi="Times New Roman" w:eastAsia="仿宋_GB2312"/>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办公室和</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其他成员单位</w:t>
      </w:r>
      <w:r>
        <w:rPr>
          <w:rFonts w:ascii="Times New Roman" w:hAnsi="Times New Roman" w:eastAsia="仿宋_GB2312"/>
          <w:color w:val="000000" w:themeColor="text1"/>
          <w:sz w:val="32"/>
          <w:szCs w:val="32"/>
          <w:shd w:val="clear" w:color="auto" w:fill="FFFFFF"/>
          <w14:textFill>
            <w14:solidFill>
              <w14:schemeClr w14:val="tx1"/>
            </w14:solidFill>
          </w14:textFill>
        </w:rPr>
        <w:t>通报</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员会办公室根据</w:t>
      </w:r>
      <w:r>
        <w:rPr>
          <w:rFonts w:ascii="Times New Roman" w:hAnsi="Times New Roman" w:eastAsia="仿宋_GB2312"/>
          <w:color w:val="000000" w:themeColor="text1"/>
          <w:sz w:val="32"/>
          <w:szCs w:val="32"/>
          <w:shd w:val="clear" w:color="auto" w:fill="FFFFFF"/>
          <w14:textFill>
            <w14:solidFill>
              <w14:schemeClr w14:val="tx1"/>
            </w14:solidFill>
          </w14:textFill>
        </w:rPr>
        <w:t>自然灾害预警预报信息，结合可能受影响地区的自然条件、人口和社会经济状况，对可能出现的灾情进行预评估，当可能威胁人民生命财产安全、影响基本生活，需要提前采取应对措施时，视情采取以下救助准备措施：</w:t>
      </w:r>
    </w:p>
    <w:p w14:paraId="7024A591">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（1）及时向可能受影响的乡镇通报预警预报信息，提出灾害救助工作要求。</w:t>
      </w:r>
    </w:p>
    <w:p w14:paraId="2B30DE5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（2）强化应急值守，组织分析灾害发展趋势，加强部门会商，动态评估灾害可能造成的损失，完善相关工作措施。</w:t>
      </w:r>
    </w:p>
    <w:p w14:paraId="7D59463D">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（3）通知生活类救灾物资储备部门做好调拨准备，紧急情况下提前调拨；与交通运输等部门共同做好调运准备。</w:t>
      </w:r>
    </w:p>
    <w:p w14:paraId="4F2C38BA">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（4）多渠道了解灾害风险，检查各项救灾准备及应对工作情况。</w:t>
      </w:r>
    </w:p>
    <w:p w14:paraId="3E586463">
      <w:pPr>
        <w:pStyle w:val="7"/>
        <w:widowControl/>
        <w:spacing w:beforeAutospacing="0" w:afterAutospacing="0" w:line="560" w:lineRule="exact"/>
        <w:ind w:firstLine="640"/>
        <w:jc w:val="both"/>
        <w:rPr>
          <w:rFonts w:ascii="Times New Roman" w:hAnsi="Times New Roman" w:eastAsia="黑体"/>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（5）根据工作需要，向县委、县政府报告灾害救助准备情况，并向县安全生产（防灾减灾救灾）委员会成员单位通报。</w:t>
      </w:r>
    </w:p>
    <w:p w14:paraId="3CC5215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 xml:space="preserve">4  </w:t>
      </w:r>
      <w:r>
        <w:rPr>
          <w:rFonts w:hint="eastAsia" w:ascii="Times New Roman" w:hAnsi="Times New Roman" w:eastAsia="黑体"/>
          <w:color w:val="000000" w:themeColor="text1"/>
          <w:sz w:val="32"/>
          <w:szCs w:val="32"/>
          <w:shd w:val="clear" w:color="auto" w:fill="FFFFFF"/>
          <w14:textFill>
            <w14:solidFill>
              <w14:schemeClr w14:val="tx1"/>
            </w14:solidFill>
          </w14:textFill>
        </w:rPr>
        <w:t>灾情</w:t>
      </w:r>
      <w:r>
        <w:rPr>
          <w:rFonts w:ascii="Times New Roman" w:hAnsi="Times New Roman" w:eastAsia="黑体"/>
          <w:color w:val="000000" w:themeColor="text1"/>
          <w:sz w:val="32"/>
          <w:szCs w:val="32"/>
          <w:shd w:val="clear" w:color="auto" w:fill="FFFFFF"/>
          <w14:textFill>
            <w14:solidFill>
              <w14:schemeClr w14:val="tx1"/>
            </w14:solidFill>
          </w14:textFill>
        </w:rPr>
        <w:t>信息报告和发布</w:t>
      </w:r>
    </w:p>
    <w:p w14:paraId="4136536D">
      <w:pPr>
        <w:pStyle w:val="7"/>
        <w:widowControl/>
        <w:spacing w:beforeAutospacing="0" w:afterAutospacing="0" w:line="560" w:lineRule="exact"/>
        <w:ind w:firstLine="640"/>
        <w:jc w:val="both"/>
        <w:rPr>
          <w:rFonts w:ascii="Times New Roman" w:hAnsi="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县</w:t>
      </w:r>
      <w:r>
        <w:rPr>
          <w:rFonts w:ascii="Times New Roman" w:hAnsi="Times New Roman" w:eastAsia="仿宋_GB2312"/>
          <w:color w:val="000000" w:themeColor="text1"/>
          <w:sz w:val="32"/>
          <w:szCs w:val="32"/>
          <w:shd w:val="clear" w:color="auto" w:fill="FFFFFF"/>
          <w14:textFill>
            <w14:solidFill>
              <w14:schemeClr w14:val="tx1"/>
            </w14:solidFill>
          </w14:textFill>
        </w:rPr>
        <w:t>应急管理部门</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、乡镇政府和相关涉灾部门按照突发事件信息报送要求，以及</w:t>
      </w:r>
      <w:r>
        <w:rPr>
          <w:rFonts w:ascii="Times New Roman" w:hAnsi="Times New Roman" w:eastAsia="仿宋_GB2312"/>
          <w:color w:val="000000" w:themeColor="text1"/>
          <w:sz w:val="32"/>
          <w:szCs w:val="32"/>
          <w:shd w:val="clear" w:color="auto" w:fill="FFFFFF"/>
          <w14:textFill>
            <w14:solidFill>
              <w14:schemeClr w14:val="tx1"/>
            </w14:solidFill>
          </w14:textFill>
        </w:rPr>
        <w:t>《自然灾害情况统计</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调查</w:t>
      </w:r>
      <w:r>
        <w:rPr>
          <w:rFonts w:ascii="Times New Roman" w:hAnsi="Times New Roman" w:eastAsia="仿宋_GB2312"/>
          <w:color w:val="000000" w:themeColor="text1"/>
          <w:sz w:val="32"/>
          <w:szCs w:val="32"/>
          <w:shd w:val="clear" w:color="auto" w:fill="FFFFFF"/>
          <w14:textFill>
            <w14:solidFill>
              <w14:schemeClr w14:val="tx1"/>
            </w14:solidFill>
          </w14:textFill>
        </w:rPr>
        <w:t>制度》和《特别重大自然灾害损失统计</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调查</w:t>
      </w:r>
      <w:r>
        <w:rPr>
          <w:rFonts w:ascii="Times New Roman" w:hAnsi="Times New Roman" w:eastAsia="仿宋_GB2312"/>
          <w:color w:val="000000" w:themeColor="text1"/>
          <w:sz w:val="32"/>
          <w:szCs w:val="32"/>
          <w:shd w:val="clear" w:color="auto" w:fill="FFFFFF"/>
          <w14:textFill>
            <w14:solidFill>
              <w14:schemeClr w14:val="tx1"/>
            </w14:solidFill>
          </w14:textFill>
        </w:rPr>
        <w:t>制度》</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有关规定，</w:t>
      </w:r>
      <w:r>
        <w:rPr>
          <w:rFonts w:ascii="Times New Roman" w:hAnsi="Times New Roman" w:eastAsia="仿宋_GB2312"/>
          <w:color w:val="000000" w:themeColor="text1"/>
          <w:sz w:val="32"/>
          <w:szCs w:val="32"/>
          <w:shd w:val="clear" w:color="auto" w:fill="FFFFFF"/>
          <w14:textFill>
            <w14:solidFill>
              <w14:schemeClr w14:val="tx1"/>
            </w14:solidFill>
          </w14:textFill>
        </w:rPr>
        <w:t>做好灾情信息</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统计报送、核查评估、会商核定和部门间信息共享等工作</w:t>
      </w:r>
      <w:r>
        <w:rPr>
          <w:rFonts w:ascii="Times New Roman" w:hAnsi="Times New Roman" w:eastAsia="仿宋_GB2312"/>
          <w:color w:val="000000" w:themeColor="text1"/>
          <w:sz w:val="32"/>
          <w:szCs w:val="32"/>
          <w:shd w:val="clear" w:color="auto" w:fill="FFFFFF"/>
          <w14:textFill>
            <w14:solidFill>
              <w14:schemeClr w14:val="tx1"/>
            </w14:solidFill>
          </w14:textFill>
        </w:rPr>
        <w:t>。</w:t>
      </w:r>
    </w:p>
    <w:p w14:paraId="64DEFAE3">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4.1 </w:t>
      </w:r>
      <w:r>
        <w:rPr>
          <w:rFonts w:hint="eastAsia" w:ascii="楷体" w:hAnsi="楷体" w:eastAsia="楷体" w:cs="楷体"/>
          <w:b/>
          <w:bCs/>
          <w:color w:val="000000" w:themeColor="text1"/>
          <w:sz w:val="32"/>
          <w:szCs w:val="32"/>
          <w:shd w:val="clear" w:color="auto" w:fill="FFFFFF"/>
          <w14:textFill>
            <w14:solidFill>
              <w14:schemeClr w14:val="tx1"/>
            </w14:solidFill>
          </w14:textFill>
        </w:rPr>
        <w:t>灾情</w:t>
      </w:r>
      <w:r>
        <w:rPr>
          <w:rFonts w:ascii="楷体" w:hAnsi="楷体" w:eastAsia="楷体" w:cs="楷体"/>
          <w:b/>
          <w:bCs/>
          <w:color w:val="000000" w:themeColor="text1"/>
          <w:sz w:val="32"/>
          <w:szCs w:val="32"/>
          <w:shd w:val="clear" w:color="auto" w:fill="FFFFFF"/>
          <w14:textFill>
            <w14:solidFill>
              <w14:schemeClr w14:val="tx1"/>
            </w14:solidFill>
          </w14:textFill>
        </w:rPr>
        <w:t>信息报告</w:t>
      </w:r>
    </w:p>
    <w:p w14:paraId="43737B0E">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4.1.1 </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乡镇政府、相关涉灾部门应严格落实灾情信息报告责任，健全工作制度，规范工作流程，确保灾情信息报告及时、准确、全面，坚决杜绝迟报、瞒报、漏报、虚报灾情信息等情况。</w:t>
      </w:r>
    </w:p>
    <w:p w14:paraId="47902608">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 xml:space="preserve">4.1.2 </w:t>
      </w:r>
      <w:r>
        <w:rPr>
          <w:rFonts w:hint="eastAsia" w:ascii="Times New Roman" w:hAnsi="Times New Roman" w:eastAsia="仿宋_GB2312" w:cs="Times New Roman"/>
          <w:color w:val="000000" w:themeColor="text1"/>
          <w:kern w:val="0"/>
          <w:sz w:val="32"/>
          <w:szCs w:val="32"/>
          <w14:textFill>
            <w14:solidFill>
              <w14:schemeClr w14:val="tx1"/>
            </w14:solidFill>
          </w14:textFill>
        </w:rPr>
        <w:t>县应急管理局在接到乡镇政府、相关涉灾部门自然灾害事件报告后，县应急管理局应第一时间向县委、县政府以及上级应急管理部门报告，同时通过电话或国家应急指挥综合业务系统及时向上级应急管理部门报告。</w:t>
      </w:r>
    </w:p>
    <w:p w14:paraId="33091323">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4.1.3 通过国家自然灾害灾情管理系统汇总上报的灾情信息，要按照《自然灾害情况统计调查制度》和《特别重大自然灾害损失统计调查制度》等规定报送，首报要</w:t>
      </w:r>
      <w:r>
        <w:rPr>
          <w:rFonts w:ascii="Times New Roman" w:hAnsi="Times New Roman" w:eastAsia="仿宋_GB2312" w:cs="Times New Roman"/>
          <w:b/>
          <w:bCs/>
          <w:color w:val="000000" w:themeColor="text1"/>
          <w:kern w:val="0"/>
          <w:sz w:val="32"/>
          <w:szCs w:val="32"/>
          <w14:textFill>
            <w14:solidFill>
              <w14:schemeClr w14:val="tx1"/>
            </w14:solidFill>
          </w14:textFill>
        </w:rPr>
        <w:t>快</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续报要</w:t>
      </w:r>
      <w:r>
        <w:rPr>
          <w:rFonts w:hint="eastAsia" w:ascii="Times New Roman" w:hAnsi="Times New Roman" w:eastAsia="仿宋_GB2312" w:cs="Times New Roman"/>
          <w:b/>
          <w:bCs/>
          <w:color w:val="000000" w:themeColor="text1"/>
          <w:kern w:val="0"/>
          <w:sz w:val="32"/>
          <w:szCs w:val="32"/>
          <w14:textFill>
            <w14:solidFill>
              <w14:schemeClr w14:val="tx1"/>
            </w14:solidFill>
          </w14:textFill>
        </w:rPr>
        <w:t>勤</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核报要</w:t>
      </w:r>
      <w:r>
        <w:rPr>
          <w:rFonts w:ascii="Times New Roman" w:hAnsi="Times New Roman" w:eastAsia="仿宋_GB2312" w:cs="Times New Roman"/>
          <w:b/>
          <w:bCs/>
          <w:color w:val="000000" w:themeColor="text1"/>
          <w:kern w:val="0"/>
          <w:sz w:val="32"/>
          <w:szCs w:val="32"/>
          <w14:textFill>
            <w14:solidFill>
              <w14:schemeClr w14:val="tx1"/>
            </w14:solidFill>
          </w14:textFill>
        </w:rPr>
        <w:t>准</w:t>
      </w:r>
      <w:r>
        <w:rPr>
          <w:rFonts w:ascii="Times New Roman" w:hAnsi="Times New Roman" w:eastAsia="仿宋_GB2312" w:cs="Times New Roman"/>
          <w:color w:val="000000" w:themeColor="text1"/>
          <w:kern w:val="0"/>
          <w:sz w:val="32"/>
          <w:szCs w:val="32"/>
          <w14:textFill>
            <w14:solidFill>
              <w14:schemeClr w14:val="tx1"/>
            </w14:solidFill>
          </w14:textFill>
        </w:rPr>
        <w:t>。特殊紧急情况下</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如断电、断路、断网等</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，可先通过卫星电话、传真等方式报告，后续及时通过</w:t>
      </w:r>
      <w:r>
        <w:rPr>
          <w:rFonts w:hint="eastAsia" w:ascii="Times New Roman" w:hAnsi="Times New Roman" w:eastAsia="仿宋_GB2312" w:cs="Times New Roman"/>
          <w:color w:val="000000" w:themeColor="text1"/>
          <w:kern w:val="0"/>
          <w:sz w:val="32"/>
          <w:szCs w:val="32"/>
          <w14:textFill>
            <w14:solidFill>
              <w14:schemeClr w14:val="tx1"/>
            </w14:solidFill>
          </w14:textFill>
        </w:rPr>
        <w:t>灾情管理</w:t>
      </w:r>
      <w:r>
        <w:rPr>
          <w:rFonts w:ascii="Times New Roman" w:hAnsi="Times New Roman" w:eastAsia="仿宋_GB2312" w:cs="Times New Roman"/>
          <w:color w:val="000000" w:themeColor="text1"/>
          <w:kern w:val="0"/>
          <w:sz w:val="32"/>
          <w:szCs w:val="32"/>
          <w14:textFill>
            <w14:solidFill>
              <w14:schemeClr w14:val="tx1"/>
            </w14:solidFill>
          </w14:textFill>
        </w:rPr>
        <w:t>系统补报。</w:t>
      </w:r>
    </w:p>
    <w:p w14:paraId="2E5B7990">
      <w:pPr>
        <w:widowControl/>
        <w:shd w:val="clear" w:color="auto" w:fill="FFFFFF"/>
        <w:spacing w:line="560" w:lineRule="exact"/>
        <w:ind w:firstLine="537"/>
        <w:jc w:val="left"/>
        <w:rPr>
          <w:rFonts w:ascii="仿宋_GB2312" w:hAnsi="仿宋_GB2312" w:eastAsia="仿宋_GB2312" w:cs="仿宋_GB2312"/>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4.1.4</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地震、山洪、地质灾害等突发性灾害发生后，遇有死亡和失踪人员相关信息认定困难的情况，</w:t>
      </w:r>
      <w:r>
        <w:rPr>
          <w:rFonts w:hint="eastAsia" w:ascii="仿宋_GB2312" w:hAnsi="仿宋_GB2312" w:eastAsia="仿宋_GB2312" w:cs="仿宋_GB2312"/>
          <w:color w:val="000000" w:themeColor="text1"/>
          <w:kern w:val="0"/>
          <w:sz w:val="32"/>
          <w:szCs w:val="32"/>
          <w14:textFill>
            <w14:solidFill>
              <w14:schemeClr w14:val="tx1"/>
            </w14:solidFill>
          </w14:textFill>
        </w:rPr>
        <w:t>受灾乡镇、应急管理局应按照因灾死亡和失踪人员信息“先报后核”的原则，第一时间先上报信息，后续根据认定结果进行核报。</w:t>
      </w:r>
    </w:p>
    <w:p w14:paraId="64D8D2AF">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5</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受</w:t>
      </w:r>
      <w:r>
        <w:rPr>
          <w:rFonts w:ascii="Times New Roman" w:hAnsi="Times New Roman" w:eastAsia="仿宋_GB2312" w:cs="Times New Roman"/>
          <w:color w:val="000000" w:themeColor="text1"/>
          <w:kern w:val="0"/>
          <w:sz w:val="32"/>
          <w:szCs w:val="32"/>
          <w14:textFill>
            <w14:solidFill>
              <w14:schemeClr w14:val="tx1"/>
            </w14:solidFill>
          </w14:textFill>
        </w:rPr>
        <w:t>灾</w:t>
      </w:r>
      <w:r>
        <w:rPr>
          <w:rFonts w:hint="eastAsia" w:ascii="Times New Roman" w:hAnsi="Times New Roman" w:eastAsia="仿宋_GB2312" w:cs="Times New Roman"/>
          <w:color w:val="000000" w:themeColor="text1"/>
          <w:kern w:val="0"/>
          <w:sz w:val="32"/>
          <w:szCs w:val="32"/>
          <w14:textFill>
            <w14:solidFill>
              <w14:schemeClr w14:val="tx1"/>
            </w14:solidFill>
          </w14:textFill>
        </w:rPr>
        <w:t>乡镇、县</w:t>
      </w:r>
      <w:r>
        <w:rPr>
          <w:rFonts w:ascii="Times New Roman" w:hAnsi="Times New Roman" w:eastAsia="仿宋_GB2312" w:cs="Times New Roman"/>
          <w:color w:val="000000" w:themeColor="text1"/>
          <w:kern w:val="0"/>
          <w:sz w:val="32"/>
          <w:szCs w:val="32"/>
          <w14:textFill>
            <w14:solidFill>
              <w14:schemeClr w14:val="tx1"/>
            </w14:solidFill>
          </w14:textFill>
        </w:rPr>
        <w:t>应</w:t>
      </w:r>
      <w:r>
        <w:rPr>
          <w:rFonts w:hint="eastAsia" w:ascii="Times New Roman" w:hAnsi="Times New Roman" w:eastAsia="仿宋_GB2312" w:cs="Times New Roman"/>
          <w:color w:val="000000" w:themeColor="text1"/>
          <w:kern w:val="0"/>
          <w:sz w:val="32"/>
          <w:szCs w:val="32"/>
          <w14:textFill>
            <w14:solidFill>
              <w14:schemeClr w14:val="tx1"/>
            </w14:solidFill>
          </w14:textFill>
        </w:rPr>
        <w:t>急</w:t>
      </w:r>
      <w:r>
        <w:rPr>
          <w:rFonts w:ascii="Times New Roman" w:hAnsi="Times New Roman" w:eastAsia="仿宋_GB2312" w:cs="Times New Roman"/>
          <w:color w:val="000000" w:themeColor="text1"/>
          <w:kern w:val="0"/>
          <w:sz w:val="32"/>
          <w:szCs w:val="32"/>
          <w14:textFill>
            <w14:solidFill>
              <w14:schemeClr w14:val="tx1"/>
            </w14:solidFill>
          </w14:textFill>
        </w:rPr>
        <w:t>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局</w:t>
      </w:r>
      <w:r>
        <w:rPr>
          <w:rFonts w:ascii="Times New Roman" w:hAnsi="Times New Roman" w:eastAsia="仿宋_GB2312" w:cs="Times New Roman"/>
          <w:color w:val="000000" w:themeColor="text1"/>
          <w:kern w:val="0"/>
          <w:sz w:val="32"/>
          <w:szCs w:val="32"/>
          <w14:textFill>
            <w14:solidFill>
              <w14:schemeClr w14:val="tx1"/>
            </w14:solidFill>
          </w14:textFill>
        </w:rPr>
        <w:t>要建</w:t>
      </w:r>
      <w:r>
        <w:rPr>
          <w:rFonts w:hint="eastAsia" w:ascii="Times New Roman" w:hAnsi="Times New Roman" w:eastAsia="仿宋_GB2312" w:cs="Times New Roman"/>
          <w:color w:val="000000" w:themeColor="text1"/>
          <w:kern w:val="0"/>
          <w:sz w:val="32"/>
          <w:szCs w:val="32"/>
          <w14:textFill>
            <w14:solidFill>
              <w14:schemeClr w14:val="tx1"/>
            </w14:solidFill>
          </w14:textFill>
        </w:rPr>
        <w:t>立因灾死</w:t>
      </w:r>
      <w:r>
        <w:rPr>
          <w:rFonts w:ascii="Times New Roman" w:hAnsi="Times New Roman" w:eastAsia="仿宋_GB2312" w:cs="Times New Roman"/>
          <w:color w:val="000000" w:themeColor="text1"/>
          <w:kern w:val="0"/>
          <w:sz w:val="32"/>
          <w:szCs w:val="32"/>
          <w14:textFill>
            <w14:solidFill>
              <w14:schemeClr w14:val="tx1"/>
            </w14:solidFill>
          </w14:textFill>
        </w:rPr>
        <w:t>亡和</w:t>
      </w:r>
      <w:r>
        <w:rPr>
          <w:rFonts w:hint="eastAsia" w:ascii="Times New Roman" w:hAnsi="Times New Roman" w:eastAsia="仿宋_GB2312" w:cs="Times New Roman"/>
          <w:color w:val="000000" w:themeColor="text1"/>
          <w:kern w:val="0"/>
          <w:sz w:val="32"/>
          <w:szCs w:val="32"/>
          <w14:textFill>
            <w14:solidFill>
              <w14:schemeClr w14:val="tx1"/>
            </w14:solidFill>
          </w14:textFill>
        </w:rPr>
        <w:t>失踪</w:t>
      </w:r>
      <w:r>
        <w:rPr>
          <w:rFonts w:ascii="Times New Roman" w:hAnsi="Times New Roman" w:eastAsia="仿宋_GB2312" w:cs="Times New Roman"/>
          <w:color w:val="000000" w:themeColor="text1"/>
          <w:kern w:val="0"/>
          <w:sz w:val="32"/>
          <w:szCs w:val="32"/>
          <w14:textFill>
            <w14:solidFill>
              <w14:schemeClr w14:val="tx1"/>
            </w14:solidFill>
          </w14:textFill>
        </w:rPr>
        <w:t>人员信息比对机制，主动与公安、自然资源、交通运输、水利、农业农</w:t>
      </w:r>
      <w:r>
        <w:rPr>
          <w:rFonts w:hint="eastAsia" w:ascii="Times New Roman" w:hAnsi="Times New Roman" w:eastAsia="仿宋_GB2312" w:cs="Times New Roman"/>
          <w:color w:val="000000" w:themeColor="text1"/>
          <w:kern w:val="0"/>
          <w:sz w:val="32"/>
          <w:szCs w:val="32"/>
          <w14:textFill>
            <w14:solidFill>
              <w14:schemeClr w14:val="tx1"/>
            </w14:solidFill>
          </w14:textFill>
        </w:rPr>
        <w:t>村</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卫生健</w:t>
      </w:r>
      <w:r>
        <w:rPr>
          <w:rFonts w:ascii="Times New Roman" w:hAnsi="Times New Roman" w:eastAsia="仿宋_GB2312" w:cs="Times New Roman"/>
          <w:color w:val="000000" w:themeColor="text1"/>
          <w:kern w:val="0"/>
          <w:sz w:val="32"/>
          <w:szCs w:val="32"/>
          <w14:textFill>
            <w14:solidFill>
              <w14:schemeClr w14:val="tx1"/>
            </w14:solidFill>
          </w14:textFill>
        </w:rPr>
        <w:t>康</w:t>
      </w:r>
      <w:r>
        <w:rPr>
          <w:rFonts w:hint="eastAsia" w:ascii="Times New Roman" w:hAnsi="Times New Roman" w:eastAsia="仿宋_GB2312" w:cs="Times New Roman"/>
          <w:color w:val="000000" w:themeColor="text1"/>
          <w:kern w:val="0"/>
          <w:sz w:val="32"/>
          <w:szCs w:val="32"/>
          <w14:textFill>
            <w14:solidFill>
              <w14:schemeClr w14:val="tx1"/>
            </w14:solidFill>
          </w14:textFill>
        </w:rPr>
        <w:t>等</w:t>
      </w:r>
      <w:r>
        <w:rPr>
          <w:rFonts w:ascii="Times New Roman" w:hAnsi="Times New Roman" w:eastAsia="仿宋_GB2312" w:cs="Times New Roman"/>
          <w:color w:val="000000" w:themeColor="text1"/>
          <w:kern w:val="0"/>
          <w:sz w:val="32"/>
          <w:szCs w:val="32"/>
          <w14:textFill>
            <w14:solidFill>
              <w14:schemeClr w14:val="tx1"/>
            </w14:solidFill>
          </w14:textFill>
        </w:rPr>
        <w:t>部门</w:t>
      </w:r>
      <w:r>
        <w:rPr>
          <w:rFonts w:hint="eastAsia" w:ascii="Times New Roman" w:hAnsi="Times New Roman" w:eastAsia="仿宋_GB2312" w:cs="Times New Roman"/>
          <w:color w:val="000000" w:themeColor="text1"/>
          <w:kern w:val="0"/>
          <w:sz w:val="32"/>
          <w:szCs w:val="32"/>
          <w14:textFill>
            <w14:solidFill>
              <w14:schemeClr w14:val="tx1"/>
            </w14:solidFill>
          </w14:textFill>
        </w:rPr>
        <w:t>沟</w:t>
      </w:r>
      <w:r>
        <w:rPr>
          <w:rFonts w:ascii="Times New Roman" w:hAnsi="Times New Roman" w:eastAsia="仿宋_GB2312" w:cs="Times New Roman"/>
          <w:color w:val="000000" w:themeColor="text1"/>
          <w:kern w:val="0"/>
          <w:sz w:val="32"/>
          <w:szCs w:val="32"/>
          <w14:textFill>
            <w14:solidFill>
              <w14:schemeClr w14:val="tx1"/>
            </w14:solidFill>
          </w14:textFill>
        </w:rPr>
        <w:t>通</w:t>
      </w:r>
      <w:r>
        <w:rPr>
          <w:rFonts w:hint="eastAsia" w:ascii="Times New Roman" w:hAnsi="Times New Roman" w:eastAsia="仿宋_GB2312" w:cs="Times New Roman"/>
          <w:color w:val="000000" w:themeColor="text1"/>
          <w:kern w:val="0"/>
          <w:sz w:val="32"/>
          <w:szCs w:val="32"/>
          <w14:textFill>
            <w14:solidFill>
              <w14:schemeClr w14:val="tx1"/>
            </w14:solidFill>
          </w14:textFill>
        </w:rPr>
        <w:t>协调</w:t>
      </w:r>
      <w:r>
        <w:rPr>
          <w:rFonts w:ascii="Times New Roman" w:hAnsi="Times New Roman" w:eastAsia="仿宋_GB2312" w:cs="Times New Roman"/>
          <w:color w:val="000000" w:themeColor="text1"/>
          <w:kern w:val="0"/>
          <w:sz w:val="32"/>
          <w:szCs w:val="32"/>
          <w14:textFill>
            <w14:solidFill>
              <w14:schemeClr w14:val="tx1"/>
            </w14:solidFill>
          </w14:textFill>
        </w:rPr>
        <w:t>，对造成人员</w:t>
      </w:r>
      <w:r>
        <w:rPr>
          <w:rFonts w:hint="eastAsia" w:ascii="Times New Roman" w:hAnsi="Times New Roman" w:eastAsia="仿宋_GB2312" w:cs="Times New Roman"/>
          <w:color w:val="000000" w:themeColor="text1"/>
          <w:kern w:val="0"/>
          <w:sz w:val="32"/>
          <w:szCs w:val="32"/>
          <w14:textFill>
            <w14:solidFill>
              <w14:schemeClr w14:val="tx1"/>
            </w14:solidFill>
          </w14:textFill>
        </w:rPr>
        <w:t>死</w:t>
      </w:r>
      <w:r>
        <w:rPr>
          <w:rFonts w:ascii="Times New Roman" w:hAnsi="Times New Roman" w:eastAsia="仿宋_GB2312" w:cs="Times New Roman"/>
          <w:color w:val="000000" w:themeColor="text1"/>
          <w:kern w:val="0"/>
          <w:sz w:val="32"/>
          <w:szCs w:val="32"/>
          <w14:textFill>
            <w14:solidFill>
              <w14:schemeClr w14:val="tx1"/>
            </w14:solidFill>
          </w14:textFill>
        </w:rPr>
        <w:t>亡的</w:t>
      </w:r>
      <w:r>
        <w:rPr>
          <w:rFonts w:hint="eastAsia" w:ascii="Times New Roman" w:hAnsi="Times New Roman" w:eastAsia="仿宋_GB2312" w:cs="Times New Roman"/>
          <w:color w:val="000000" w:themeColor="text1"/>
          <w:kern w:val="0"/>
          <w:sz w:val="32"/>
          <w:szCs w:val="32"/>
          <w14:textFill>
            <w14:solidFill>
              <w14:schemeClr w14:val="tx1"/>
            </w14:solidFill>
          </w14:textFill>
        </w:rPr>
        <w:t>灾害</w:t>
      </w:r>
      <w:r>
        <w:rPr>
          <w:rFonts w:ascii="Times New Roman" w:hAnsi="Times New Roman" w:eastAsia="仿宋_GB2312" w:cs="Times New Roman"/>
          <w:color w:val="000000" w:themeColor="text1"/>
          <w:kern w:val="0"/>
          <w:sz w:val="32"/>
          <w:szCs w:val="32"/>
          <w14:textFill>
            <w14:solidFill>
              <w14:schemeClr w14:val="tx1"/>
            </w14:solidFill>
          </w14:textFill>
        </w:rPr>
        <w:t>事件，及时开展信息比对和</w:t>
      </w:r>
      <w:r>
        <w:rPr>
          <w:rFonts w:hint="eastAsia" w:ascii="Times New Roman" w:hAnsi="Times New Roman" w:eastAsia="仿宋_GB2312" w:cs="Times New Roman"/>
          <w:color w:val="000000" w:themeColor="text1"/>
          <w:kern w:val="0"/>
          <w:sz w:val="32"/>
          <w:szCs w:val="32"/>
          <w14:textFill>
            <w14:solidFill>
              <w14:schemeClr w14:val="tx1"/>
            </w14:solidFill>
          </w14:textFill>
        </w:rPr>
        <w:t>跨</w:t>
      </w:r>
      <w:r>
        <w:rPr>
          <w:rFonts w:ascii="Times New Roman" w:hAnsi="Times New Roman" w:eastAsia="仿宋_GB2312" w:cs="Times New Roman"/>
          <w:color w:val="000000" w:themeColor="text1"/>
          <w:kern w:val="0"/>
          <w:sz w:val="32"/>
          <w:szCs w:val="32"/>
          <w14:textFill>
            <w14:solidFill>
              <w14:schemeClr w14:val="tx1"/>
            </w14:solidFill>
          </w14:textFill>
        </w:rPr>
        <w:t>地区、</w:t>
      </w:r>
      <w:r>
        <w:rPr>
          <w:rFonts w:hint="eastAsia" w:ascii="Times New Roman" w:hAnsi="Times New Roman" w:eastAsia="仿宋_GB2312" w:cs="Times New Roman"/>
          <w:color w:val="000000" w:themeColor="text1"/>
          <w:kern w:val="0"/>
          <w:sz w:val="32"/>
          <w:szCs w:val="32"/>
          <w14:textFill>
            <w14:solidFill>
              <w14:schemeClr w14:val="tx1"/>
            </w14:solidFill>
          </w14:textFill>
        </w:rPr>
        <w:t>跨</w:t>
      </w:r>
      <w:r>
        <w:rPr>
          <w:rFonts w:ascii="Times New Roman" w:hAnsi="Times New Roman" w:eastAsia="仿宋_GB2312" w:cs="Times New Roman"/>
          <w:color w:val="000000" w:themeColor="text1"/>
          <w:kern w:val="0"/>
          <w:sz w:val="32"/>
          <w:szCs w:val="32"/>
          <w14:textFill>
            <w14:solidFill>
              <w14:schemeClr w14:val="tx1"/>
            </w14:solidFill>
          </w14:textFill>
        </w:rPr>
        <w:t>部门会商。部门</w:t>
      </w:r>
      <w:r>
        <w:rPr>
          <w:rFonts w:hint="eastAsia" w:ascii="Times New Roman" w:hAnsi="Times New Roman" w:eastAsia="仿宋_GB2312" w:cs="Times New Roman"/>
          <w:color w:val="000000" w:themeColor="text1"/>
          <w:kern w:val="0"/>
          <w:sz w:val="32"/>
          <w:szCs w:val="32"/>
          <w14:textFill>
            <w14:solidFill>
              <w14:schemeClr w14:val="tx1"/>
            </w14:solidFill>
          </w14:textFill>
        </w:rPr>
        <w:t>间</w:t>
      </w:r>
      <w:r>
        <w:rPr>
          <w:rFonts w:ascii="Times New Roman" w:hAnsi="Times New Roman" w:eastAsia="仿宋_GB2312" w:cs="Times New Roman"/>
          <w:color w:val="000000" w:themeColor="text1"/>
          <w:kern w:val="0"/>
          <w:sz w:val="32"/>
          <w:szCs w:val="32"/>
          <w14:textFill>
            <w14:solidFill>
              <w14:schemeClr w14:val="tx1"/>
            </w14:solidFill>
          </w14:textFill>
        </w:rPr>
        <w:t>数据不一致</w:t>
      </w:r>
      <w:r>
        <w:rPr>
          <w:rFonts w:hint="eastAsia" w:ascii="Times New Roman" w:hAnsi="Times New Roman" w:eastAsia="仿宋_GB2312" w:cs="Times New Roman"/>
          <w:color w:val="000000" w:themeColor="text1"/>
          <w:kern w:val="0"/>
          <w:sz w:val="32"/>
          <w:szCs w:val="32"/>
          <w14:textFill>
            <w14:solidFill>
              <w14:schemeClr w14:val="tx1"/>
            </w14:solidFill>
          </w14:textFill>
        </w:rPr>
        <w:t>或</w:t>
      </w:r>
      <w:r>
        <w:rPr>
          <w:rFonts w:ascii="Times New Roman" w:hAnsi="Times New Roman" w:eastAsia="仿宋_GB2312" w:cs="Times New Roman"/>
          <w:color w:val="000000" w:themeColor="text1"/>
          <w:kern w:val="0"/>
          <w:sz w:val="32"/>
          <w:szCs w:val="32"/>
          <w14:textFill>
            <w14:solidFill>
              <w14:schemeClr w14:val="tx1"/>
            </w14:solidFill>
          </w14:textFill>
        </w:rPr>
        <w:t>定性存在争议的，会同相关部门</w:t>
      </w:r>
      <w:r>
        <w:rPr>
          <w:rFonts w:hint="eastAsia" w:ascii="Times New Roman" w:hAnsi="Times New Roman" w:eastAsia="仿宋_GB2312" w:cs="Times New Roman"/>
          <w:color w:val="000000" w:themeColor="text1"/>
          <w:kern w:val="0"/>
          <w:sz w:val="32"/>
          <w:szCs w:val="32"/>
          <w14:textFill>
            <w14:solidFill>
              <w14:schemeClr w14:val="tx1"/>
            </w14:solidFill>
          </w14:textFill>
        </w:rPr>
        <w:t>联合</w:t>
      </w:r>
      <w:r>
        <w:rPr>
          <w:rFonts w:ascii="Times New Roman" w:hAnsi="Times New Roman" w:eastAsia="仿宋_GB2312" w:cs="Times New Roman"/>
          <w:color w:val="000000" w:themeColor="text1"/>
          <w:kern w:val="0"/>
          <w:sz w:val="32"/>
          <w:szCs w:val="32"/>
          <w14:textFill>
            <w14:solidFill>
              <w14:schemeClr w14:val="tx1"/>
            </w14:solidFill>
          </w14:textFill>
        </w:rPr>
        <w:t>开展调查并出具调查报告，向本</w:t>
      </w:r>
      <w:r>
        <w:rPr>
          <w:rFonts w:hint="eastAsia" w:ascii="Times New Roman" w:hAnsi="Times New Roman" w:eastAsia="仿宋_GB2312" w:cs="Times New Roman"/>
          <w:color w:val="000000" w:themeColor="text1"/>
          <w:kern w:val="0"/>
          <w:sz w:val="32"/>
          <w:szCs w:val="32"/>
          <w14:textFill>
            <w14:solidFill>
              <w14:schemeClr w14:val="tx1"/>
            </w14:solidFill>
          </w14:textFill>
        </w:rPr>
        <w:t>级</w:t>
      </w:r>
      <w:r>
        <w:rPr>
          <w:rFonts w:ascii="Times New Roman" w:hAnsi="Times New Roman" w:eastAsia="仿宋_GB2312" w:cs="Times New Roman"/>
          <w:color w:val="000000" w:themeColor="text1"/>
          <w:kern w:val="0"/>
          <w:sz w:val="32"/>
          <w:szCs w:val="32"/>
          <w14:textFill>
            <w14:solidFill>
              <w14:schemeClr w14:val="tx1"/>
            </w14:solidFill>
          </w14:textFill>
        </w:rPr>
        <w:t>党委和政府报告，同时</w:t>
      </w:r>
      <w:r>
        <w:rPr>
          <w:rFonts w:hint="eastAsia" w:ascii="Times New Roman" w:hAnsi="Times New Roman" w:eastAsia="仿宋_GB2312" w:cs="Times New Roman"/>
          <w:color w:val="000000" w:themeColor="text1"/>
          <w:kern w:val="0"/>
          <w:sz w:val="32"/>
          <w:szCs w:val="32"/>
          <w14:textFill>
            <w14:solidFill>
              <w14:schemeClr w14:val="tx1"/>
            </w14:solidFill>
          </w14:textFill>
        </w:rPr>
        <w:t>抄送</w:t>
      </w:r>
      <w:r>
        <w:rPr>
          <w:rFonts w:ascii="Times New Roman" w:hAnsi="Times New Roman" w:eastAsia="仿宋_GB2312" w:cs="Times New Roman"/>
          <w:color w:val="000000" w:themeColor="text1"/>
          <w:kern w:val="0"/>
          <w:sz w:val="32"/>
          <w:szCs w:val="32"/>
          <w14:textFill>
            <w14:solidFill>
              <w14:schemeClr w14:val="tx1"/>
            </w14:solidFill>
          </w14:textFill>
        </w:rPr>
        <w:t>上一级应急管理部门。</w:t>
      </w:r>
    </w:p>
    <w:p w14:paraId="649A1D0D">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4.1.6 自</w:t>
      </w:r>
      <w:r>
        <w:rPr>
          <w:rFonts w:hint="eastAsia" w:ascii="Times New Roman" w:hAnsi="Times New Roman" w:eastAsia="仿宋_GB2312" w:cs="Times New Roman"/>
          <w:color w:val="000000" w:themeColor="text1"/>
          <w:kern w:val="0"/>
          <w:sz w:val="32"/>
          <w:szCs w:val="32"/>
          <w14:textFill>
            <w14:solidFill>
              <w14:schemeClr w14:val="tx1"/>
            </w14:solidFill>
          </w14:textFill>
        </w:rPr>
        <w:t>然</w:t>
      </w:r>
      <w:r>
        <w:rPr>
          <w:rFonts w:ascii="Times New Roman" w:hAnsi="Times New Roman" w:eastAsia="仿宋_GB2312" w:cs="Times New Roman"/>
          <w:color w:val="000000" w:themeColor="text1"/>
          <w:kern w:val="0"/>
          <w:sz w:val="32"/>
          <w:szCs w:val="32"/>
          <w14:textFill>
            <w14:solidFill>
              <w14:schemeClr w14:val="tx1"/>
            </w14:solidFill>
          </w14:textFill>
        </w:rPr>
        <w:t>灾害灾</w:t>
      </w:r>
      <w:r>
        <w:rPr>
          <w:rFonts w:hint="eastAsia" w:ascii="Times New Roman" w:hAnsi="Times New Roman" w:eastAsia="仿宋_GB2312" w:cs="Times New Roman"/>
          <w:color w:val="000000" w:themeColor="text1"/>
          <w:kern w:val="0"/>
          <w:sz w:val="32"/>
          <w:szCs w:val="32"/>
          <w14:textFill>
            <w14:solidFill>
              <w14:schemeClr w14:val="tx1"/>
            </w14:solidFill>
          </w14:textFill>
        </w:rPr>
        <w:t>情</w:t>
      </w:r>
      <w:r>
        <w:rPr>
          <w:rFonts w:ascii="Times New Roman" w:hAnsi="Times New Roman" w:eastAsia="仿宋_GB2312" w:cs="Times New Roman"/>
          <w:color w:val="000000" w:themeColor="text1"/>
          <w:kern w:val="0"/>
          <w:sz w:val="32"/>
          <w:szCs w:val="32"/>
          <w14:textFill>
            <w14:solidFill>
              <w14:schemeClr w14:val="tx1"/>
            </w14:solidFill>
          </w14:textFill>
        </w:rPr>
        <w:t>稳定前，相关</w:t>
      </w:r>
      <w:r>
        <w:rPr>
          <w:rFonts w:hint="eastAsia" w:ascii="Times New Roman" w:hAnsi="Times New Roman" w:eastAsia="仿宋_GB2312" w:cs="Times New Roman"/>
          <w:color w:val="000000" w:themeColor="text1"/>
          <w:kern w:val="0"/>
          <w:sz w:val="32"/>
          <w:szCs w:val="32"/>
          <w14:textFill>
            <w14:solidFill>
              <w14:schemeClr w14:val="tx1"/>
            </w14:solidFill>
          </w14:textFill>
        </w:rPr>
        <w:t>乡镇、县</w:t>
      </w:r>
      <w:r>
        <w:rPr>
          <w:rFonts w:ascii="Times New Roman" w:hAnsi="Times New Roman" w:eastAsia="仿宋_GB2312" w:cs="Times New Roman"/>
          <w:color w:val="000000" w:themeColor="text1"/>
          <w:kern w:val="0"/>
          <w:sz w:val="32"/>
          <w:szCs w:val="32"/>
          <w14:textFill>
            <w14:solidFill>
              <w14:schemeClr w14:val="tx1"/>
            </w14:solidFill>
          </w14:textFill>
        </w:rPr>
        <w:t>应急管理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局及相关涉灾部门</w:t>
      </w:r>
      <w:r>
        <w:rPr>
          <w:rFonts w:ascii="Times New Roman" w:hAnsi="Times New Roman" w:eastAsia="仿宋_GB2312" w:cs="Times New Roman"/>
          <w:color w:val="000000" w:themeColor="text1"/>
          <w:kern w:val="0"/>
          <w:sz w:val="32"/>
          <w:szCs w:val="32"/>
          <w14:textFill>
            <w14:solidFill>
              <w14:schemeClr w14:val="tx1"/>
            </w14:solidFill>
          </w14:textFill>
        </w:rPr>
        <w:t>执行灾情24小时</w:t>
      </w:r>
      <w:r>
        <w:rPr>
          <w:rFonts w:hint="eastAsia" w:ascii="Times New Roman" w:hAnsi="Times New Roman" w:eastAsia="仿宋_GB2312" w:cs="Times New Roman"/>
          <w:color w:val="000000" w:themeColor="text1"/>
          <w:kern w:val="0"/>
          <w:sz w:val="32"/>
          <w:szCs w:val="32"/>
          <w14:textFill>
            <w14:solidFill>
              <w14:schemeClr w14:val="tx1"/>
            </w14:solidFill>
          </w14:textFill>
        </w:rPr>
        <w:t>零</w:t>
      </w:r>
      <w:r>
        <w:rPr>
          <w:rFonts w:ascii="Times New Roman" w:hAnsi="Times New Roman" w:eastAsia="仿宋_GB2312" w:cs="Times New Roman"/>
          <w:color w:val="000000" w:themeColor="text1"/>
          <w:kern w:val="0"/>
          <w:sz w:val="32"/>
          <w:szCs w:val="32"/>
          <w14:textFill>
            <w14:solidFill>
              <w14:schemeClr w14:val="tx1"/>
            </w14:solidFill>
          </w14:textFill>
        </w:rPr>
        <w:t>报告制度</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逐级上报上级应急管理部门。灾情稳定后，</w:t>
      </w:r>
      <w:r>
        <w:rPr>
          <w:rFonts w:hint="eastAsia" w:ascii="Times New Roman" w:hAnsi="Times New Roman" w:eastAsia="仿宋_GB2312" w:cs="Times New Roman"/>
          <w:color w:val="000000" w:themeColor="text1"/>
          <w:kern w:val="0"/>
          <w:sz w:val="32"/>
          <w:szCs w:val="32"/>
          <w14:textFill>
            <w14:solidFill>
              <w14:schemeClr w14:val="tx1"/>
            </w14:solidFill>
          </w14:textFill>
        </w:rPr>
        <w:t>县</w:t>
      </w:r>
      <w:r>
        <w:rPr>
          <w:rFonts w:ascii="Times New Roman" w:hAnsi="Times New Roman" w:eastAsia="仿宋_GB2312" w:cs="Times New Roman"/>
          <w:color w:val="000000" w:themeColor="text1"/>
          <w:kern w:val="0"/>
          <w:sz w:val="32"/>
          <w:szCs w:val="32"/>
          <w14:textFill>
            <w14:solidFill>
              <w14:schemeClr w14:val="tx1"/>
            </w14:solidFill>
          </w14:textFill>
        </w:rPr>
        <w:t>应急管理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局</w:t>
      </w:r>
      <w:r>
        <w:rPr>
          <w:rFonts w:ascii="Times New Roman" w:hAnsi="Times New Roman" w:eastAsia="仿宋_GB2312" w:cs="Times New Roman"/>
          <w:color w:val="000000" w:themeColor="text1"/>
          <w:kern w:val="0"/>
          <w:sz w:val="32"/>
          <w:szCs w:val="32"/>
          <w14:textFill>
            <w14:solidFill>
              <w14:schemeClr w14:val="tx1"/>
            </w14:solidFill>
          </w14:textFill>
        </w:rPr>
        <w:t>要及时组织</w:t>
      </w:r>
      <w:r>
        <w:rPr>
          <w:rFonts w:hint="eastAsia" w:ascii="Times New Roman" w:hAnsi="Times New Roman" w:eastAsia="仿宋_GB2312" w:cs="Times New Roman"/>
          <w:color w:val="000000" w:themeColor="text1"/>
          <w:kern w:val="0"/>
          <w:sz w:val="32"/>
          <w:szCs w:val="32"/>
          <w14:textFill>
            <w14:solidFill>
              <w14:schemeClr w14:val="tx1"/>
            </w14:solidFill>
          </w14:textFill>
        </w:rPr>
        <w:t>乡镇、</w:t>
      </w:r>
      <w:r>
        <w:rPr>
          <w:rFonts w:ascii="Times New Roman" w:hAnsi="Times New Roman" w:eastAsia="仿宋_GB2312" w:cs="Times New Roman"/>
          <w:color w:val="000000" w:themeColor="text1"/>
          <w:kern w:val="0"/>
          <w:sz w:val="32"/>
          <w:szCs w:val="32"/>
          <w14:textFill>
            <w14:solidFill>
              <w14:schemeClr w14:val="tx1"/>
            </w14:solidFill>
          </w14:textFill>
        </w:rPr>
        <w:t>相关部门和专家开展灾情核查，客观准确核定各类灾害损失，并及时组织上报。</w:t>
      </w:r>
    </w:p>
    <w:p w14:paraId="269EABC4">
      <w:pPr>
        <w:widowControl/>
        <w:shd w:val="clear" w:color="auto" w:fill="FFFFFF"/>
        <w:spacing w:line="560" w:lineRule="exact"/>
        <w:ind w:firstLine="539"/>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4.1.7</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对于干旱灾害，乡镇政府，县应急管理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局</w:t>
      </w:r>
      <w:r>
        <w:rPr>
          <w:rFonts w:ascii="Times New Roman" w:hAnsi="Times New Roman" w:eastAsia="仿宋_GB2312" w:cs="Times New Roman"/>
          <w:color w:val="000000" w:themeColor="text1"/>
          <w:kern w:val="0"/>
          <w:sz w:val="32"/>
          <w:szCs w:val="32"/>
          <w14:textFill>
            <w14:solidFill>
              <w14:schemeClr w14:val="tx1"/>
            </w14:solidFill>
          </w14:textFill>
        </w:rPr>
        <w:t>、农业农村和水利等部门应在旱情初显、群众生产生活受到一定影响时， 初报灾情</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在旱情发展过程中，每10日至少续报一次灾情，直至灾情解除</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灾情解除后及时核报。</w:t>
      </w:r>
    </w:p>
    <w:p w14:paraId="58216C36">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4.1.8</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乡镇政府，</w:t>
      </w:r>
      <w:r>
        <w:rPr>
          <w:rFonts w:ascii="Times New Roman" w:hAnsi="Times New Roman" w:eastAsia="仿宋_GB2312" w:cs="Times New Roman"/>
          <w:color w:val="000000" w:themeColor="text1"/>
          <w:kern w:val="0"/>
          <w:sz w:val="32"/>
          <w:szCs w:val="32"/>
          <w14:textFill>
            <w14:solidFill>
              <w14:schemeClr w14:val="tx1"/>
            </w14:solidFill>
          </w14:textFill>
        </w:rPr>
        <w:t>县</w:t>
      </w:r>
      <w:r>
        <w:rPr>
          <w:rFonts w:hint="eastAsia" w:ascii="Times New Roman" w:hAnsi="Times New Roman" w:eastAsia="仿宋_GB2312" w:cs="Times New Roman"/>
          <w:color w:val="000000" w:themeColor="text1"/>
          <w:kern w:val="0"/>
          <w:sz w:val="32"/>
          <w:szCs w:val="32"/>
          <w14:textFill>
            <w14:solidFill>
              <w14:schemeClr w14:val="tx1"/>
            </w14:solidFill>
          </w14:textFill>
        </w:rPr>
        <w:t>相关涉灾部门</w:t>
      </w:r>
      <w:r>
        <w:rPr>
          <w:rFonts w:ascii="Times New Roman" w:hAnsi="Times New Roman" w:eastAsia="仿宋_GB2312" w:cs="Times New Roman"/>
          <w:color w:val="000000" w:themeColor="text1"/>
          <w:kern w:val="0"/>
          <w:sz w:val="32"/>
          <w:szCs w:val="32"/>
          <w14:textFill>
            <w14:solidFill>
              <w14:schemeClr w14:val="tx1"/>
            </w14:solidFill>
          </w14:textFill>
        </w:rPr>
        <w:t>要建立健全灾情会商制度，由县政府</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员会</w:t>
      </w:r>
      <w:r>
        <w:rPr>
          <w:rFonts w:ascii="Times New Roman" w:hAnsi="Times New Roman" w:eastAsia="仿宋_GB2312" w:cs="Times New Roman"/>
          <w:color w:val="000000" w:themeColor="text1"/>
          <w:kern w:val="0"/>
          <w:sz w:val="32"/>
          <w:szCs w:val="32"/>
          <w14:textFill>
            <w14:solidFill>
              <w14:schemeClr w14:val="tx1"/>
            </w14:solidFill>
          </w14:textFill>
        </w:rPr>
        <w:t>或</w:t>
      </w:r>
      <w:r>
        <w:rPr>
          <w:rFonts w:hint="eastAsia" w:ascii="Times New Roman" w:hAnsi="Times New Roman" w:eastAsia="仿宋_GB2312" w:cs="Times New Roman"/>
          <w:color w:val="000000" w:themeColor="text1"/>
          <w:kern w:val="0"/>
          <w:sz w:val="32"/>
          <w:szCs w:val="32"/>
          <w14:textFill>
            <w14:solidFill>
              <w14:schemeClr w14:val="tx1"/>
            </w14:solidFill>
          </w14:textFill>
        </w:rPr>
        <w:t>县</w:t>
      </w:r>
      <w:r>
        <w:rPr>
          <w:rFonts w:ascii="Times New Roman" w:hAnsi="Times New Roman" w:eastAsia="仿宋_GB2312" w:cs="Times New Roman"/>
          <w:color w:val="000000" w:themeColor="text1"/>
          <w:kern w:val="0"/>
          <w:sz w:val="32"/>
          <w:szCs w:val="32"/>
          <w14:textFill>
            <w14:solidFill>
              <w14:schemeClr w14:val="tx1"/>
            </w14:solidFill>
          </w14:textFill>
        </w:rPr>
        <w:t>应急管理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局</w:t>
      </w:r>
      <w:r>
        <w:rPr>
          <w:rFonts w:ascii="Times New Roman" w:hAnsi="Times New Roman" w:eastAsia="仿宋_GB2312" w:cs="Times New Roman"/>
          <w:color w:val="000000" w:themeColor="text1"/>
          <w:kern w:val="0"/>
          <w:sz w:val="32"/>
          <w:szCs w:val="32"/>
          <w14:textFill>
            <w14:solidFill>
              <w14:schemeClr w14:val="tx1"/>
            </w14:solidFill>
          </w14:textFill>
        </w:rPr>
        <w:t>针对自然灾害过程、年度灾情等，及时组织相关涉灾部门开展灾情会商，通报灾情信息，全面客观评估、核定灾情，确保各部门灾情数据口径一致。灾害损失等灾情信息要及时通报</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县</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员会</w:t>
      </w:r>
      <w:r>
        <w:rPr>
          <w:rFonts w:ascii="Times New Roman" w:hAnsi="Times New Roman" w:eastAsia="仿宋_GB2312" w:cs="Times New Roman"/>
          <w:color w:val="000000" w:themeColor="text1"/>
          <w:kern w:val="0"/>
          <w:sz w:val="32"/>
          <w:szCs w:val="32"/>
          <w14:textFill>
            <w14:solidFill>
              <w14:schemeClr w14:val="tx1"/>
            </w14:solidFill>
          </w14:textFill>
        </w:rPr>
        <w:t>有关成员单位。</w:t>
      </w:r>
    </w:p>
    <w:p w14:paraId="713B897F">
      <w:pPr>
        <w:widowControl/>
        <w:shd w:val="clear" w:color="auto" w:fill="FFFFFF"/>
        <w:spacing w:line="560" w:lineRule="exact"/>
        <w:ind w:firstLine="537"/>
        <w:jc w:val="left"/>
        <w:rPr>
          <w:rFonts w:ascii="Times New Roman" w:hAnsi="Times New Roman" w:eastAsia="仿宋_GB2312" w:cs="Times New Roman"/>
          <w:b/>
          <w:bCs/>
          <w:color w:val="000000" w:themeColor="text1"/>
          <w:kern w:val="0"/>
          <w:sz w:val="32"/>
          <w:szCs w:val="32"/>
          <w14:textFill>
            <w14:solidFill>
              <w14:schemeClr w14:val="tx1"/>
            </w14:solidFill>
          </w14:textFill>
        </w:rPr>
      </w:pPr>
      <w:r>
        <w:rPr>
          <w:rFonts w:ascii="Times New Roman" w:hAnsi="Times New Roman" w:eastAsia="仿宋_GB2312" w:cs="Times New Roman"/>
          <w:b/>
          <w:bCs/>
          <w:color w:val="000000" w:themeColor="text1"/>
          <w:kern w:val="0"/>
          <w:sz w:val="32"/>
          <w:szCs w:val="32"/>
          <w14:textFill>
            <w14:solidFill>
              <w14:schemeClr w14:val="tx1"/>
            </w14:solidFill>
          </w14:textFill>
        </w:rPr>
        <w:t>4.2</w:t>
      </w:r>
      <w:r>
        <w:rPr>
          <w:rFonts w:hint="eastAsia" w:ascii="Times New Roman" w:hAnsi="Times New Roman" w:eastAsia="仿宋_GB2312" w:cs="Times New Roman"/>
          <w:b/>
          <w:bCs/>
          <w:color w:val="000000" w:themeColor="text1"/>
          <w:kern w:val="0"/>
          <w:sz w:val="32"/>
          <w:szCs w:val="32"/>
          <w14:textFill>
            <w14:solidFill>
              <w14:schemeClr w14:val="tx1"/>
            </w14:solidFill>
          </w14:textFill>
        </w:rPr>
        <w:t xml:space="preserve"> </w:t>
      </w:r>
      <w:r>
        <w:rPr>
          <w:rFonts w:ascii="楷体" w:hAnsi="楷体" w:eastAsia="楷体" w:cs="楷体"/>
          <w:b/>
          <w:bCs/>
          <w:color w:val="000000" w:themeColor="text1"/>
          <w:kern w:val="0"/>
          <w:sz w:val="32"/>
          <w:szCs w:val="32"/>
          <w:shd w:val="clear" w:color="auto" w:fill="FFFFFF"/>
          <w14:textFill>
            <w14:solidFill>
              <w14:schemeClr w14:val="tx1"/>
            </w14:solidFill>
          </w14:textFill>
        </w:rPr>
        <w:t>灾情信息发布</w:t>
      </w:r>
    </w:p>
    <w:p w14:paraId="19148D51">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灾情信息发布坚持实事求是</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及时准确、公开透明的原则。</w:t>
      </w:r>
    </w:p>
    <w:p w14:paraId="7A924CD1">
      <w:pPr>
        <w:widowControl/>
        <w:shd w:val="clear" w:color="auto" w:fill="FFFFFF"/>
        <w:spacing w:line="56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发布形式包括授权发布、组织报道、接受记者采访、举行新闻发布会等。要主动通过应急广播、突发事件预警信息发布系统、重点新闻网站或政府网站、微博、微信、客户端等发布信息。</w:t>
      </w:r>
      <w:r>
        <w:rPr>
          <w:rFonts w:hint="eastAsia" w:ascii="Times New Roman" w:hAnsi="Times New Roman" w:eastAsia="仿宋_GB2312" w:cs="Times New Roman"/>
          <w:color w:val="000000" w:themeColor="text1"/>
          <w:kern w:val="0"/>
          <w:sz w:val="32"/>
          <w:szCs w:val="32"/>
          <w14:textFill>
            <w14:solidFill>
              <w14:schemeClr w14:val="tx1"/>
            </w14:solidFill>
          </w14:textFill>
        </w:rPr>
        <w:t>县融媒体中心</w:t>
      </w:r>
      <w:r>
        <w:rPr>
          <w:rFonts w:ascii="Times New Roman" w:hAnsi="Times New Roman" w:eastAsia="仿宋_GB2312" w:cs="Times New Roman"/>
          <w:color w:val="000000" w:themeColor="text1"/>
          <w:kern w:val="0"/>
          <w:sz w:val="32"/>
          <w:szCs w:val="32"/>
          <w14:textFill>
            <w14:solidFill>
              <w14:schemeClr w14:val="tx1"/>
            </w14:solidFill>
          </w14:textFill>
        </w:rPr>
        <w:t>和相关单位应配合应急管理等部门做好预警预报、灾情等信息发布工作。</w:t>
      </w:r>
    </w:p>
    <w:p w14:paraId="4BFF8FC1">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灾情稳定前，</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县安全生产（防灾减灾救灾）委员会办公室</w:t>
      </w:r>
      <w:r>
        <w:rPr>
          <w:rFonts w:ascii="Times New Roman" w:hAnsi="Times New Roman" w:eastAsia="仿宋_GB2312" w:cs="Times New Roman"/>
          <w:color w:val="000000" w:themeColor="text1"/>
          <w:kern w:val="0"/>
          <w:sz w:val="32"/>
          <w:szCs w:val="32"/>
          <w14:textFill>
            <w14:solidFill>
              <w14:schemeClr w14:val="tx1"/>
            </w14:solidFill>
          </w14:textFill>
        </w:rPr>
        <w:t>或应急管理部门应及时向社会发布灾害造成的人员伤亡、财产损失以及救助工作动态、成效、下一步安排等情况</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灾情稳定后，应及时评估、核定并按有关规定发布灾害损失情况。</w:t>
      </w:r>
    </w:p>
    <w:p w14:paraId="5136C191">
      <w:pPr>
        <w:widowControl/>
        <w:shd w:val="clear" w:color="auto" w:fill="FFFFFF"/>
        <w:spacing w:line="560" w:lineRule="exact"/>
        <w:ind w:firstLine="537"/>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关于灾情核定和发布工作，法律法规另有规定的，从其规定。</w:t>
      </w:r>
    </w:p>
    <w:p w14:paraId="035DF85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5 </w:t>
      </w:r>
      <w:r>
        <w:rPr>
          <w:rFonts w:hint="eastAsia" w:ascii="Times New Roman" w:hAnsi="Times New Roman" w:eastAsia="黑体"/>
          <w:color w:val="000000" w:themeColor="text1"/>
          <w:sz w:val="32"/>
          <w:szCs w:val="32"/>
          <w:shd w:val="clear" w:color="auto" w:fill="FFFFFF"/>
          <w14:textFill>
            <w14:solidFill>
              <w14:schemeClr w14:val="tx1"/>
            </w14:solidFill>
          </w14:textFill>
        </w:rPr>
        <w:t xml:space="preserve"> 分级</w:t>
      </w:r>
      <w:r>
        <w:rPr>
          <w:rFonts w:ascii="Times New Roman" w:hAnsi="Times New Roman" w:eastAsia="黑体"/>
          <w:color w:val="000000" w:themeColor="text1"/>
          <w:sz w:val="32"/>
          <w:szCs w:val="32"/>
          <w:shd w:val="clear" w:color="auto" w:fill="FFFFFF"/>
          <w14:textFill>
            <w14:solidFill>
              <w14:schemeClr w14:val="tx1"/>
            </w14:solidFill>
          </w14:textFill>
        </w:rPr>
        <w:t>响应</w:t>
      </w:r>
    </w:p>
    <w:p w14:paraId="27D717CF">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根据自然灾害的危害程度</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、灾害救助工作需要</w:t>
      </w:r>
      <w:r>
        <w:rPr>
          <w:rFonts w:ascii="Times New Roman" w:hAnsi="Times New Roman" w:eastAsia="仿宋_GB2312"/>
          <w:color w:val="000000" w:themeColor="text1"/>
          <w:sz w:val="32"/>
          <w:szCs w:val="32"/>
          <w:shd w:val="clear" w:color="auto" w:fill="FFFFFF"/>
          <w14:textFill>
            <w14:solidFill>
              <w14:schemeClr w14:val="tx1"/>
            </w14:solidFill>
          </w14:textFill>
        </w:rPr>
        <w:t>等因素，县级自然灾害救助应急响应分为</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一级</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二级</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三级</w:t>
      </w:r>
      <w:r>
        <w:rPr>
          <w:rFonts w:ascii="Times New Roman" w:hAnsi="Times New Roman" w:eastAsia="仿宋_GB2312"/>
          <w:color w:val="000000" w:themeColor="text1"/>
          <w:sz w:val="32"/>
          <w:szCs w:val="32"/>
          <w:shd w:val="clear" w:color="auto" w:fill="FFFFFF"/>
          <w14:textFill>
            <w14:solidFill>
              <w14:schemeClr w14:val="tx1"/>
            </w14:solidFill>
          </w14:textFill>
        </w:rPr>
        <w:t>、四级</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，一级响应级别最高</w:t>
      </w:r>
      <w:r>
        <w:rPr>
          <w:rFonts w:ascii="Times New Roman" w:hAnsi="Times New Roman" w:eastAsia="仿宋_GB2312"/>
          <w:color w:val="000000" w:themeColor="text1"/>
          <w:sz w:val="32"/>
          <w:szCs w:val="32"/>
          <w:shd w:val="clear" w:color="auto" w:fill="FFFFFF"/>
          <w14:textFill>
            <w14:solidFill>
              <w14:schemeClr w14:val="tx1"/>
            </w14:solidFill>
          </w14:textFill>
        </w:rPr>
        <w:t>。</w:t>
      </w:r>
    </w:p>
    <w:p w14:paraId="74E1B9B4">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5.1  </w:t>
      </w:r>
      <w:r>
        <w:rPr>
          <w:rFonts w:hint="eastAsia" w:ascii="楷体" w:hAnsi="楷体" w:eastAsia="楷体" w:cs="楷体"/>
          <w:b/>
          <w:bCs/>
          <w:color w:val="000000" w:themeColor="text1"/>
          <w:sz w:val="32"/>
          <w:szCs w:val="32"/>
          <w:shd w:val="clear" w:color="auto" w:fill="FFFFFF"/>
          <w14:textFill>
            <w14:solidFill>
              <w14:schemeClr w14:val="tx1"/>
            </w14:solidFill>
          </w14:textFill>
        </w:rPr>
        <w:t>四</w:t>
      </w:r>
      <w:r>
        <w:rPr>
          <w:rFonts w:ascii="楷体" w:hAnsi="楷体" w:eastAsia="楷体" w:cs="楷体"/>
          <w:b/>
          <w:bCs/>
          <w:color w:val="000000" w:themeColor="text1"/>
          <w:sz w:val="32"/>
          <w:szCs w:val="32"/>
          <w:shd w:val="clear" w:color="auto" w:fill="FFFFFF"/>
          <w14:textFill>
            <w14:solidFill>
              <w14:schemeClr w14:val="tx1"/>
            </w14:solidFill>
          </w14:textFill>
        </w:rPr>
        <w:t>级响应</w:t>
      </w:r>
    </w:p>
    <w:p w14:paraId="39B7C00D">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1</w:t>
      </w:r>
      <w:r>
        <w:rPr>
          <w:rFonts w:ascii="Times New Roman" w:hAnsi="Times New Roman" w:eastAsia="仿宋_GB2312"/>
          <w:color w:val="000000" w:themeColor="text1"/>
          <w:sz w:val="32"/>
          <w:szCs w:val="32"/>
          <w:shd w:val="clear" w:color="auto" w:fill="FFFFFF"/>
          <w14:textFill>
            <w14:solidFill>
              <w14:schemeClr w14:val="tx1"/>
            </w14:solidFill>
          </w14:textFill>
        </w:rPr>
        <w:t xml:space="preserve">.1 </w:t>
      </w:r>
      <w:r>
        <w:rPr>
          <w:rFonts w:ascii="Times New Roman" w:hAnsi="Times New Roman" w:eastAsia="仿宋_GB2312"/>
          <w:b/>
          <w:bCs/>
          <w:color w:val="000000" w:themeColor="text1"/>
          <w:sz w:val="32"/>
          <w:szCs w:val="32"/>
          <w:shd w:val="clear" w:color="auto" w:fill="FFFFFF"/>
          <w14:textFill>
            <w14:solidFill>
              <w14:schemeClr w14:val="tx1"/>
            </w14:solidFill>
          </w14:textFill>
        </w:rPr>
        <w:t>启动条件</w:t>
      </w:r>
    </w:p>
    <w:p w14:paraId="4F31E389">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全县行政区域内发生自然灾害，一次灾害过程出现</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或经会商研判可能出现</w:t>
      </w:r>
      <w:r>
        <w:rPr>
          <w:rFonts w:ascii="Times New Roman" w:hAnsi="Times New Roman" w:eastAsia="仿宋_GB2312"/>
          <w:color w:val="000000" w:themeColor="text1"/>
          <w:sz w:val="32"/>
          <w:szCs w:val="32"/>
          <w:shd w:val="clear" w:color="auto" w:fill="FFFFFF"/>
          <w14:textFill>
            <w14:solidFill>
              <w14:schemeClr w14:val="tx1"/>
            </w14:solidFill>
          </w14:textFill>
        </w:rPr>
        <w:t>下列情况之一的，启动</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四</w:t>
      </w:r>
      <w:r>
        <w:rPr>
          <w:rFonts w:ascii="Times New Roman" w:hAnsi="Times New Roman" w:eastAsia="仿宋_GB2312"/>
          <w:color w:val="000000" w:themeColor="text1"/>
          <w:sz w:val="32"/>
          <w:szCs w:val="32"/>
          <w:shd w:val="clear" w:color="auto" w:fill="FFFFFF"/>
          <w14:textFill>
            <w14:solidFill>
              <w14:schemeClr w14:val="tx1"/>
            </w14:solidFill>
          </w14:textFill>
        </w:rPr>
        <w:t>级响应：</w:t>
      </w:r>
    </w:p>
    <w:p w14:paraId="7506B7B0">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①因灾紧急转移安置群众或需紧急生活救助0.2万人以上、0.5万人以下；</w:t>
      </w:r>
    </w:p>
    <w:p w14:paraId="0109265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②因灾倒塌和严重损坏房屋50间或20户以上、100间或40户以下；</w:t>
      </w:r>
    </w:p>
    <w:p w14:paraId="51797E3D">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③干旱灾害造成缺粮或缺水等生活困难，需政府救助人口0.5万人以上、1万人以下。</w:t>
      </w:r>
    </w:p>
    <w:p w14:paraId="67188C59">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1</w:t>
      </w:r>
      <w:r>
        <w:rPr>
          <w:rFonts w:ascii="Times New Roman" w:hAnsi="Times New Roman" w:eastAsia="仿宋_GB2312"/>
          <w:color w:val="000000" w:themeColor="text1"/>
          <w:sz w:val="32"/>
          <w:szCs w:val="32"/>
          <w:shd w:val="clear" w:color="auto" w:fill="FFFFFF"/>
          <w14:textFill>
            <w14:solidFill>
              <w14:schemeClr w14:val="tx1"/>
            </w14:solidFill>
          </w14:textFill>
        </w:rPr>
        <w:t xml:space="preserve">.2 </w:t>
      </w:r>
      <w:r>
        <w:rPr>
          <w:rFonts w:ascii="楷体" w:hAnsi="楷体" w:eastAsia="楷体" w:cs="楷体"/>
          <w:b/>
          <w:bCs/>
          <w:color w:val="000000" w:themeColor="text1"/>
          <w:sz w:val="32"/>
          <w:szCs w:val="32"/>
          <w:shd w:val="clear" w:color="auto" w:fill="FFFFFF"/>
          <w14:textFill>
            <w14:solidFill>
              <w14:schemeClr w14:val="tx1"/>
            </w14:solidFill>
          </w14:textFill>
        </w:rPr>
        <w:t>启动程序</w:t>
      </w:r>
    </w:p>
    <w:p w14:paraId="0A872C9C">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灾害发生后，县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办公室在接到灾情报告后经分析评估，认定灾情达到启动标准，县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员会副</w:t>
      </w:r>
      <w:r>
        <w:rPr>
          <w:rFonts w:ascii="Times New Roman" w:hAnsi="Times New Roman" w:eastAsia="仿宋_GB2312"/>
          <w:color w:val="000000" w:themeColor="text1"/>
          <w:sz w:val="32"/>
          <w:szCs w:val="32"/>
          <w:shd w:val="clear" w:color="auto" w:fill="FFFFFF"/>
          <w14:textFill>
            <w14:solidFill>
              <w14:schemeClr w14:val="tx1"/>
            </w14:solidFill>
          </w14:textFill>
        </w:rPr>
        <w:t>主任（县应急管理局局长）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决定</w:t>
      </w:r>
      <w:r>
        <w:rPr>
          <w:rFonts w:ascii="Times New Roman" w:hAnsi="Times New Roman" w:eastAsia="仿宋_GB2312"/>
          <w:color w:val="000000" w:themeColor="text1"/>
          <w:sz w:val="32"/>
          <w:szCs w:val="32"/>
          <w:shd w:val="clear" w:color="auto" w:fill="FFFFFF"/>
          <w14:textFill>
            <w14:solidFill>
              <w14:schemeClr w14:val="tx1"/>
            </w14:solidFill>
          </w14:textFill>
        </w:rPr>
        <w:t>启动</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四</w:t>
      </w:r>
      <w:r>
        <w:rPr>
          <w:rFonts w:ascii="Times New Roman" w:hAnsi="Times New Roman" w:eastAsia="仿宋_GB2312"/>
          <w:color w:val="000000" w:themeColor="text1"/>
          <w:sz w:val="32"/>
          <w:szCs w:val="32"/>
          <w:shd w:val="clear" w:color="auto" w:fill="FFFFFF"/>
          <w14:textFill>
            <w14:solidFill>
              <w14:schemeClr w14:val="tx1"/>
            </w14:solidFill>
          </w14:textFill>
        </w:rPr>
        <w:t>级响应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，向县安全生产（防灾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）委员会报告</w:t>
      </w:r>
      <w:r>
        <w:rPr>
          <w:rFonts w:ascii="Times New Roman" w:hAnsi="Times New Roman" w:eastAsia="仿宋_GB2312"/>
          <w:color w:val="000000" w:themeColor="text1"/>
          <w:sz w:val="32"/>
          <w:szCs w:val="32"/>
          <w:shd w:val="clear" w:color="auto" w:fill="FFFFFF"/>
          <w14:textFill>
            <w14:solidFill>
              <w14:schemeClr w14:val="tx1"/>
            </w14:solidFill>
          </w14:textFill>
        </w:rPr>
        <w:t>。</w:t>
      </w:r>
    </w:p>
    <w:p w14:paraId="0BE0DEE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1F49496D">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380FFA53">
      <w:pPr>
        <w:adjustRightInd w:val="0"/>
        <w:snapToGrid w:val="0"/>
        <w:spacing w:line="560" w:lineRule="exact"/>
        <w:rPr>
          <w:rFonts w:ascii="Times New Roman" w:hAnsi="Times New Roman" w:eastAsia="方正仿宋_GBK"/>
          <w:color w:val="000000" w:themeColor="text1"/>
          <w:sz w:val="36"/>
          <w:szCs w:val="36"/>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mc:AlternateContent>
          <mc:Choice Requires="wpg">
            <w:drawing>
              <wp:anchor distT="0" distB="0" distL="114300" distR="114300" simplePos="0" relativeHeight="251672576" behindDoc="0" locked="0" layoutInCell="1" allowOverlap="1">
                <wp:simplePos x="0" y="0"/>
                <wp:positionH relativeFrom="column">
                  <wp:posOffset>110490</wp:posOffset>
                </wp:positionH>
                <wp:positionV relativeFrom="paragraph">
                  <wp:posOffset>143510</wp:posOffset>
                </wp:positionV>
                <wp:extent cx="5497195" cy="3933825"/>
                <wp:effectExtent l="6350" t="6350" r="0" b="0"/>
                <wp:wrapNone/>
                <wp:docPr id="125" name="组合 125"/>
                <wp:cNvGraphicFramePr/>
                <a:graphic xmlns:a="http://schemas.openxmlformats.org/drawingml/2006/main">
                  <a:graphicData uri="http://schemas.microsoft.com/office/word/2010/wordprocessingGroup">
                    <wpg:wgp>
                      <wpg:cNvGrpSpPr/>
                      <wpg:grpSpPr>
                        <a:xfrm>
                          <a:off x="0" y="0"/>
                          <a:ext cx="5497195" cy="3933639"/>
                          <a:chOff x="19488" y="105324"/>
                          <a:chExt cx="8657" cy="5998"/>
                        </a:xfrm>
                        <a:effectLst/>
                      </wpg:grpSpPr>
                      <wps:wsp>
                        <wps:cNvPr id="126" name="矩形 52"/>
                        <wps:cNvSpPr/>
                        <wps:spPr>
                          <a:xfrm>
                            <a:off x="22239" y="106231"/>
                            <a:ext cx="5906" cy="5091"/>
                          </a:xfrm>
                          <a:prstGeom prst="rect">
                            <a:avLst/>
                          </a:prstGeom>
                          <a:noFill/>
                          <a:ln>
                            <a:noFill/>
                          </a:ln>
                          <a:effectLst/>
                        </wps:spPr>
                        <wps:txbx>
                          <w:txbxContent>
                            <w:p w14:paraId="7E5D49FA">
                              <w:pPr>
                                <w:numPr>
                                  <w:ilvl w:val="0"/>
                                  <w:numId w:val="1"/>
                                </w:numPr>
                              </w:pPr>
                              <w:r>
                                <w:rPr>
                                  <w:rFonts w:hint="eastAsia" w:ascii="宋体" w:hAnsi="宋体" w:cs="宋体"/>
                                </w:rPr>
                                <w:t>接收、处理灾情</w:t>
                              </w:r>
                            </w:p>
                            <w:p w14:paraId="131A30A8">
                              <w:pPr>
                                <w:numPr>
                                  <w:ilvl w:val="0"/>
                                  <w:numId w:val="1"/>
                                </w:numPr>
                              </w:pPr>
                              <w:r>
                                <w:rPr>
                                  <w:rFonts w:hint="eastAsia" w:ascii="宋体" w:hAnsi="宋体" w:cs="宋体"/>
                                </w:rPr>
                                <w:t>与受灾地区保持联系，随时掌握灾情发展变化</w:t>
                              </w:r>
                            </w:p>
                            <w:p w14:paraId="1D7AED72">
                              <w:pPr>
                                <w:numPr>
                                  <w:ilvl w:val="0"/>
                                  <w:numId w:val="1"/>
                                </w:numPr>
                              </w:pPr>
                              <w:r>
                                <w:rPr>
                                  <w:rFonts w:hint="eastAsia" w:ascii="宋体" w:hAnsi="宋体" w:cs="宋体"/>
                                </w:rPr>
                                <w:t>及时与县级涉灾部门沟通，收集、整理多源信息</w:t>
                              </w:r>
                            </w:p>
                            <w:p w14:paraId="6CBF3AA3">
                              <w:pPr>
                                <w:numPr>
                                  <w:ilvl w:val="0"/>
                                  <w:numId w:val="1"/>
                                </w:numPr>
                              </w:pPr>
                              <w:r>
                                <w:rPr>
                                  <w:rFonts w:hint="eastAsia" w:ascii="宋体" w:hAnsi="宋体" w:cs="宋体"/>
                                </w:rPr>
                                <w:t>综合灾情信息，向县政府和上级应急管理部门报送灾情</w:t>
                              </w:r>
                            </w:p>
                            <w:p w14:paraId="6C84AB85">
                              <w:pPr>
                                <w:numPr>
                                  <w:ilvl w:val="0"/>
                                  <w:numId w:val="1"/>
                                </w:numPr>
                              </w:pPr>
                              <w:r>
                                <w:rPr>
                                  <w:rFonts w:hint="eastAsia" w:ascii="宋体" w:hAnsi="宋体" w:cs="宋体"/>
                                </w:rPr>
                                <w:t>开展灾情会商研判和灾区需求评估</w:t>
                              </w:r>
                            </w:p>
                            <w:p w14:paraId="7C8EB2EB">
                              <w:pPr>
                                <w:numPr>
                                  <w:ilvl w:val="0"/>
                                  <w:numId w:val="1"/>
                                </w:numPr>
                              </w:pPr>
                              <w:r>
                                <w:rPr>
                                  <w:rFonts w:hint="eastAsia" w:ascii="宋体" w:hAnsi="宋体" w:cs="宋体"/>
                                </w:rPr>
                                <w:t>提出响应建议，做好救灾应急响应准备</w:t>
                              </w:r>
                            </w:p>
                            <w:p w14:paraId="6C22DE3C">
                              <w:pPr>
                                <w:pStyle w:val="18"/>
                                <w:spacing w:line="240" w:lineRule="exact"/>
                                <w:ind w:firstLine="0" w:firstLineChars="0"/>
                              </w:pPr>
                            </w:p>
                            <w:p w14:paraId="4027D383">
                              <w:pPr>
                                <w:pStyle w:val="18"/>
                                <w:spacing w:line="240" w:lineRule="exact"/>
                                <w:ind w:firstLine="0" w:firstLineChars="0"/>
                              </w:pPr>
                            </w:p>
                            <w:p w14:paraId="53FF95C3"/>
                            <w:p w14:paraId="764DCCC9">
                              <w:pPr>
                                <w:numPr>
                                  <w:ilvl w:val="0"/>
                                  <w:numId w:val="1"/>
                                </w:numPr>
                              </w:pPr>
                              <w:r>
                                <w:rPr>
                                  <w:rFonts w:hint="eastAsia"/>
                                </w:rPr>
                                <w:t>审核灾害程度和响应建议</w:t>
                              </w:r>
                            </w:p>
                            <w:p w14:paraId="3F075C96">
                              <w:pPr>
                                <w:numPr>
                                  <w:ilvl w:val="0"/>
                                  <w:numId w:val="1"/>
                                </w:numPr>
                              </w:pPr>
                              <w:r>
                                <w:rPr>
                                  <w:rFonts w:hint="eastAsia"/>
                                </w:rPr>
                                <w:t>决定启动四级应急响应</w:t>
                              </w:r>
                            </w:p>
                            <w:p w14:paraId="3FB5D22E">
                              <w:pPr>
                                <w:numPr>
                                  <w:ilvl w:val="0"/>
                                  <w:numId w:val="1"/>
                                </w:numPr>
                              </w:pPr>
                              <w:r>
                                <w:rPr>
                                  <w:rFonts w:hint="eastAsia"/>
                                </w:rPr>
                                <w:t>向县安全生产（防灾减灾救灾）委员会主任（县长）、常务副主任（分管副县长）、市应急管理局报告</w:t>
                              </w:r>
                            </w:p>
                            <w:p w14:paraId="3B85C73A">
                              <w:pPr>
                                <w:pStyle w:val="2"/>
                              </w:pPr>
                            </w:p>
                            <w:p w14:paraId="6B0E8384">
                              <w:pPr>
                                <w:pStyle w:val="2"/>
                              </w:pPr>
                            </w:p>
                            <w:p w14:paraId="5DA19996">
                              <w:pPr>
                                <w:pStyle w:val="2"/>
                              </w:pPr>
                            </w:p>
                            <w:p w14:paraId="32ABDC4C">
                              <w:pPr>
                                <w:pStyle w:val="2"/>
                              </w:pPr>
                            </w:p>
                            <w:p w14:paraId="28FD4A59">
                              <w:pPr>
                                <w:pStyle w:val="2"/>
                              </w:pPr>
                            </w:p>
                            <w:p w14:paraId="59B00B3E">
                              <w:pPr>
                                <w:pStyle w:val="2"/>
                              </w:pPr>
                            </w:p>
                          </w:txbxContent>
                        </wps:txbx>
                        <wps:bodyPr vert="horz" wrap="square" anchor="t" anchorCtr="0"/>
                      </wps:wsp>
                      <wpg:grpSp>
                        <wpg:cNvPr id="127" name="组合 76"/>
                        <wpg:cNvGrpSpPr/>
                        <wpg:grpSpPr>
                          <a:xfrm>
                            <a:off x="19488" y="105324"/>
                            <a:ext cx="6936" cy="5308"/>
                            <a:chOff x="19488" y="105324"/>
                            <a:chExt cx="6936" cy="5308"/>
                          </a:xfrm>
                          <a:effectLst/>
                        </wpg:grpSpPr>
                        <wps:wsp>
                          <wps:cNvPr id="128" name="圆角矩形 53"/>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14:paraId="01636A4B">
                                <w:pPr>
                                  <w:jc w:val="center"/>
                                  <w:rPr>
                                    <w:rFonts w:eastAsia="宋体"/>
                                  </w:rPr>
                                </w:pPr>
                                <w:r>
                                  <w:rPr>
                                    <w:rFonts w:hint="eastAsia"/>
                                  </w:rPr>
                                  <w:t>灾害发生</w:t>
                                </w:r>
                              </w:p>
                            </w:txbxContent>
                          </wps:txbx>
                          <wps:bodyPr vert="horz" wrap="square" anchor="t" anchorCtr="0"/>
                        </wps:wsp>
                        <wps:wsp>
                          <wps:cNvPr id="129" name="直接连接符 54"/>
                          <wps:cNvCnPr/>
                          <wps:spPr>
                            <a:xfrm flipH="1">
                              <a:off x="20588" y="105573"/>
                              <a:ext cx="2353" cy="1"/>
                            </a:xfrm>
                            <a:prstGeom prst="line">
                              <a:avLst/>
                            </a:prstGeom>
                            <a:ln w="12700" cap="flat" cmpd="sng">
                              <a:solidFill>
                                <a:srgbClr val="000000"/>
                              </a:solidFill>
                              <a:prstDash val="solid"/>
                              <a:headEnd type="none" w="med" len="med"/>
                              <a:tailEnd type="none" w="med" len="med"/>
                            </a:ln>
                            <a:effectLst/>
                          </wps:spPr>
                          <wps:bodyPr/>
                        </wps:wsp>
                        <wps:wsp>
                          <wps:cNvPr id="130" name="直接箭头连接符 55"/>
                          <wps:cNvCnPr/>
                          <wps:spPr>
                            <a:xfrm>
                              <a:off x="20583" y="105570"/>
                              <a:ext cx="5" cy="1083"/>
                            </a:xfrm>
                            <a:prstGeom prst="straightConnector1">
                              <a:avLst/>
                            </a:prstGeom>
                            <a:ln w="12700" cap="flat" cmpd="sng">
                              <a:solidFill>
                                <a:srgbClr val="000000"/>
                              </a:solidFill>
                              <a:prstDash val="solid"/>
                              <a:headEnd type="none" w="med" len="med"/>
                              <a:tailEnd type="arrow" w="lg" len="lg"/>
                            </a:ln>
                            <a:effectLst/>
                          </wps:spPr>
                          <wps:bodyPr/>
                        </wps:wsp>
                        <wps:wsp>
                          <wps:cNvPr id="131" name="直接连接符 56"/>
                          <wps:cNvCnPr/>
                          <wps:spPr>
                            <a:xfrm>
                              <a:off x="21954" y="106282"/>
                              <a:ext cx="335" cy="1"/>
                            </a:xfrm>
                            <a:prstGeom prst="line">
                              <a:avLst/>
                            </a:prstGeom>
                            <a:ln w="6350" cap="flat" cmpd="sng">
                              <a:solidFill>
                                <a:srgbClr val="000000"/>
                              </a:solidFill>
                              <a:prstDash val="solid"/>
                              <a:headEnd type="none" w="med" len="med"/>
                              <a:tailEnd type="none" w="med" len="med"/>
                            </a:ln>
                            <a:effectLst/>
                          </wps:spPr>
                          <wps:bodyPr/>
                        </wps:wsp>
                        <wps:wsp>
                          <wps:cNvPr id="132" name="直接连接符 57"/>
                          <wps:cNvCnPr/>
                          <wps:spPr>
                            <a:xfrm>
                              <a:off x="21957" y="106275"/>
                              <a:ext cx="1" cy="1544"/>
                            </a:xfrm>
                            <a:prstGeom prst="line">
                              <a:avLst/>
                            </a:prstGeom>
                            <a:ln w="6350" cap="flat" cmpd="sng">
                              <a:solidFill>
                                <a:srgbClr val="000000"/>
                              </a:solidFill>
                              <a:prstDash val="solid"/>
                              <a:headEnd type="none" w="med" len="med"/>
                              <a:tailEnd type="none" w="med" len="med"/>
                            </a:ln>
                            <a:effectLst/>
                          </wps:spPr>
                          <wps:bodyPr/>
                        </wps:wsp>
                        <wps:wsp>
                          <wps:cNvPr id="133" name="矩形 58"/>
                          <wps:cNvSpPr/>
                          <wps:spPr>
                            <a:xfrm>
                              <a:off x="19488" y="106657"/>
                              <a:ext cx="2184" cy="987"/>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336CC909">
                                <w:pPr>
                                  <w:jc w:val="center"/>
                                </w:pPr>
                                <w:r>
                                  <w:rPr>
                                    <w:rFonts w:hint="eastAsia"/>
                                  </w:rPr>
                                  <w:t>县安全生产（防灾减灾救灾）委员会</w:t>
                                </w:r>
                              </w:p>
                              <w:p w14:paraId="1667BDB9">
                                <w:pPr>
                                  <w:jc w:val="center"/>
                                </w:pPr>
                                <w:r>
                                  <w:rPr>
                                    <w:rFonts w:hint="eastAsia"/>
                                  </w:rPr>
                                  <w:t>办公室</w:t>
                                </w:r>
                              </w:p>
                            </w:txbxContent>
                          </wps:txbx>
                          <wps:bodyPr vert="horz" wrap="square" anchor="t" anchorCtr="0"/>
                        </wps:wsp>
                        <wps:wsp>
                          <wps:cNvPr id="134" name="直接连接符 59"/>
                          <wps:cNvCnPr/>
                          <wps:spPr>
                            <a:xfrm flipV="1">
                              <a:off x="21664" y="107044"/>
                              <a:ext cx="289" cy="2"/>
                            </a:xfrm>
                            <a:prstGeom prst="line">
                              <a:avLst/>
                            </a:prstGeom>
                            <a:ln w="6350" cap="flat" cmpd="sng">
                              <a:solidFill>
                                <a:srgbClr val="000000"/>
                              </a:solidFill>
                              <a:prstDash val="solid"/>
                              <a:headEnd type="none" w="med" len="med"/>
                              <a:tailEnd type="none" w="med" len="med"/>
                            </a:ln>
                            <a:effectLst/>
                          </wps:spPr>
                          <wps:bodyPr/>
                        </wps:wsp>
                        <wps:wsp>
                          <wps:cNvPr id="135" name="直接箭头连接符 60"/>
                          <wps:cNvCnPr>
                            <a:stCxn id="133" idx="2"/>
                          </wps:cNvCnPr>
                          <wps:spPr>
                            <a:xfrm>
                              <a:off x="20580" y="107644"/>
                              <a:ext cx="3" cy="813"/>
                            </a:xfrm>
                            <a:prstGeom prst="straightConnector1">
                              <a:avLst/>
                            </a:prstGeom>
                            <a:ln w="12700" cap="flat" cmpd="sng">
                              <a:solidFill>
                                <a:srgbClr val="000000"/>
                              </a:solidFill>
                              <a:prstDash val="solid"/>
                              <a:headEnd type="none" w="med" len="med"/>
                              <a:tailEnd type="arrow" w="lg" len="lg"/>
                            </a:ln>
                            <a:effectLst/>
                          </wps:spPr>
                          <wps:bodyPr/>
                        </wps:wsp>
                        <wps:wsp>
                          <wps:cNvPr id="137" name="直接连接符 62"/>
                          <wps:cNvCnPr/>
                          <wps:spPr>
                            <a:xfrm>
                              <a:off x="21956" y="107812"/>
                              <a:ext cx="335" cy="1"/>
                            </a:xfrm>
                            <a:prstGeom prst="line">
                              <a:avLst/>
                            </a:prstGeom>
                            <a:ln w="6350" cap="flat" cmpd="sng">
                              <a:solidFill>
                                <a:srgbClr val="000000"/>
                              </a:solidFill>
                              <a:prstDash val="solid"/>
                              <a:headEnd type="none" w="med" len="med"/>
                              <a:tailEnd type="none" w="med" len="med"/>
                            </a:ln>
                            <a:effectLst/>
                          </wps:spPr>
                          <wps:bodyPr/>
                        </wps:wsp>
                        <wps:wsp>
                          <wps:cNvPr id="139" name="直接箭头连接符 64"/>
                          <wps:cNvCnPr/>
                          <wps:spPr>
                            <a:xfrm>
                              <a:off x="20577" y="109008"/>
                              <a:ext cx="7" cy="392"/>
                            </a:xfrm>
                            <a:prstGeom prst="straightConnector1">
                              <a:avLst/>
                            </a:prstGeom>
                            <a:ln w="12700" cap="flat" cmpd="sng">
                              <a:solidFill>
                                <a:srgbClr val="000000"/>
                              </a:solidFill>
                              <a:prstDash val="solid"/>
                              <a:headEnd type="none" w="med" len="med"/>
                              <a:tailEnd type="arrow" w="lg" len="lg"/>
                            </a:ln>
                            <a:effectLst/>
                          </wps:spPr>
                          <wps:bodyPr/>
                        </wps:wsp>
                        <wps:wsp>
                          <wps:cNvPr id="143" name="矩形 68"/>
                          <wps:cNvSpPr/>
                          <wps:spPr>
                            <a:xfrm>
                              <a:off x="19497" y="108438"/>
                              <a:ext cx="2154" cy="1103"/>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6C8734BD">
                                <w:pPr>
                                  <w:jc w:val="center"/>
                                  <w:rPr>
                                    <w:rFonts w:asciiTheme="minorEastAsia" w:hAnsiTheme="minorEastAsia" w:cstheme="minorEastAsia"/>
                                  </w:rPr>
                                </w:pPr>
                                <w:r>
                                  <w:rPr>
                                    <w:rFonts w:hint="eastAsia" w:asciiTheme="minorEastAsia" w:hAnsiTheme="minorEastAsia" w:cstheme="minorEastAsia"/>
                                  </w:rPr>
                                  <w:t>县</w:t>
                                </w:r>
                                <w:r>
                                  <w:rPr>
                                    <w:rFonts w:hint="eastAsia"/>
                                  </w:rPr>
                                  <w:t>安全生产（防灾减灾救灾）委员会</w:t>
                                </w:r>
                                <w:r>
                                  <w:rPr>
                                    <w:rFonts w:hint="eastAsia" w:asciiTheme="minorEastAsia" w:hAnsiTheme="minorEastAsia" w:cstheme="minorEastAsia"/>
                                  </w:rPr>
                                  <w:t>副主任</w:t>
                                </w:r>
                              </w:p>
                              <w:p w14:paraId="2B269024">
                                <w:pPr>
                                  <w:jc w:val="center"/>
                                  <w:rPr>
                                    <w:sz w:val="20"/>
                                    <w:szCs w:val="22"/>
                                  </w:rPr>
                                </w:pPr>
                                <w:r>
                                  <w:rPr>
                                    <w:rFonts w:hint="eastAsia" w:asciiTheme="minorEastAsia" w:hAnsiTheme="minorEastAsia" w:cstheme="minorEastAsia"/>
                                    <w:sz w:val="20"/>
                                    <w:szCs w:val="22"/>
                                  </w:rPr>
                                  <w:t>（县应急管理局局长</w:t>
                                </w:r>
                                <w:r>
                                  <w:rPr>
                                    <w:rFonts w:hint="eastAsia"/>
                                    <w:sz w:val="20"/>
                                    <w:szCs w:val="22"/>
                                  </w:rPr>
                                  <w:t>）</w:t>
                                </w:r>
                              </w:p>
                            </w:txbxContent>
                          </wps:txbx>
                          <wps:bodyPr vert="horz" wrap="square" lIns="18000" tIns="45720" rIns="18000" bIns="45720" anchor="t" anchorCtr="0"/>
                        </wps:wsp>
                        <wps:wsp>
                          <wps:cNvPr id="144" name="直接连接符 69"/>
                          <wps:cNvCnPr/>
                          <wps:spPr>
                            <a:xfrm>
                              <a:off x="21982" y="108585"/>
                              <a:ext cx="335" cy="1"/>
                            </a:xfrm>
                            <a:prstGeom prst="line">
                              <a:avLst/>
                            </a:prstGeom>
                            <a:ln w="6350" cap="flat" cmpd="sng">
                              <a:solidFill>
                                <a:srgbClr val="000000"/>
                              </a:solidFill>
                              <a:prstDash val="solid"/>
                              <a:headEnd type="none" w="med" len="med"/>
                              <a:tailEnd type="none" w="med" len="med"/>
                            </a:ln>
                            <a:effectLst/>
                          </wps:spPr>
                          <wps:bodyPr/>
                        </wps:wsp>
                        <wps:wsp>
                          <wps:cNvPr id="145" name="直接连接符 70"/>
                          <wps:cNvCnPr/>
                          <wps:spPr>
                            <a:xfrm>
                              <a:off x="21987" y="108595"/>
                              <a:ext cx="6" cy="1103"/>
                            </a:xfrm>
                            <a:prstGeom prst="line">
                              <a:avLst/>
                            </a:prstGeom>
                            <a:ln w="6350" cap="flat" cmpd="sng">
                              <a:solidFill>
                                <a:srgbClr val="000000"/>
                              </a:solidFill>
                              <a:prstDash val="solid"/>
                              <a:headEnd type="none" w="med" len="med"/>
                              <a:tailEnd type="none" w="med" len="med"/>
                            </a:ln>
                            <a:effectLst/>
                          </wps:spPr>
                          <wps:bodyPr/>
                        </wps:wsp>
                        <wps:wsp>
                          <wps:cNvPr id="146" name="直接连接符 71"/>
                          <wps:cNvCnPr/>
                          <wps:spPr>
                            <a:xfrm flipV="1">
                              <a:off x="21629" y="108993"/>
                              <a:ext cx="289" cy="2"/>
                            </a:xfrm>
                            <a:prstGeom prst="line">
                              <a:avLst/>
                            </a:prstGeom>
                            <a:ln w="6350" cap="flat" cmpd="sng">
                              <a:solidFill>
                                <a:srgbClr val="000000"/>
                              </a:solidFill>
                              <a:prstDash val="solid"/>
                              <a:headEnd type="none" w="med" len="med"/>
                              <a:tailEnd type="none" w="med" len="med"/>
                            </a:ln>
                            <a:effectLst/>
                          </wps:spPr>
                          <wps:bodyPr/>
                        </wps:wsp>
                        <wps:wsp>
                          <wps:cNvPr id="147" name="直接连接符 72"/>
                          <wps:cNvCnPr>
                            <a:stCxn id="143" idx="2"/>
                          </wps:cNvCnPr>
                          <wps:spPr>
                            <a:xfrm flipH="1">
                              <a:off x="20568" y="109541"/>
                              <a:ext cx="6" cy="822"/>
                            </a:xfrm>
                            <a:prstGeom prst="line">
                              <a:avLst/>
                            </a:prstGeom>
                            <a:ln w="12700" cap="flat" cmpd="sng">
                              <a:solidFill>
                                <a:srgbClr val="000000"/>
                              </a:solidFill>
                              <a:prstDash val="solid"/>
                              <a:headEnd type="none" w="med" len="med"/>
                              <a:tailEnd type="none" w="med" len="med"/>
                            </a:ln>
                            <a:effectLst/>
                          </wps:spPr>
                          <wps:bodyPr/>
                        </wps:wsp>
                        <wps:wsp>
                          <wps:cNvPr id="148" name="直接连接符 73"/>
                          <wps:cNvCnPr/>
                          <wps:spPr>
                            <a:xfrm>
                              <a:off x="21945" y="109632"/>
                              <a:ext cx="335" cy="1"/>
                            </a:xfrm>
                            <a:prstGeom prst="line">
                              <a:avLst/>
                            </a:prstGeom>
                            <a:ln w="6350" cap="flat" cmpd="sng">
                              <a:solidFill>
                                <a:srgbClr val="000000"/>
                              </a:solidFill>
                              <a:prstDash val="solid"/>
                              <a:headEnd type="none" w="med" len="med"/>
                              <a:tailEnd type="none" w="med" len="med"/>
                            </a:ln>
                            <a:effectLst/>
                          </wps:spPr>
                          <wps:bodyPr/>
                        </wps:wsp>
                        <wps:wsp>
                          <wps:cNvPr id="149" name="圆角矩形 74"/>
                          <wps:cNvSpPr/>
                          <wps:spPr>
                            <a:xfrm>
                              <a:off x="23424" y="110122"/>
                              <a:ext cx="3000" cy="510"/>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14:paraId="72C64132">
                                <w:pPr>
                                  <w:jc w:val="center"/>
                                  <w:rPr>
                                    <w:rFonts w:eastAsia="宋体"/>
                                  </w:rPr>
                                </w:pPr>
                                <w:r>
                                  <w:rPr>
                                    <w:rFonts w:hint="eastAsia"/>
                                  </w:rPr>
                                  <w:t>启动县级四级救灾应急响应</w:t>
                                </w:r>
                              </w:p>
                              <w:p w14:paraId="7C52F478">
                                <w:pPr>
                                  <w:jc w:val="center"/>
                                  <w:rPr>
                                    <w:rFonts w:eastAsia="宋体"/>
                                  </w:rPr>
                                </w:pPr>
                              </w:p>
                            </w:txbxContent>
                          </wps:txbx>
                          <wps:bodyPr vert="horz" wrap="square" anchor="t" anchorCtr="0"/>
                        </wps:wsp>
                        <wps:wsp>
                          <wps:cNvPr id="150" name="直接箭头连接符 75"/>
                          <wps:cNvCnPr/>
                          <wps:spPr>
                            <a:xfrm flipV="1">
                              <a:off x="20581" y="110353"/>
                              <a:ext cx="2853" cy="11"/>
                            </a:xfrm>
                            <a:prstGeom prst="straightConnector1">
                              <a:avLst/>
                            </a:prstGeom>
                            <a:ln w="12700" cap="flat" cmpd="sng">
                              <a:solidFill>
                                <a:srgbClr val="000000"/>
                              </a:solidFill>
                              <a:prstDash val="solid"/>
                              <a:headEnd type="none" w="med" len="med"/>
                              <a:tailEnd type="arrow" w="lg" len="lg"/>
                            </a:ln>
                            <a:effectLst/>
                          </wps:spPr>
                          <wps:bodyPr/>
                        </wps:wsp>
                      </wpg:grpSp>
                    </wpg:wgp>
                  </a:graphicData>
                </a:graphic>
              </wp:anchor>
            </w:drawing>
          </mc:Choice>
          <mc:Fallback>
            <w:pict>
              <v:group id="_x0000_s1026" o:spid="_x0000_s1026" o:spt="203" style="position:absolute;left:0pt;margin-left:8.7pt;margin-top:11.3pt;height:309.75pt;width:432.85pt;z-index:251672576;mso-width-relative:page;mso-height-relative:page;" coordorigin="19488,105324" coordsize="8657,5998" o:gfxdata="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EslI6PZAAAA&#10;CQEAAA8AAAAAAAAAAQAgAAAAIgAAAGRycy9kb3ducmV2LnhtbFBLAQIUABQAAAAIAIdO4kAnbzSl&#10;kAYAAHQuAAAOAAAAAAAAAAEAIAAAACgBAABkcnMvZTJvRG9jLnhtbFBLBQYAAAAABgAGAFkBAAAq&#10;CgAAAAA=&#10;">
                <o:lock v:ext="edit" aspectratio="f"/>
                <v:rect id="矩形 52" o:spid="_x0000_s1026" o:spt="1" style="position:absolute;left:22239;top:106231;height:5091;width:5906;" filled="f" stroked="f" coordsize="21600,21600" o:gfxdata="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8/R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E5D49FA">
                        <w:pPr>
                          <w:numPr>
                            <w:ilvl w:val="0"/>
                            <w:numId w:val="1"/>
                          </w:numPr>
                        </w:pPr>
                        <w:r>
                          <w:rPr>
                            <w:rFonts w:hint="eastAsia" w:ascii="宋体" w:hAnsi="宋体" w:cs="宋体"/>
                          </w:rPr>
                          <w:t>接收、处理灾情</w:t>
                        </w:r>
                      </w:p>
                      <w:p w14:paraId="131A30A8">
                        <w:pPr>
                          <w:numPr>
                            <w:ilvl w:val="0"/>
                            <w:numId w:val="1"/>
                          </w:numPr>
                        </w:pPr>
                        <w:r>
                          <w:rPr>
                            <w:rFonts w:hint="eastAsia" w:ascii="宋体" w:hAnsi="宋体" w:cs="宋体"/>
                          </w:rPr>
                          <w:t>与受灾地区保持联系，随时掌握灾情发展变化</w:t>
                        </w:r>
                      </w:p>
                      <w:p w14:paraId="1D7AED72">
                        <w:pPr>
                          <w:numPr>
                            <w:ilvl w:val="0"/>
                            <w:numId w:val="1"/>
                          </w:numPr>
                        </w:pPr>
                        <w:r>
                          <w:rPr>
                            <w:rFonts w:hint="eastAsia" w:ascii="宋体" w:hAnsi="宋体" w:cs="宋体"/>
                          </w:rPr>
                          <w:t>及时与县级涉灾部门沟通，收集、整理多源信息</w:t>
                        </w:r>
                      </w:p>
                      <w:p w14:paraId="6CBF3AA3">
                        <w:pPr>
                          <w:numPr>
                            <w:ilvl w:val="0"/>
                            <w:numId w:val="1"/>
                          </w:numPr>
                        </w:pPr>
                        <w:r>
                          <w:rPr>
                            <w:rFonts w:hint="eastAsia" w:ascii="宋体" w:hAnsi="宋体" w:cs="宋体"/>
                          </w:rPr>
                          <w:t>综合灾情信息，向县政府和上级应急管理部门报送灾情</w:t>
                        </w:r>
                      </w:p>
                      <w:p w14:paraId="6C84AB85">
                        <w:pPr>
                          <w:numPr>
                            <w:ilvl w:val="0"/>
                            <w:numId w:val="1"/>
                          </w:numPr>
                        </w:pPr>
                        <w:r>
                          <w:rPr>
                            <w:rFonts w:hint="eastAsia" w:ascii="宋体" w:hAnsi="宋体" w:cs="宋体"/>
                          </w:rPr>
                          <w:t>开展灾情会商研判和灾区需求评估</w:t>
                        </w:r>
                      </w:p>
                      <w:p w14:paraId="7C8EB2EB">
                        <w:pPr>
                          <w:numPr>
                            <w:ilvl w:val="0"/>
                            <w:numId w:val="1"/>
                          </w:numPr>
                        </w:pPr>
                        <w:r>
                          <w:rPr>
                            <w:rFonts w:hint="eastAsia" w:ascii="宋体" w:hAnsi="宋体" w:cs="宋体"/>
                          </w:rPr>
                          <w:t>提出响应建议，做好救灾应急响应准备</w:t>
                        </w:r>
                      </w:p>
                      <w:p w14:paraId="6C22DE3C">
                        <w:pPr>
                          <w:pStyle w:val="18"/>
                          <w:spacing w:line="240" w:lineRule="exact"/>
                          <w:ind w:firstLine="0" w:firstLineChars="0"/>
                        </w:pPr>
                      </w:p>
                      <w:p w14:paraId="4027D383">
                        <w:pPr>
                          <w:pStyle w:val="18"/>
                          <w:spacing w:line="240" w:lineRule="exact"/>
                          <w:ind w:firstLine="0" w:firstLineChars="0"/>
                        </w:pPr>
                      </w:p>
                      <w:p w14:paraId="53FF95C3"/>
                      <w:p w14:paraId="764DCCC9">
                        <w:pPr>
                          <w:numPr>
                            <w:ilvl w:val="0"/>
                            <w:numId w:val="1"/>
                          </w:numPr>
                        </w:pPr>
                        <w:r>
                          <w:rPr>
                            <w:rFonts w:hint="eastAsia"/>
                          </w:rPr>
                          <w:t>审核灾害程度和响应建议</w:t>
                        </w:r>
                      </w:p>
                      <w:p w14:paraId="3F075C96">
                        <w:pPr>
                          <w:numPr>
                            <w:ilvl w:val="0"/>
                            <w:numId w:val="1"/>
                          </w:numPr>
                        </w:pPr>
                        <w:r>
                          <w:rPr>
                            <w:rFonts w:hint="eastAsia"/>
                          </w:rPr>
                          <w:t>决定启动四级应急响应</w:t>
                        </w:r>
                      </w:p>
                      <w:p w14:paraId="3FB5D22E">
                        <w:pPr>
                          <w:numPr>
                            <w:ilvl w:val="0"/>
                            <w:numId w:val="1"/>
                          </w:numPr>
                        </w:pPr>
                        <w:r>
                          <w:rPr>
                            <w:rFonts w:hint="eastAsia"/>
                          </w:rPr>
                          <w:t>向县安全生产（防灾减灾救灾）委员会主任（县长）、常务副主任（分管副县长）、市应急管理局报告</w:t>
                        </w:r>
                      </w:p>
                      <w:p w14:paraId="3B85C73A">
                        <w:pPr>
                          <w:pStyle w:val="2"/>
                        </w:pPr>
                      </w:p>
                      <w:p w14:paraId="6B0E8384">
                        <w:pPr>
                          <w:pStyle w:val="2"/>
                        </w:pPr>
                      </w:p>
                      <w:p w14:paraId="5DA19996">
                        <w:pPr>
                          <w:pStyle w:val="2"/>
                        </w:pPr>
                      </w:p>
                      <w:p w14:paraId="32ABDC4C">
                        <w:pPr>
                          <w:pStyle w:val="2"/>
                        </w:pPr>
                      </w:p>
                      <w:p w14:paraId="28FD4A59">
                        <w:pPr>
                          <w:pStyle w:val="2"/>
                        </w:pPr>
                      </w:p>
                      <w:p w14:paraId="59B00B3E">
                        <w:pPr>
                          <w:pStyle w:val="2"/>
                        </w:pPr>
                      </w:p>
                    </w:txbxContent>
                  </v:textbox>
                </v:rect>
                <v:group id="组合 76" o:spid="_x0000_s1026" o:spt="203" style="position:absolute;left:19488;top:105324;height:5308;width:6936;" coordorigin="19488,105324" coordsize="6936,530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53" o:spid="_x0000_s1026" o:spt="2" style="position:absolute;left:22961;top:105324;height:511;width:2954;" fillcolor="#FFFFFF" filled="t" stroked="t" coordsize="21600,21600" arcsize="0.166666666666667" o:gfxdata="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rIvL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01636A4B">
                          <w:pPr>
                            <w:jc w:val="center"/>
                            <w:rPr>
                              <w:rFonts w:eastAsia="宋体"/>
                            </w:rPr>
                          </w:pPr>
                          <w:r>
                            <w:rPr>
                              <w:rFonts w:hint="eastAsia"/>
                            </w:rPr>
                            <w:t>灾害发生</w:t>
                          </w:r>
                        </w:p>
                      </w:txbxContent>
                    </v:textbox>
                  </v:roundrect>
                  <v:line id="直接连接符 54" o:spid="_x0000_s1026" o:spt="20" style="position:absolute;left:20588;top:105573;flip:x;height:1;width:2353;" filled="f" stroked="t" coordsize="21600,21600" o:gfxdata="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7Nqq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直接箭头连接符 55" o:spid="_x0000_s1026" o:spt="32" type="#_x0000_t32" style="position:absolute;left:20583;top:105570;height:1083;width:5;" filled="f" stroked="t" coordsize="21600,21600" o:gfxdata="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F28&#10;PMEAAADcAAAADwAAAAAAAAABACAAAAAiAAAAZHJzL2Rvd25yZXYueG1sUEsBAhQAFAAAAAgAh07i&#10;QDMvBZ47AAAAOQAAABAAAAAAAAAAAQAgAAAAEAEAAGRycy9zaGFwZXhtbC54bWxQSwUGAAAAAAYA&#10;BgBbAQAAugMAAAAA&#10;">
                    <v:fill on="f" focussize="0,0"/>
                    <v:stroke weight="1pt" color="#000000" joinstyle="round" endarrow="open" endarrowwidth="wide" endarrowlength="long"/>
                    <v:imagedata o:title=""/>
                    <o:lock v:ext="edit" aspectratio="f"/>
                  </v:shape>
                  <v:line id="直接连接符 56" o:spid="_x0000_s1026" o:spt="20" style="position:absolute;left:21954;top:106282;height:1;width:335;" filled="f" stroked="t" coordsize="21600,21600" o:gfxdata="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VFgq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57" o:spid="_x0000_s1026" o:spt="20" style="position:absolute;left:21957;top:106275;height:1544;width:1;" filled="f" stroked="t" coordsize="21600,21600" o:gfxdata="UEsDBAoAAAAAAIdO4kAAAAAAAAAAAAAAAAAEAAAAZHJzL1BLAwQUAAAACACHTuJAM0eIfboAAADc&#10;AAAADwAAAGRycy9kb3ducmV2LnhtbEVPTUvEMBC9C/6HMII3N+lK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R4h9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矩形 58" o:spid="_x0000_s1026" o:spt="1" style="position:absolute;left:19488;top:106657;height:987;width:2184;" fillcolor="#FFFFFF" filled="t" stroked="t" coordsize="21600,21600" o:gfxdata="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7hJ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336CC909">
                          <w:pPr>
                            <w:jc w:val="center"/>
                          </w:pPr>
                          <w:r>
                            <w:rPr>
                              <w:rFonts w:hint="eastAsia"/>
                            </w:rPr>
                            <w:t>县安全生产（防灾减灾救灾）委员会</w:t>
                          </w:r>
                        </w:p>
                        <w:p w14:paraId="1667BDB9">
                          <w:pPr>
                            <w:jc w:val="center"/>
                          </w:pPr>
                          <w:r>
                            <w:rPr>
                              <w:rFonts w:hint="eastAsia"/>
                            </w:rPr>
                            <w:t>办公室</w:t>
                          </w:r>
                        </w:p>
                      </w:txbxContent>
                    </v:textbox>
                  </v:rect>
                  <v:line id="直接连接符 59" o:spid="_x0000_s1026" o:spt="20" style="position:absolute;left:21664;top:107044;flip:y;height:2;width:289;" filled="f" stroked="t" coordsize="21600,21600" o:gfxdata="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mQsz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60" o:spid="_x0000_s1026" o:spt="32" type="#_x0000_t32" style="position:absolute;left:20580;top:107644;height:813;width:3;" filled="f" stroked="t" coordsize="21600,21600" o:gfxdata="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h+k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62" o:spid="_x0000_s1026" o:spt="20" style="position:absolute;left:21956;top:107812;height:1;width:335;" filled="f" stroked="t" coordsize="21600,21600" o:gfxdata="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MCvl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直接箭头连接符 64" o:spid="_x0000_s1026" o:spt="32" type="#_x0000_t32" style="position:absolute;left:20577;top:109008;height:392;width:7;" filled="f" stroked="t" coordsize="21600,21600" o:gfxdata="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cVob4A&#10;AADcAAAADwAAAAAAAAABACAAAAAiAAAAZHJzL2Rvd25yZXYueG1sUEsBAhQAFAAAAAgAh07iQDMv&#10;BZ47AAAAOQAAABAAAAAAAAAAAQAgAAAADQEAAGRycy9zaGFwZXhtbC54bWxQSwUGAAAAAAYABgBb&#10;AQAAtwMAAAAA&#10;">
                    <v:fill on="f" focussize="0,0"/>
                    <v:stroke weight="1pt" color="#000000" joinstyle="round" endarrow="open" endarrowwidth="wide" endarrowlength="long"/>
                    <v:imagedata o:title=""/>
                    <o:lock v:ext="edit" aspectratio="f"/>
                  </v:shape>
                  <v:rect id="矩形 68" o:spid="_x0000_s1026" o:spt="1" style="position:absolute;left:19497;top:108438;height:1103;width:2154;" fillcolor="#FFFFFF" filled="t" stroked="t" coordsize="21600,21600" o:gfxdata="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I3v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1.27mm,0.5mm,1.27mm">
                      <w:txbxContent>
                        <w:p w14:paraId="6C8734BD">
                          <w:pPr>
                            <w:jc w:val="center"/>
                            <w:rPr>
                              <w:rFonts w:asciiTheme="minorEastAsia" w:hAnsiTheme="minorEastAsia" w:cstheme="minorEastAsia"/>
                            </w:rPr>
                          </w:pPr>
                          <w:r>
                            <w:rPr>
                              <w:rFonts w:hint="eastAsia" w:asciiTheme="minorEastAsia" w:hAnsiTheme="minorEastAsia" w:cstheme="minorEastAsia"/>
                            </w:rPr>
                            <w:t>县</w:t>
                          </w:r>
                          <w:r>
                            <w:rPr>
                              <w:rFonts w:hint="eastAsia"/>
                            </w:rPr>
                            <w:t>安全生产（防灾减灾救灾）委员会</w:t>
                          </w:r>
                          <w:r>
                            <w:rPr>
                              <w:rFonts w:hint="eastAsia" w:asciiTheme="minorEastAsia" w:hAnsiTheme="minorEastAsia" w:cstheme="minorEastAsia"/>
                            </w:rPr>
                            <w:t>副主任</w:t>
                          </w:r>
                        </w:p>
                        <w:p w14:paraId="2B269024">
                          <w:pPr>
                            <w:jc w:val="center"/>
                            <w:rPr>
                              <w:sz w:val="20"/>
                              <w:szCs w:val="22"/>
                            </w:rPr>
                          </w:pPr>
                          <w:r>
                            <w:rPr>
                              <w:rFonts w:hint="eastAsia" w:asciiTheme="minorEastAsia" w:hAnsiTheme="minorEastAsia" w:cstheme="minorEastAsia"/>
                              <w:sz w:val="20"/>
                              <w:szCs w:val="22"/>
                            </w:rPr>
                            <w:t>（县应急管理局局长</w:t>
                          </w:r>
                          <w:r>
                            <w:rPr>
                              <w:rFonts w:hint="eastAsia"/>
                              <w:sz w:val="20"/>
                              <w:szCs w:val="22"/>
                            </w:rPr>
                            <w:t>）</w:t>
                          </w:r>
                        </w:p>
                      </w:txbxContent>
                    </v:textbox>
                  </v:rect>
                  <v:line id="直接连接符 69" o:spid="_x0000_s1026" o:spt="20" style="position:absolute;left:21982;top:108585;height:1;width:335;" filled="f" stroked="t" coordsize="21600,21600" o:gfxdata="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5Mbv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70" o:spid="_x0000_s1026" o:spt="20" style="position:absolute;left:21987;top:108595;height:1103;width:6;" filled="f" stroked="t" coordsize="21600,21600" o:gfxdata="UEsDBAoAAAAAAIdO4kAAAAAAAAAAAAAAAAAEAAAAZHJzL1BLAwQUAAAACACHTuJA5KhjdLoAAADc&#10;AAAADwAAAGRycy9kb3ducmV2LnhtbEVPTUvEMBC9C/sfwix4c5OK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N0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71" o:spid="_x0000_s1026" o:spt="20" style="position:absolute;left:21629;top:108993;flip:y;height:2;width:289;" filled="f" stroked="t" coordsize="21600,21600" o:gfxdata="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FDo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72" o:spid="_x0000_s1026" o:spt="20" style="position:absolute;left:20568;top:109541;flip:x;height:822;width:6;" filled="f" stroked="t" coordsize="21600,21600" o:gfxdata="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fi4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接连接符 73" o:spid="_x0000_s1026" o:spt="20" style="position:absolute;left:21945;top:109632;height:1;width:335;" filled="f" stroked="t" coordsize="21600,21600" o:gfxdata="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qczq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roundrect id="圆角矩形 74" o:spid="_x0000_s1026" o:spt="2" style="position:absolute;left:23424;top:110122;height:510;width:3000;" fillcolor="#FFFFFF" filled="t" stroked="t" coordsize="21600,21600" arcsize="0.166666666666667" o:gfxdata="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5iIe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72C64132">
                          <w:pPr>
                            <w:jc w:val="center"/>
                            <w:rPr>
                              <w:rFonts w:eastAsia="宋体"/>
                            </w:rPr>
                          </w:pPr>
                          <w:r>
                            <w:rPr>
                              <w:rFonts w:hint="eastAsia"/>
                            </w:rPr>
                            <w:t>启动县级四级救灾应急响应</w:t>
                          </w:r>
                        </w:p>
                        <w:p w14:paraId="7C52F478">
                          <w:pPr>
                            <w:jc w:val="center"/>
                            <w:rPr>
                              <w:rFonts w:eastAsia="宋体"/>
                            </w:rPr>
                          </w:pPr>
                        </w:p>
                      </w:txbxContent>
                    </v:textbox>
                  </v:roundrect>
                  <v:shape id="直接箭头连接符 75" o:spid="_x0000_s1026" o:spt="32" type="#_x0000_t32" style="position:absolute;left:20581;top:110353;flip:y;height:11;width:2853;" filled="f" stroked="t" coordsize="21600,21600" o:gfxdata="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47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group>
              </v:group>
            </w:pict>
          </mc:Fallback>
        </mc:AlternateContent>
      </w:r>
    </w:p>
    <w:p w14:paraId="15EBDB3F">
      <w:pPr>
        <w:adjustRightInd w:val="0"/>
        <w:snapToGrid w:val="0"/>
        <w:spacing w:line="560" w:lineRule="exact"/>
        <w:ind w:firstLine="720" w:firstLineChars="200"/>
        <w:jc w:val="center"/>
        <w:rPr>
          <w:rFonts w:ascii="Times New Roman" w:hAnsi="Times New Roman" w:eastAsia="方正仿宋_GBK"/>
          <w:color w:val="000000" w:themeColor="text1"/>
          <w:sz w:val="36"/>
          <w:szCs w:val="36"/>
          <w14:textFill>
            <w14:solidFill>
              <w14:schemeClr w14:val="tx1"/>
            </w14:solidFill>
          </w14:textFill>
        </w:rPr>
      </w:pPr>
    </w:p>
    <w:p w14:paraId="12E39BA2">
      <w:pPr>
        <w:adjustRightInd w:val="0"/>
        <w:snapToGrid w:val="0"/>
        <w:spacing w:line="560" w:lineRule="exact"/>
        <w:ind w:firstLine="720" w:firstLineChars="200"/>
        <w:jc w:val="center"/>
        <w:rPr>
          <w:rFonts w:ascii="Times New Roman" w:hAnsi="Times New Roman" w:eastAsia="方正仿宋_GBK"/>
          <w:color w:val="000000" w:themeColor="text1"/>
          <w:sz w:val="36"/>
          <w:szCs w:val="36"/>
          <w14:textFill>
            <w14:solidFill>
              <w14:schemeClr w14:val="tx1"/>
            </w14:solidFill>
          </w14:textFill>
        </w:rPr>
      </w:pPr>
    </w:p>
    <w:p w14:paraId="220F9820">
      <w:pPr>
        <w:adjustRightInd w:val="0"/>
        <w:snapToGrid w:val="0"/>
        <w:spacing w:line="560" w:lineRule="exact"/>
        <w:rPr>
          <w:rFonts w:eastAsia="方正楷体_GBK"/>
          <w:bCs/>
          <w:color w:val="000000" w:themeColor="text1"/>
          <w:sz w:val="32"/>
          <w:szCs w:val="32"/>
          <w14:textFill>
            <w14:solidFill>
              <w14:schemeClr w14:val="tx1"/>
            </w14:solidFill>
          </w14:textFill>
        </w:rPr>
      </w:pPr>
    </w:p>
    <w:p w14:paraId="010F6BE4">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02AE9837">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0C92F977">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318B6106">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55FE7389">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25C75D95">
      <w:pPr>
        <w:rPr>
          <w:color w:val="000000" w:themeColor="text1"/>
          <w14:textFill>
            <w14:solidFill>
              <w14:schemeClr w14:val="tx1"/>
            </w14:solidFill>
          </w14:textFill>
        </w:rPr>
      </w:pPr>
    </w:p>
    <w:p w14:paraId="6531E55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76578E13">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5B47DF53">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5.1.3 </w:t>
      </w:r>
      <w:r>
        <w:rPr>
          <w:rFonts w:ascii="楷体" w:hAnsi="楷体" w:eastAsia="楷体" w:cs="楷体"/>
          <w:b/>
          <w:bCs/>
          <w:color w:val="000000" w:themeColor="text1"/>
          <w:sz w:val="32"/>
          <w:szCs w:val="32"/>
          <w:shd w:val="clear" w:color="auto" w:fill="FFFFFF"/>
          <w14:textFill>
            <w14:solidFill>
              <w14:schemeClr w14:val="tx1"/>
            </w14:solidFill>
          </w14:textFill>
        </w:rPr>
        <w:t>响应措施</w:t>
      </w:r>
    </w:p>
    <w:p w14:paraId="0F1B1F1E">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由县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员会副</w:t>
      </w:r>
      <w:r>
        <w:rPr>
          <w:rFonts w:ascii="Times New Roman" w:hAnsi="Times New Roman" w:eastAsia="仿宋_GB2312"/>
          <w:color w:val="000000" w:themeColor="text1"/>
          <w:sz w:val="32"/>
          <w:szCs w:val="32"/>
          <w:shd w:val="clear" w:color="auto" w:fill="FFFFFF"/>
          <w14:textFill>
            <w14:solidFill>
              <w14:schemeClr w14:val="tx1"/>
            </w14:solidFill>
          </w14:textFill>
        </w:rPr>
        <w:t>主任（县应急管理局局长）组织协调县级层面自然灾害救助工作，指导支持受灾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地</w:t>
      </w:r>
      <w:r>
        <w:rPr>
          <w:rFonts w:ascii="Times New Roman" w:hAnsi="Times New Roman" w:eastAsia="仿宋_GB2312"/>
          <w:color w:val="000000" w:themeColor="text1"/>
          <w:sz w:val="32"/>
          <w:szCs w:val="32"/>
          <w:shd w:val="clear" w:color="auto" w:fill="FFFFFF"/>
          <w14:textFill>
            <w14:solidFill>
              <w14:schemeClr w14:val="tx1"/>
            </w14:solidFill>
          </w14:textFill>
        </w:rPr>
        <w:t>自然灾害救助工作。县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及其成员单位视情采取以下措施：</w:t>
      </w:r>
    </w:p>
    <w:p w14:paraId="1CCE55BF">
      <w:pPr>
        <w:pStyle w:val="7"/>
        <w:widowControl/>
        <w:spacing w:beforeAutospacing="0" w:afterAutospacing="0" w:line="560" w:lineRule="exact"/>
        <w:ind w:firstLine="640"/>
        <w:jc w:val="both"/>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（1）县安全生产（防灾减灾救灾）委员会办公室视情组织有关部门和单位召开会商会，分析灾区形势，研究落实救灾支持措施。</w:t>
      </w:r>
    </w:p>
    <w:p w14:paraId="7970578E">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（2）必要时采取停课、停工、停产、停运、停业等措施，做好断水、断电、断网、断路、断气等极端情况应急准备。</w:t>
      </w:r>
    </w:p>
    <w:p w14:paraId="6F4D2A91">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（3）派出工作组赴受灾地区慰问受灾群众，核查灾情，协助指导开展灾害救助工作。必要时，可由有关部门组成联合工作组。</w:t>
      </w:r>
    </w:p>
    <w:p w14:paraId="755FAD75">
      <w:pPr>
        <w:pStyle w:val="7"/>
        <w:widowControl/>
        <w:spacing w:beforeAutospacing="0" w:afterAutospacing="0" w:line="560" w:lineRule="exact"/>
        <w:ind w:firstLine="640"/>
        <w:jc w:val="both"/>
        <w:rPr>
          <w:rFonts w:ascii="Times New Roman" w:hAnsi="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（4）坚持24小时值班和灾情零报告制度。县安全生产（防灾减灾救灾）委员会办公室及时掌握并按照有关规定统一发布灾情和救灾工作动态信息。</w:t>
      </w:r>
    </w:p>
    <w:p w14:paraId="52F6754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（5）灾情发生后，县应急管理局会商县财政局按规定程序及时下拨县级自然灾害救灾资金</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会同县发改委紧急调拨县级救灾物资，指导、监督基层救灾应急措施落实和救灾款物发放。</w:t>
      </w:r>
    </w:p>
    <w:p w14:paraId="30FA61D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（6）</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县</w:t>
      </w:r>
      <w:r>
        <w:rPr>
          <w:rFonts w:ascii="Times New Roman" w:hAnsi="Times New Roman" w:eastAsia="仿宋_GB2312"/>
          <w:color w:val="000000" w:themeColor="text1"/>
          <w:sz w:val="32"/>
          <w:szCs w:val="32"/>
          <w:shd w:val="clear" w:color="auto" w:fill="FFFFFF"/>
          <w14:textFill>
            <w14:solidFill>
              <w14:schemeClr w14:val="tx1"/>
            </w14:solidFill>
          </w14:textFill>
        </w:rPr>
        <w:t>应急管理局根据</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灾情，</w:t>
      </w:r>
      <w:r>
        <w:rPr>
          <w:rFonts w:ascii="Times New Roman" w:hAnsi="Times New Roman" w:eastAsia="仿宋_GB2312"/>
          <w:color w:val="000000" w:themeColor="text1"/>
          <w:sz w:val="32"/>
          <w:szCs w:val="32"/>
          <w:shd w:val="clear" w:color="auto" w:fill="FFFFFF"/>
          <w14:textFill>
            <w14:solidFill>
              <w14:schemeClr w14:val="tx1"/>
            </w14:solidFill>
          </w14:textFill>
        </w:rPr>
        <w:t>组织协调武警、民兵、消防救援</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等人员</w:t>
      </w:r>
      <w:r>
        <w:rPr>
          <w:rFonts w:ascii="Times New Roman" w:hAnsi="Times New Roman" w:eastAsia="仿宋_GB2312"/>
          <w:color w:val="000000" w:themeColor="text1"/>
          <w:sz w:val="32"/>
          <w:szCs w:val="32"/>
          <w:shd w:val="clear" w:color="auto" w:fill="FFFFFF"/>
          <w14:textFill>
            <w14:solidFill>
              <w14:schemeClr w14:val="tx1"/>
            </w14:solidFill>
          </w14:textFill>
        </w:rPr>
        <w:t>参加救灾，必要时协助受灾乡镇人民政府做好灾害救助工作。</w:t>
      </w:r>
    </w:p>
    <w:p w14:paraId="62D6527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（7）县卫健委指导受灾地区做好医疗救治、灾后防疫和心理援助等卫生应急工作。</w:t>
      </w:r>
    </w:p>
    <w:p w14:paraId="61B1171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（8）县安全生产（防灾减灾救灾）委员会其他成员单位按职责做好有关工作。</w:t>
      </w:r>
    </w:p>
    <w:p w14:paraId="5B44B932">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 xml:space="preserve">5.2 </w:t>
      </w:r>
      <w:r>
        <w:rPr>
          <w:rFonts w:hint="eastAsia" w:ascii="楷体" w:hAnsi="楷体" w:eastAsia="楷体" w:cs="楷体"/>
          <w:b/>
          <w:bCs/>
          <w:color w:val="000000" w:themeColor="text1"/>
          <w:sz w:val="32"/>
          <w:szCs w:val="32"/>
          <w:shd w:val="clear" w:color="auto" w:fill="FFFFFF"/>
          <w14:textFill>
            <w14:solidFill>
              <w14:schemeClr w14:val="tx1"/>
            </w14:solidFill>
          </w14:textFill>
        </w:rPr>
        <w:t>三</w:t>
      </w:r>
      <w:r>
        <w:rPr>
          <w:rFonts w:ascii="楷体" w:hAnsi="楷体" w:eastAsia="楷体" w:cs="楷体"/>
          <w:b/>
          <w:bCs/>
          <w:color w:val="000000" w:themeColor="text1"/>
          <w:sz w:val="32"/>
          <w:szCs w:val="32"/>
          <w:shd w:val="clear" w:color="auto" w:fill="FFFFFF"/>
          <w14:textFill>
            <w14:solidFill>
              <w14:schemeClr w14:val="tx1"/>
            </w14:solidFill>
          </w14:textFill>
        </w:rPr>
        <w:t>级响应</w:t>
      </w:r>
    </w:p>
    <w:p w14:paraId="0D53D713">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5.2.1 </w:t>
      </w:r>
      <w:r>
        <w:rPr>
          <w:rFonts w:ascii="Times New Roman" w:hAnsi="Times New Roman" w:eastAsia="仿宋_GB2312"/>
          <w:b/>
          <w:bCs/>
          <w:color w:val="000000" w:themeColor="text1"/>
          <w:sz w:val="32"/>
          <w:szCs w:val="32"/>
          <w:shd w:val="clear" w:color="auto" w:fill="FFFFFF"/>
          <w14:textFill>
            <w14:solidFill>
              <w14:schemeClr w14:val="tx1"/>
            </w14:solidFill>
          </w14:textFill>
        </w:rPr>
        <w:t>启动条件</w:t>
      </w:r>
    </w:p>
    <w:p w14:paraId="61B82287">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全县行政区域内发生自然灾害，一次灾害过程出现或经会商研判可能出现下列情况之一的，启动三级响应：</w:t>
      </w:r>
    </w:p>
    <w:p w14:paraId="300AECF3">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①因灾死亡和失踪</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1人以上、</w:t>
      </w:r>
      <w:r>
        <w:rPr>
          <w:rFonts w:ascii="Times New Roman" w:hAnsi="Times New Roman" w:eastAsia="仿宋_GB2312"/>
          <w:color w:val="000000" w:themeColor="text1"/>
          <w:sz w:val="32"/>
          <w:szCs w:val="32"/>
          <w:shd w:val="clear" w:color="auto" w:fill="FFFFFF"/>
          <w14:textFill>
            <w14:solidFill>
              <w14:schemeClr w14:val="tx1"/>
            </w14:solidFill>
          </w14:textFill>
        </w:rPr>
        <w:t>3人以下；</w:t>
      </w:r>
    </w:p>
    <w:p w14:paraId="4E2FF49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②因灾紧急转移安置或需紧急生活救助0.5万人以上、1万人以下；</w:t>
      </w:r>
    </w:p>
    <w:p w14:paraId="6DB20E77">
      <w:pPr>
        <w:pStyle w:val="7"/>
        <w:widowControl/>
        <w:spacing w:beforeAutospacing="0" w:afterAutospacing="0" w:line="560" w:lineRule="exact"/>
        <w:ind w:firstLine="640"/>
        <w:jc w:val="both"/>
        <w:rPr>
          <w:rFonts w:ascii="Times New Roman" w:hAnsi="Times New Roman" w:eastAsia="仿宋_GB2312"/>
          <w:color w:val="000000" w:themeColor="text1"/>
          <w:kern w:val="2"/>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③因灾倒塌和严重损坏房屋</w:t>
      </w:r>
      <w:r>
        <w:rPr>
          <w:rFonts w:ascii="Times New Roman" w:hAnsi="Times New Roman" w:eastAsia="仿宋_GB2312"/>
          <w:color w:val="000000" w:themeColor="text1"/>
          <w:kern w:val="2"/>
          <w:sz w:val="32"/>
          <w:szCs w:val="32"/>
          <w:shd w:val="clear" w:color="auto" w:fill="FFFFFF"/>
          <w14:textFill>
            <w14:solidFill>
              <w14:schemeClr w14:val="tx1"/>
            </w14:solidFill>
          </w14:textFill>
        </w:rPr>
        <w:t>100间或40户以上、200间或80户以下；</w:t>
      </w:r>
    </w:p>
    <w:p w14:paraId="7EAD841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④干旱灾害造成缺粮或缺水等生活困难，需政府救助人口1万人以上、3万人以下</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60101E30">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5.2.2 </w:t>
      </w:r>
      <w:r>
        <w:rPr>
          <w:rFonts w:ascii="楷体" w:hAnsi="楷体" w:eastAsia="楷体" w:cs="楷体"/>
          <w:b/>
          <w:bCs/>
          <w:color w:val="000000" w:themeColor="text1"/>
          <w:sz w:val="32"/>
          <w:szCs w:val="32"/>
          <w:shd w:val="clear" w:color="auto" w:fill="FFFFFF"/>
          <w14:textFill>
            <w14:solidFill>
              <w14:schemeClr w14:val="tx1"/>
            </w14:solidFill>
          </w14:textFill>
        </w:rPr>
        <w:t>启动程序</w:t>
      </w:r>
    </w:p>
    <w:p w14:paraId="19DA650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灾害发生后，县安全生产（防灾减灾救灾）委员会办公室在接到灾情报告后经分析评估，认定灾情达到启动标准，县安全生产（防灾减灾救灾）委员会办公室主任（县应急管理局局长）提出启动三级响应的建议，</w:t>
      </w:r>
      <w:bookmarkStart w:id="2" w:name="_Hlk80110034"/>
      <w:r>
        <w:rPr>
          <w:rFonts w:ascii="Times New Roman" w:hAnsi="Times New Roman" w:eastAsia="仿宋_GB2312"/>
          <w:color w:val="000000" w:themeColor="text1"/>
          <w:sz w:val="32"/>
          <w:szCs w:val="32"/>
          <w:shd w:val="clear" w:color="auto" w:fill="FFFFFF"/>
          <w14:textFill>
            <w14:solidFill>
              <w14:schemeClr w14:val="tx1"/>
            </w14:solidFill>
          </w14:textFill>
        </w:rPr>
        <w:t>由县安全生产（防灾减灾救灾）委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常务副主任启动三级响应，并向县安全生产（防灾减灾救灾）委员会主任报告。</w:t>
      </w:r>
    </w:p>
    <w:p w14:paraId="1282CE28">
      <w:pPr>
        <w:adjustRightInd w:val="0"/>
        <w:snapToGrid w:val="0"/>
        <w:spacing w:line="560" w:lineRule="exact"/>
        <w:ind w:firstLine="720" w:firstLineChars="200"/>
        <w:rPr>
          <w:rFonts w:eastAsia="方正楷体_GBK"/>
          <w:bCs/>
          <w:color w:val="000000" w:themeColor="text1"/>
          <w:sz w:val="32"/>
          <w:szCs w:val="32"/>
          <w14:textFill>
            <w14:solidFill>
              <w14:schemeClr w14:val="tx1"/>
            </w14:solidFill>
          </w14:textFill>
        </w:rPr>
      </w:pPr>
      <w:r>
        <w:rPr>
          <w:color w:val="000000" w:themeColor="text1"/>
          <w:sz w:val="36"/>
          <w14:textFill>
            <w14:solidFill>
              <w14:schemeClr w14:val="tx1"/>
            </w14:solidFill>
          </w14:textFill>
        </w:rPr>
        <mc:AlternateContent>
          <mc:Choice Requires="wpg">
            <w:drawing>
              <wp:anchor distT="0" distB="0" distL="114300" distR="114300" simplePos="0" relativeHeight="251673600" behindDoc="0" locked="0" layoutInCell="1" allowOverlap="1">
                <wp:simplePos x="0" y="0"/>
                <wp:positionH relativeFrom="column">
                  <wp:posOffset>123825</wp:posOffset>
                </wp:positionH>
                <wp:positionV relativeFrom="paragraph">
                  <wp:posOffset>78105</wp:posOffset>
                </wp:positionV>
                <wp:extent cx="5500370" cy="3953510"/>
                <wp:effectExtent l="6350" t="6350" r="0" b="21590"/>
                <wp:wrapNone/>
                <wp:docPr id="15" name="组合 15"/>
                <wp:cNvGraphicFramePr/>
                <a:graphic xmlns:a="http://schemas.openxmlformats.org/drawingml/2006/main">
                  <a:graphicData uri="http://schemas.microsoft.com/office/word/2010/wordprocessingGroup">
                    <wpg:wgp>
                      <wpg:cNvGrpSpPr/>
                      <wpg:grpSpPr>
                        <a:xfrm>
                          <a:off x="0" y="0"/>
                          <a:ext cx="5500370" cy="3953510"/>
                          <a:chOff x="19483" y="105324"/>
                          <a:chExt cx="8662" cy="6226"/>
                        </a:xfrm>
                      </wpg:grpSpPr>
                      <wps:wsp>
                        <wps:cNvPr id="33" name="矩形 33"/>
                        <wps:cNvSpPr/>
                        <wps:spPr>
                          <a:xfrm>
                            <a:off x="22239" y="106057"/>
                            <a:ext cx="5906" cy="5005"/>
                          </a:xfrm>
                          <a:prstGeom prst="rect">
                            <a:avLst/>
                          </a:prstGeom>
                          <a:noFill/>
                          <a:ln>
                            <a:noFill/>
                          </a:ln>
                        </wps:spPr>
                        <wps:txbx>
                          <w:txbxContent>
                            <w:p w14:paraId="79A72C9E">
                              <w:pPr>
                                <w:numPr>
                                  <w:ilvl w:val="0"/>
                                  <w:numId w:val="1"/>
                                </w:numPr>
                              </w:pPr>
                              <w:r>
                                <w:rPr>
                                  <w:rFonts w:hint="eastAsia" w:ascii="宋体" w:hAnsi="宋体" w:cs="宋体"/>
                                </w:rPr>
                                <w:t>接收、处理灾情</w:t>
                              </w:r>
                            </w:p>
                            <w:p w14:paraId="38A2E960">
                              <w:pPr>
                                <w:numPr>
                                  <w:ilvl w:val="0"/>
                                  <w:numId w:val="1"/>
                                </w:numPr>
                              </w:pPr>
                              <w:r>
                                <w:rPr>
                                  <w:rFonts w:hint="eastAsia" w:ascii="宋体" w:hAnsi="宋体" w:cs="宋体"/>
                                </w:rPr>
                                <w:t>与受灾地区保持联系，随时掌握灾情发展变化</w:t>
                              </w:r>
                            </w:p>
                            <w:p w14:paraId="2B843B2F">
                              <w:pPr>
                                <w:numPr>
                                  <w:ilvl w:val="0"/>
                                  <w:numId w:val="1"/>
                                </w:numPr>
                              </w:pPr>
                              <w:r>
                                <w:rPr>
                                  <w:rFonts w:hint="eastAsia" w:ascii="宋体" w:hAnsi="宋体" w:cs="宋体"/>
                                </w:rPr>
                                <w:t>及时与县级涉灾部门沟通，收集、整理多源信息</w:t>
                              </w:r>
                            </w:p>
                            <w:p w14:paraId="0970CFA4">
                              <w:pPr>
                                <w:numPr>
                                  <w:ilvl w:val="0"/>
                                  <w:numId w:val="1"/>
                                </w:numPr>
                              </w:pPr>
                              <w:r>
                                <w:rPr>
                                  <w:rFonts w:hint="eastAsia" w:ascii="宋体" w:hAnsi="宋体" w:cs="宋体"/>
                                </w:rPr>
                                <w:t>综合灾情信息，向县政府和上级应急管理部门报送灾情</w:t>
                              </w:r>
                            </w:p>
                            <w:p w14:paraId="2668B9FD">
                              <w:pPr>
                                <w:numPr>
                                  <w:ilvl w:val="0"/>
                                  <w:numId w:val="1"/>
                                </w:numPr>
                              </w:pPr>
                              <w:r>
                                <w:rPr>
                                  <w:rFonts w:hint="eastAsia" w:ascii="宋体" w:hAnsi="宋体" w:cs="宋体"/>
                                </w:rPr>
                                <w:t>开展灾情会商研判和灾区需求评估</w:t>
                              </w:r>
                            </w:p>
                            <w:p w14:paraId="504E48DC">
                              <w:pPr>
                                <w:numPr>
                                  <w:ilvl w:val="0"/>
                                  <w:numId w:val="1"/>
                                </w:numPr>
                              </w:pPr>
                              <w:r>
                                <w:rPr>
                                  <w:rFonts w:hint="eastAsia" w:ascii="宋体" w:hAnsi="宋体" w:cs="宋体"/>
                                </w:rPr>
                                <w:t>提出响应建议，做好救灾应急响应准备</w:t>
                              </w:r>
                            </w:p>
                            <w:p w14:paraId="57BDA3C5"/>
                            <w:p w14:paraId="476CA2C0">
                              <w:pPr>
                                <w:pStyle w:val="2"/>
                              </w:pPr>
                            </w:p>
                            <w:p w14:paraId="4D070C7C">
                              <w:pPr>
                                <w:numPr>
                                  <w:ilvl w:val="0"/>
                                  <w:numId w:val="1"/>
                                </w:numPr>
                                <w:ind w:left="0" w:firstLine="0"/>
                              </w:pPr>
                              <w:r>
                                <w:rPr>
                                  <w:rFonts w:hint="eastAsia"/>
                                </w:rPr>
                                <w:t>审核灾害程度和响应建议</w:t>
                              </w:r>
                            </w:p>
                            <w:p w14:paraId="482E2FFE">
                              <w:pPr>
                                <w:numPr>
                                  <w:ilvl w:val="0"/>
                                  <w:numId w:val="1"/>
                                </w:numPr>
                                <w:ind w:left="0" w:firstLine="0"/>
                              </w:pPr>
                              <w:r>
                                <w:rPr>
                                  <w:rFonts w:hint="eastAsia"/>
                                </w:rPr>
                                <w:t>向县安全生产（防灾减灾救灾）委员会常务副主任、市应急管理局报告</w:t>
                              </w:r>
                            </w:p>
                            <w:p w14:paraId="675C9E73">
                              <w:pPr>
                                <w:spacing w:line="400" w:lineRule="exact"/>
                              </w:pPr>
                            </w:p>
                            <w:p w14:paraId="73AC7A2C">
                              <w:pPr>
                                <w:pStyle w:val="2"/>
                              </w:pPr>
                            </w:p>
                            <w:p w14:paraId="268AD471">
                              <w:pPr>
                                <w:numPr>
                                  <w:ilvl w:val="0"/>
                                  <w:numId w:val="1"/>
                                </w:numPr>
                              </w:pPr>
                              <w:r>
                                <w:rPr>
                                  <w:rFonts w:hint="eastAsia"/>
                                </w:rPr>
                                <w:t>审定灾害程度和响应建议</w:t>
                              </w:r>
                            </w:p>
                            <w:p w14:paraId="046A7F8A">
                              <w:pPr>
                                <w:numPr>
                                  <w:ilvl w:val="0"/>
                                  <w:numId w:val="1"/>
                                </w:numPr>
                              </w:pPr>
                              <w:r>
                                <w:rPr>
                                  <w:rFonts w:hint="eastAsia"/>
                                </w:rPr>
                                <w:t>决定启动</w:t>
                              </w:r>
                              <w:r>
                                <w:rPr>
                                  <w:rFonts w:hint="eastAsia" w:ascii="Times New Roman" w:hAnsi="Times New Roman" w:eastAsia="宋体"/>
                                </w:rPr>
                                <w:t>三</w:t>
                              </w:r>
                              <w:r>
                                <w:rPr>
                                  <w:rFonts w:hint="eastAsia"/>
                                </w:rPr>
                                <w:t>级应急响应</w:t>
                              </w:r>
                            </w:p>
                            <w:p w14:paraId="24DC123B">
                              <w:pPr>
                                <w:numPr>
                                  <w:ilvl w:val="0"/>
                                  <w:numId w:val="1"/>
                                </w:numPr>
                              </w:pPr>
                              <w:r>
                                <w:rPr>
                                  <w:rFonts w:hint="eastAsia"/>
                                </w:rPr>
                                <w:t>向县委、县政府和县安全生产（防灾减灾救灾）委员会主任报告。</w:t>
                              </w:r>
                            </w:p>
                          </w:txbxContent>
                        </wps:txbx>
                        <wps:bodyPr/>
                      </wps:wsp>
                      <wpg:grpSp>
                        <wpg:cNvPr id="25" name="组合 57"/>
                        <wpg:cNvGrpSpPr/>
                        <wpg:grpSpPr>
                          <a:xfrm>
                            <a:off x="19483" y="105324"/>
                            <a:ext cx="6971" cy="6226"/>
                            <a:chOff x="19483" y="105324"/>
                            <a:chExt cx="6971" cy="6226"/>
                          </a:xfrm>
                        </wpg:grpSpPr>
                        <wps:wsp>
                          <wps:cNvPr id="34" name="圆角矩形 34"/>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704B0478">
                                <w:pPr>
                                  <w:jc w:val="center"/>
                                  <w:rPr>
                                    <w:rFonts w:eastAsia="宋体"/>
                                  </w:rPr>
                                </w:pPr>
                                <w:r>
                                  <w:rPr>
                                    <w:rFonts w:hint="eastAsia"/>
                                  </w:rPr>
                                  <w:t>灾害发生</w:t>
                                </w:r>
                              </w:p>
                            </w:txbxContent>
                          </wps:txbx>
                          <wps:bodyPr/>
                        </wps:wsp>
                        <wps:wsp>
                          <wps:cNvPr id="27" name="直接连接符 35"/>
                          <wps:cNvCnPr/>
                          <wps:spPr>
                            <a:xfrm flipH="1">
                              <a:off x="20588" y="105573"/>
                              <a:ext cx="2353" cy="1"/>
                            </a:xfrm>
                            <a:prstGeom prst="line">
                              <a:avLst/>
                            </a:prstGeom>
                            <a:ln w="12700" cap="flat" cmpd="sng">
                              <a:solidFill>
                                <a:srgbClr val="000000"/>
                              </a:solidFill>
                              <a:prstDash val="solid"/>
                              <a:headEnd type="none" w="med" len="med"/>
                              <a:tailEnd type="none" w="med" len="med"/>
                            </a:ln>
                          </wps:spPr>
                          <wps:bodyPr/>
                        </wps:wsp>
                        <wps:wsp>
                          <wps:cNvPr id="28" name="直接箭头连接符 36"/>
                          <wps:cNvCnPr/>
                          <wps:spPr>
                            <a:xfrm>
                              <a:off x="20583" y="105570"/>
                              <a:ext cx="5" cy="587"/>
                            </a:xfrm>
                            <a:prstGeom prst="straightConnector1">
                              <a:avLst/>
                            </a:prstGeom>
                            <a:ln w="12700" cap="flat" cmpd="sng">
                              <a:solidFill>
                                <a:srgbClr val="000000"/>
                              </a:solidFill>
                              <a:prstDash val="solid"/>
                              <a:headEnd type="none" w="med" len="med"/>
                              <a:tailEnd type="arrow" w="lg" len="lg"/>
                            </a:ln>
                          </wps:spPr>
                          <wps:bodyPr/>
                        </wps:wsp>
                        <wps:wsp>
                          <wps:cNvPr id="29" name="直接连接符 37"/>
                          <wps:cNvCnPr/>
                          <wps:spPr>
                            <a:xfrm>
                              <a:off x="21954" y="106282"/>
                              <a:ext cx="335" cy="1"/>
                            </a:xfrm>
                            <a:prstGeom prst="line">
                              <a:avLst/>
                            </a:prstGeom>
                            <a:ln w="6350" cap="flat" cmpd="sng">
                              <a:solidFill>
                                <a:srgbClr val="000000"/>
                              </a:solidFill>
                              <a:prstDash val="solid"/>
                              <a:headEnd type="none" w="med" len="med"/>
                              <a:tailEnd type="none" w="med" len="med"/>
                            </a:ln>
                          </wps:spPr>
                          <wps:bodyPr/>
                        </wps:wsp>
                        <wps:wsp>
                          <wps:cNvPr id="38" name="直接连接符 38"/>
                          <wps:cNvCnPr/>
                          <wps:spPr>
                            <a:xfrm>
                              <a:off x="21957" y="106275"/>
                              <a:ext cx="1" cy="1544"/>
                            </a:xfrm>
                            <a:prstGeom prst="line">
                              <a:avLst/>
                            </a:prstGeom>
                            <a:ln w="6350" cap="flat" cmpd="sng">
                              <a:solidFill>
                                <a:srgbClr val="000000"/>
                              </a:solidFill>
                              <a:prstDash val="solid"/>
                              <a:headEnd type="none" w="med" len="med"/>
                              <a:tailEnd type="none" w="med" len="med"/>
                            </a:ln>
                          </wps:spPr>
                          <wps:bodyPr/>
                        </wps:wsp>
                        <wps:wsp>
                          <wps:cNvPr id="30" name="矩形 39"/>
                          <wps:cNvSpPr/>
                          <wps:spPr>
                            <a:xfrm>
                              <a:off x="19562" y="106148"/>
                              <a:ext cx="2110" cy="992"/>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F99B44F">
                                <w:pPr>
                                  <w:jc w:val="center"/>
                                </w:pPr>
                                <w:r>
                                  <w:rPr>
                                    <w:rFonts w:hint="eastAsia"/>
                                  </w:rPr>
                                  <w:t>县安全生产（防灾减灾救灾）委员会</w:t>
                                </w:r>
                              </w:p>
                              <w:p w14:paraId="1EEEDDA7">
                                <w:pPr>
                                  <w:jc w:val="center"/>
                                </w:pPr>
                                <w:r>
                                  <w:rPr>
                                    <w:rFonts w:hint="eastAsia"/>
                                  </w:rPr>
                                  <w:t>办公室</w:t>
                                </w:r>
                              </w:p>
                            </w:txbxContent>
                          </wps:txbx>
                          <wps:bodyPr/>
                        </wps:wsp>
                        <wps:wsp>
                          <wps:cNvPr id="31" name="直接连接符 40"/>
                          <wps:cNvCnPr/>
                          <wps:spPr>
                            <a:xfrm flipV="1">
                              <a:off x="21664" y="107044"/>
                              <a:ext cx="289" cy="2"/>
                            </a:xfrm>
                            <a:prstGeom prst="line">
                              <a:avLst/>
                            </a:prstGeom>
                            <a:ln w="6350" cap="flat" cmpd="sng">
                              <a:solidFill>
                                <a:srgbClr val="000000"/>
                              </a:solidFill>
                              <a:prstDash val="solid"/>
                              <a:headEnd type="none" w="med" len="med"/>
                              <a:tailEnd type="none" w="med" len="med"/>
                            </a:ln>
                          </wps:spPr>
                          <wps:bodyPr/>
                        </wps:wsp>
                        <wps:wsp>
                          <wps:cNvPr id="32" name="直接箭头连接符 41"/>
                          <wps:cNvCnPr/>
                          <wps:spPr>
                            <a:xfrm flipH="1">
                              <a:off x="20592" y="107139"/>
                              <a:ext cx="2" cy="461"/>
                            </a:xfrm>
                            <a:prstGeom prst="straightConnector1">
                              <a:avLst/>
                            </a:prstGeom>
                            <a:ln w="12700" cap="flat" cmpd="sng">
                              <a:solidFill>
                                <a:srgbClr val="000000"/>
                              </a:solidFill>
                              <a:prstDash val="solid"/>
                              <a:headEnd type="none" w="med" len="med"/>
                              <a:tailEnd type="arrow" w="lg" len="lg"/>
                            </a:ln>
                          </wps:spPr>
                          <wps:bodyPr/>
                        </wps:wsp>
                        <wps:wsp>
                          <wps:cNvPr id="78" name="矩形 42"/>
                          <wps:cNvSpPr/>
                          <wps:spPr>
                            <a:xfrm>
                              <a:off x="19552" y="107586"/>
                              <a:ext cx="2139" cy="124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6EC8EB8">
                                <w:pPr>
                                  <w:jc w:val="center"/>
                                </w:pPr>
                                <w:r>
                                  <w:rPr>
                                    <w:rFonts w:hint="eastAsia"/>
                                  </w:rPr>
                                  <w:t>县安全生产（防灾减灾救灾）委员会办公室主任（县应急管理局局长）</w:t>
                                </w:r>
                              </w:p>
                            </w:txbxContent>
                          </wps:txbx>
                          <wps:bodyPr/>
                        </wps:wsp>
                        <wps:wsp>
                          <wps:cNvPr id="79" name="直接连接符 43"/>
                          <wps:cNvCnPr/>
                          <wps:spPr>
                            <a:xfrm>
                              <a:off x="21956" y="107812"/>
                              <a:ext cx="335" cy="1"/>
                            </a:xfrm>
                            <a:prstGeom prst="line">
                              <a:avLst/>
                            </a:prstGeom>
                            <a:ln w="6350" cap="flat" cmpd="sng">
                              <a:solidFill>
                                <a:srgbClr val="000000"/>
                              </a:solidFill>
                              <a:prstDash val="solid"/>
                              <a:headEnd type="none" w="med" len="med"/>
                              <a:tailEnd type="none" w="med" len="med"/>
                            </a:ln>
                          </wps:spPr>
                          <wps:bodyPr/>
                        </wps:wsp>
                        <wps:wsp>
                          <wps:cNvPr id="80" name="直接连接符 44"/>
                          <wps:cNvCnPr/>
                          <wps:spPr>
                            <a:xfrm flipV="1">
                              <a:off x="21667" y="108605"/>
                              <a:ext cx="289" cy="2"/>
                            </a:xfrm>
                            <a:prstGeom prst="line">
                              <a:avLst/>
                            </a:prstGeom>
                            <a:ln w="6350" cap="flat" cmpd="sng">
                              <a:solidFill>
                                <a:srgbClr val="000000"/>
                              </a:solidFill>
                              <a:prstDash val="solid"/>
                              <a:headEnd type="none" w="med" len="med"/>
                              <a:tailEnd type="none" w="med" len="med"/>
                            </a:ln>
                          </wps:spPr>
                          <wps:bodyPr/>
                        </wps:wsp>
                        <wps:wsp>
                          <wps:cNvPr id="81" name="直接箭头连接符 45"/>
                          <wps:cNvCnPr>
                            <a:endCxn id="85" idx="0"/>
                          </wps:cNvCnPr>
                          <wps:spPr>
                            <a:xfrm flipH="1">
                              <a:off x="20604" y="108868"/>
                              <a:ext cx="5" cy="617"/>
                            </a:xfrm>
                            <a:prstGeom prst="straightConnector1">
                              <a:avLst/>
                            </a:prstGeom>
                            <a:ln w="12700" cap="flat" cmpd="sng">
                              <a:solidFill>
                                <a:srgbClr val="000000"/>
                              </a:solidFill>
                              <a:prstDash val="solid"/>
                              <a:headEnd type="none" w="med" len="med"/>
                              <a:tailEnd type="arrow" w="lg" len="lg"/>
                            </a:ln>
                          </wps:spPr>
                          <wps:bodyPr/>
                        </wps:wsp>
                        <wps:wsp>
                          <wps:cNvPr id="82" name="直接连接符 46"/>
                          <wps:cNvCnPr/>
                          <wps:spPr>
                            <a:xfrm>
                              <a:off x="21965" y="108755"/>
                              <a:ext cx="335" cy="1"/>
                            </a:xfrm>
                            <a:prstGeom prst="line">
                              <a:avLst/>
                            </a:prstGeom>
                            <a:ln w="6350" cap="flat" cmpd="sng">
                              <a:solidFill>
                                <a:srgbClr val="000000"/>
                              </a:solidFill>
                              <a:prstDash val="solid"/>
                              <a:headEnd type="none" w="med" len="med"/>
                              <a:tailEnd type="none" w="med" len="med"/>
                            </a:ln>
                          </wps:spPr>
                          <wps:bodyPr/>
                        </wps:wsp>
                        <wps:wsp>
                          <wps:cNvPr id="83" name="直接连接符 47"/>
                          <wps:cNvCnPr/>
                          <wps:spPr>
                            <a:xfrm>
                              <a:off x="21965" y="108448"/>
                              <a:ext cx="335" cy="1"/>
                            </a:xfrm>
                            <a:prstGeom prst="line">
                              <a:avLst/>
                            </a:prstGeom>
                            <a:ln w="6350" cap="flat" cmpd="sng">
                              <a:solidFill>
                                <a:srgbClr val="000000"/>
                              </a:solidFill>
                              <a:prstDash val="solid"/>
                              <a:headEnd type="none" w="med" len="med"/>
                              <a:tailEnd type="none" w="med" len="med"/>
                            </a:ln>
                          </wps:spPr>
                          <wps:bodyPr/>
                        </wps:wsp>
                        <wps:wsp>
                          <wps:cNvPr id="84" name="直接连接符 48"/>
                          <wps:cNvCnPr/>
                          <wps:spPr>
                            <a:xfrm>
                              <a:off x="21973" y="108443"/>
                              <a:ext cx="1" cy="313"/>
                            </a:xfrm>
                            <a:prstGeom prst="line">
                              <a:avLst/>
                            </a:prstGeom>
                            <a:ln w="6350" cap="flat" cmpd="sng">
                              <a:solidFill>
                                <a:srgbClr val="000000"/>
                              </a:solidFill>
                              <a:prstDash val="solid"/>
                              <a:headEnd type="none" w="med" len="med"/>
                              <a:tailEnd type="none" w="med" len="med"/>
                            </a:ln>
                          </wps:spPr>
                          <wps:bodyPr/>
                        </wps:wsp>
                        <wps:wsp>
                          <wps:cNvPr id="85" name="矩形 49"/>
                          <wps:cNvSpPr/>
                          <wps:spPr>
                            <a:xfrm>
                              <a:off x="19483" y="109485"/>
                              <a:ext cx="2242" cy="100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36C4BC1">
                                <w:pPr>
                                  <w:jc w:val="center"/>
                                </w:pPr>
                                <w:r>
                                  <w:rPr>
                                    <w:rFonts w:hint="eastAsia"/>
                                  </w:rPr>
                                  <w:t>县安全生产（防灾减灾救灾）委员会常务副主任（分管副县长）</w:t>
                                </w:r>
                              </w:p>
                            </w:txbxContent>
                          </wps:txbx>
                          <wps:bodyPr lIns="18000" tIns="45720" rIns="18000" bIns="45720"/>
                        </wps:wsp>
                        <wps:wsp>
                          <wps:cNvPr id="86" name="直接连接符 50"/>
                          <wps:cNvCnPr/>
                          <wps:spPr>
                            <a:xfrm>
                              <a:off x="21982" y="109485"/>
                              <a:ext cx="335" cy="1"/>
                            </a:xfrm>
                            <a:prstGeom prst="line">
                              <a:avLst/>
                            </a:prstGeom>
                            <a:ln w="6350" cap="flat" cmpd="sng">
                              <a:solidFill>
                                <a:srgbClr val="000000"/>
                              </a:solidFill>
                              <a:prstDash val="solid"/>
                              <a:headEnd type="none" w="med" len="med"/>
                              <a:tailEnd type="none" w="med" len="med"/>
                            </a:ln>
                          </wps:spPr>
                          <wps:bodyPr/>
                        </wps:wsp>
                        <wps:wsp>
                          <wps:cNvPr id="87" name="直接连接符 51"/>
                          <wps:cNvCnPr/>
                          <wps:spPr>
                            <a:xfrm>
                              <a:off x="21972" y="109480"/>
                              <a:ext cx="1" cy="621"/>
                            </a:xfrm>
                            <a:prstGeom prst="line">
                              <a:avLst/>
                            </a:prstGeom>
                            <a:ln w="6350" cap="flat" cmpd="sng">
                              <a:solidFill>
                                <a:srgbClr val="000000"/>
                              </a:solidFill>
                              <a:prstDash val="solid"/>
                              <a:headEnd type="none" w="med" len="med"/>
                              <a:tailEnd type="none" w="med" len="med"/>
                            </a:ln>
                          </wps:spPr>
                          <wps:bodyPr/>
                        </wps:wsp>
                        <wps:wsp>
                          <wps:cNvPr id="88" name="直接连接符 52"/>
                          <wps:cNvCnPr/>
                          <wps:spPr>
                            <a:xfrm flipV="1">
                              <a:off x="21674" y="109792"/>
                              <a:ext cx="289" cy="2"/>
                            </a:xfrm>
                            <a:prstGeom prst="line">
                              <a:avLst/>
                            </a:prstGeom>
                            <a:ln w="6350" cap="flat" cmpd="sng">
                              <a:solidFill>
                                <a:srgbClr val="000000"/>
                              </a:solidFill>
                              <a:prstDash val="solid"/>
                              <a:headEnd type="none" w="med" len="med"/>
                              <a:tailEnd type="none" w="med" len="med"/>
                            </a:ln>
                          </wps:spPr>
                          <wps:bodyPr/>
                        </wps:wsp>
                        <wps:wsp>
                          <wps:cNvPr id="89" name="直接连接符 53"/>
                          <wps:cNvCnPr/>
                          <wps:spPr>
                            <a:xfrm flipH="1">
                              <a:off x="20572" y="110495"/>
                              <a:ext cx="16" cy="897"/>
                            </a:xfrm>
                            <a:prstGeom prst="line">
                              <a:avLst/>
                            </a:prstGeom>
                            <a:ln w="12700" cap="flat" cmpd="sng">
                              <a:solidFill>
                                <a:srgbClr val="000000"/>
                              </a:solidFill>
                              <a:prstDash val="solid"/>
                              <a:headEnd type="none" w="med" len="med"/>
                              <a:tailEnd type="none" w="med" len="med"/>
                            </a:ln>
                          </wps:spPr>
                          <wps:bodyPr/>
                        </wps:wsp>
                        <wps:wsp>
                          <wps:cNvPr id="90" name="直接连接符 54"/>
                          <wps:cNvCnPr/>
                          <wps:spPr>
                            <a:xfrm>
                              <a:off x="21975" y="110097"/>
                              <a:ext cx="335" cy="1"/>
                            </a:xfrm>
                            <a:prstGeom prst="line">
                              <a:avLst/>
                            </a:prstGeom>
                            <a:ln w="6350" cap="flat" cmpd="sng">
                              <a:solidFill>
                                <a:srgbClr val="000000"/>
                              </a:solidFill>
                              <a:prstDash val="solid"/>
                              <a:headEnd type="none" w="med" len="med"/>
                              <a:tailEnd type="none" w="med" len="med"/>
                            </a:ln>
                          </wps:spPr>
                          <wps:bodyPr/>
                        </wps:wsp>
                        <wps:wsp>
                          <wps:cNvPr id="91" name="圆角矩形 55"/>
                          <wps:cNvSpPr/>
                          <wps:spPr>
                            <a:xfrm>
                              <a:off x="23454" y="111039"/>
                              <a:ext cx="3000"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4E2DBEC7">
                                <w:pPr>
                                  <w:jc w:val="center"/>
                                  <w:rPr>
                                    <w:rFonts w:eastAsia="宋体"/>
                                  </w:rPr>
                                </w:pPr>
                                <w:r>
                                  <w:rPr>
                                    <w:rFonts w:hint="eastAsia"/>
                                  </w:rPr>
                                  <w:t>启动县级</w:t>
                                </w:r>
                                <w:r>
                                  <w:rPr>
                                    <w:rFonts w:hint="eastAsia" w:ascii="Times New Roman" w:hAnsi="Times New Roman" w:eastAsia="宋体"/>
                                  </w:rPr>
                                  <w:t>三</w:t>
                                </w:r>
                                <w:r>
                                  <w:rPr>
                                    <w:rFonts w:hint="eastAsia"/>
                                  </w:rPr>
                                  <w:t>级救灾应急响应</w:t>
                                </w:r>
                              </w:p>
                              <w:p w14:paraId="29492E1D">
                                <w:pPr>
                                  <w:jc w:val="center"/>
                                  <w:rPr>
                                    <w:rFonts w:eastAsia="宋体"/>
                                  </w:rPr>
                                </w:pPr>
                              </w:p>
                            </w:txbxContent>
                          </wps:txbx>
                          <wps:bodyPr/>
                        </wps:wsp>
                        <wps:wsp>
                          <wps:cNvPr id="92" name="直接箭头连接符 56"/>
                          <wps:cNvCnPr/>
                          <wps:spPr>
                            <a:xfrm flipV="1">
                              <a:off x="20521" y="111359"/>
                              <a:ext cx="2853" cy="7"/>
                            </a:xfrm>
                            <a:prstGeom prst="straightConnector1">
                              <a:avLst/>
                            </a:prstGeom>
                            <a:ln w="12700" cap="flat" cmpd="sng">
                              <a:solidFill>
                                <a:srgbClr val="000000"/>
                              </a:solidFill>
                              <a:prstDash val="solid"/>
                              <a:headEnd type="none" w="med" len="med"/>
                              <a:tailEnd type="arrow" w="lg" len="lg"/>
                            </a:ln>
                          </wps:spPr>
                          <wps:bodyPr/>
                        </wps:wsp>
                      </wpg:grpSp>
                    </wpg:wgp>
                  </a:graphicData>
                </a:graphic>
              </wp:anchor>
            </w:drawing>
          </mc:Choice>
          <mc:Fallback>
            <w:pict>
              <v:group id="_x0000_s1026" o:spid="_x0000_s1026" o:spt="203" style="position:absolute;left:0pt;margin-left:9.75pt;margin-top:6.15pt;height:311.3pt;width:433.1pt;z-index:251673600;mso-width-relative:page;mso-height-relative:page;" coordorigin="19483,105324" coordsize="8662,6226" o:gfxdata="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LIHX97aAAAACQEAAA8AAAAAAAAAAQAgAAAAIgAAAGRycy9kb3ducmV2&#10;LnhtbFBLAQIUABQAAAAIAIdO4kDLVjzi4AYAAHc2AAAOAAAAAAAAAAEAIAAAACkBAABkcnMvZTJv&#10;RG9jLnhtbFBLBQYAAAAABgAGAFkBAAB7CgAAAAA=&#10;">
                <o:lock v:ext="edit" aspectratio="f"/>
                <v:rect id="_x0000_s1026" o:spid="_x0000_s1026" o:spt="1" style="position:absolute;left:22239;top:106057;height:5005;width:5906;" filled="f" stroked="f" coordsize="21600,21600" o:gfxdata="UEsDBAoAAAAAAIdO4kAAAAAAAAAAAAAAAAAEAAAAZHJzL1BLAwQUAAAACACHTuJAq1hmB74AAADb&#10;AAAADwAAAGRycy9kb3ducmV2LnhtbEWPQWuDQBSE74X+h+UVeil1TYV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hmB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9A72C9E">
                        <w:pPr>
                          <w:numPr>
                            <w:ilvl w:val="0"/>
                            <w:numId w:val="1"/>
                          </w:numPr>
                        </w:pPr>
                        <w:r>
                          <w:rPr>
                            <w:rFonts w:hint="eastAsia" w:ascii="宋体" w:hAnsi="宋体" w:cs="宋体"/>
                          </w:rPr>
                          <w:t>接收、处理灾情</w:t>
                        </w:r>
                      </w:p>
                      <w:p w14:paraId="38A2E960">
                        <w:pPr>
                          <w:numPr>
                            <w:ilvl w:val="0"/>
                            <w:numId w:val="1"/>
                          </w:numPr>
                        </w:pPr>
                        <w:r>
                          <w:rPr>
                            <w:rFonts w:hint="eastAsia" w:ascii="宋体" w:hAnsi="宋体" w:cs="宋体"/>
                          </w:rPr>
                          <w:t>与受灾地区保持联系，随时掌握灾情发展变化</w:t>
                        </w:r>
                      </w:p>
                      <w:p w14:paraId="2B843B2F">
                        <w:pPr>
                          <w:numPr>
                            <w:ilvl w:val="0"/>
                            <w:numId w:val="1"/>
                          </w:numPr>
                        </w:pPr>
                        <w:r>
                          <w:rPr>
                            <w:rFonts w:hint="eastAsia" w:ascii="宋体" w:hAnsi="宋体" w:cs="宋体"/>
                          </w:rPr>
                          <w:t>及时与县级涉灾部门沟通，收集、整理多源信息</w:t>
                        </w:r>
                      </w:p>
                      <w:p w14:paraId="0970CFA4">
                        <w:pPr>
                          <w:numPr>
                            <w:ilvl w:val="0"/>
                            <w:numId w:val="1"/>
                          </w:numPr>
                        </w:pPr>
                        <w:r>
                          <w:rPr>
                            <w:rFonts w:hint="eastAsia" w:ascii="宋体" w:hAnsi="宋体" w:cs="宋体"/>
                          </w:rPr>
                          <w:t>综合灾情信息，向县政府和上级应急管理部门报送灾情</w:t>
                        </w:r>
                      </w:p>
                      <w:p w14:paraId="2668B9FD">
                        <w:pPr>
                          <w:numPr>
                            <w:ilvl w:val="0"/>
                            <w:numId w:val="1"/>
                          </w:numPr>
                        </w:pPr>
                        <w:r>
                          <w:rPr>
                            <w:rFonts w:hint="eastAsia" w:ascii="宋体" w:hAnsi="宋体" w:cs="宋体"/>
                          </w:rPr>
                          <w:t>开展灾情会商研判和灾区需求评估</w:t>
                        </w:r>
                      </w:p>
                      <w:p w14:paraId="504E48DC">
                        <w:pPr>
                          <w:numPr>
                            <w:ilvl w:val="0"/>
                            <w:numId w:val="1"/>
                          </w:numPr>
                        </w:pPr>
                        <w:r>
                          <w:rPr>
                            <w:rFonts w:hint="eastAsia" w:ascii="宋体" w:hAnsi="宋体" w:cs="宋体"/>
                          </w:rPr>
                          <w:t>提出响应建议，做好救灾应急响应准备</w:t>
                        </w:r>
                      </w:p>
                      <w:p w14:paraId="57BDA3C5"/>
                      <w:p w14:paraId="476CA2C0">
                        <w:pPr>
                          <w:pStyle w:val="2"/>
                        </w:pPr>
                      </w:p>
                      <w:p w14:paraId="4D070C7C">
                        <w:pPr>
                          <w:numPr>
                            <w:ilvl w:val="0"/>
                            <w:numId w:val="1"/>
                          </w:numPr>
                          <w:ind w:left="0" w:firstLine="0"/>
                        </w:pPr>
                        <w:r>
                          <w:rPr>
                            <w:rFonts w:hint="eastAsia"/>
                          </w:rPr>
                          <w:t>审核灾害程度和响应建议</w:t>
                        </w:r>
                      </w:p>
                      <w:p w14:paraId="482E2FFE">
                        <w:pPr>
                          <w:numPr>
                            <w:ilvl w:val="0"/>
                            <w:numId w:val="1"/>
                          </w:numPr>
                          <w:ind w:left="0" w:firstLine="0"/>
                        </w:pPr>
                        <w:r>
                          <w:rPr>
                            <w:rFonts w:hint="eastAsia"/>
                          </w:rPr>
                          <w:t>向县安全生产（防灾减灾救灾）委员会常务副主任、市应急管理局报告</w:t>
                        </w:r>
                      </w:p>
                      <w:p w14:paraId="675C9E73">
                        <w:pPr>
                          <w:spacing w:line="400" w:lineRule="exact"/>
                        </w:pPr>
                      </w:p>
                      <w:p w14:paraId="73AC7A2C">
                        <w:pPr>
                          <w:pStyle w:val="2"/>
                        </w:pPr>
                      </w:p>
                      <w:p w14:paraId="268AD471">
                        <w:pPr>
                          <w:numPr>
                            <w:ilvl w:val="0"/>
                            <w:numId w:val="1"/>
                          </w:numPr>
                        </w:pPr>
                        <w:r>
                          <w:rPr>
                            <w:rFonts w:hint="eastAsia"/>
                          </w:rPr>
                          <w:t>审定灾害程度和响应建议</w:t>
                        </w:r>
                      </w:p>
                      <w:p w14:paraId="046A7F8A">
                        <w:pPr>
                          <w:numPr>
                            <w:ilvl w:val="0"/>
                            <w:numId w:val="1"/>
                          </w:numPr>
                        </w:pPr>
                        <w:r>
                          <w:rPr>
                            <w:rFonts w:hint="eastAsia"/>
                          </w:rPr>
                          <w:t>决定启动</w:t>
                        </w:r>
                        <w:r>
                          <w:rPr>
                            <w:rFonts w:hint="eastAsia" w:ascii="Times New Roman" w:hAnsi="Times New Roman" w:eastAsia="宋体"/>
                          </w:rPr>
                          <w:t>三</w:t>
                        </w:r>
                        <w:r>
                          <w:rPr>
                            <w:rFonts w:hint="eastAsia"/>
                          </w:rPr>
                          <w:t>级应急响应</w:t>
                        </w:r>
                      </w:p>
                      <w:p w14:paraId="24DC123B">
                        <w:pPr>
                          <w:numPr>
                            <w:ilvl w:val="0"/>
                            <w:numId w:val="1"/>
                          </w:numPr>
                        </w:pPr>
                        <w:r>
                          <w:rPr>
                            <w:rFonts w:hint="eastAsia"/>
                          </w:rPr>
                          <w:t>向县委、县政府和县安全生产（防灾减灾救灾）委员会主任报告。</w:t>
                        </w:r>
                      </w:p>
                    </w:txbxContent>
                  </v:textbox>
                </v:rect>
                <v:group id="组合 57" o:spid="_x0000_s1026" o:spt="203" style="position:absolute;left:19483;top:105324;height:6226;width:6971;" coordorigin="19483,105324" coordsize="6971,622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22961;top:105324;height:511;width:2954;" fillcolor="#FFFFFF" filled="t" stroked="t" coordsize="21600,21600" arcsize="0.166666666666667" o:gfxdata="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aeo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04B0478">
                          <w:pPr>
                            <w:jc w:val="center"/>
                            <w:rPr>
                              <w:rFonts w:eastAsia="宋体"/>
                            </w:rPr>
                          </w:pPr>
                          <w:r>
                            <w:rPr>
                              <w:rFonts w:hint="eastAsia"/>
                            </w:rPr>
                            <w:t>灾害发生</w:t>
                          </w:r>
                        </w:p>
                      </w:txbxContent>
                    </v:textbox>
                  </v:roundrect>
                  <v:line id="直接连接符 35" o:spid="_x0000_s1026" o:spt="20" style="position:absolute;left:20588;top:105573;flip:x;height:1;width:2353;" filled="f" stroked="t" coordsize="21600,21600" o:gfxdata="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q/U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直接箭头连接符 36" o:spid="_x0000_s1026" o:spt="32" type="#_x0000_t32" style="position:absolute;left:20583;top:105570;height:587;width:5;" filled="f" stroked="t" coordsize="21600,21600" o:gfxdata="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41AvQAA&#10;ANs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37" o:spid="_x0000_s1026" o:spt="20" style="position:absolute;left:21954;top:106282;height:1;width:335;" filled="f" stroked="t" coordsize="21600,21600" o:gfxdata="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0ks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957;top:106275;height:1544;width:1;"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39" o:spid="_x0000_s1026" o:spt="1" style="position:absolute;left:19562;top:106148;height:992;width:2110;" fillcolor="#FFFFFF" filled="t" stroked="t" coordsize="21600,21600" o:gfxdata="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XAz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14:paraId="7F99B44F">
                          <w:pPr>
                            <w:jc w:val="center"/>
                          </w:pPr>
                          <w:r>
                            <w:rPr>
                              <w:rFonts w:hint="eastAsia"/>
                            </w:rPr>
                            <w:t>县安全生产（防灾减灾救灾）委员会</w:t>
                          </w:r>
                        </w:p>
                        <w:p w14:paraId="1EEEDDA7">
                          <w:pPr>
                            <w:jc w:val="center"/>
                          </w:pPr>
                          <w:r>
                            <w:rPr>
                              <w:rFonts w:hint="eastAsia"/>
                            </w:rPr>
                            <w:t>办公室</w:t>
                          </w:r>
                        </w:p>
                      </w:txbxContent>
                    </v:textbox>
                  </v:rect>
                  <v:line id="直接连接符 40" o:spid="_x0000_s1026" o:spt="20" style="position:absolute;left:21664;top:107044;flip:y;height:2;width:289;" filled="f" stroked="t" coordsize="21600,21600" o:gfxdata="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D1YH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41" o:spid="_x0000_s1026" o:spt="32" type="#_x0000_t32" style="position:absolute;left:20592;top:107139;flip:x;height:461;width:2;" filled="f" stroked="t" coordsize="21600,21600" o:gfxdata="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10p7sAAADb&#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rect id="矩形 42" o:spid="_x0000_s1026" o:spt="1" style="position:absolute;left:19552;top:107586;height:1247;width:2139;" fillcolor="#FFFFFF" filled="t" stroked="t" coordsize="21600,21600" o:gfxdata="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5xfW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26EC8EB8">
                          <w:pPr>
                            <w:jc w:val="center"/>
                          </w:pPr>
                          <w:r>
                            <w:rPr>
                              <w:rFonts w:hint="eastAsia"/>
                            </w:rPr>
                            <w:t>县安全生产（防灾减灾救灾）委员会办公室主任（县应急管理局局长）</w:t>
                          </w:r>
                        </w:p>
                      </w:txbxContent>
                    </v:textbox>
                  </v:rect>
                  <v:line id="直接连接符 43" o:spid="_x0000_s1026" o:spt="20" style="position:absolute;left:21956;top:107812;height:1;width:335;" filled="f" stroked="t" coordsize="21600,21600" o:gfxdata="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66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44" o:spid="_x0000_s1026" o:spt="20" style="position:absolute;left:21667;top:108605;flip:y;height:2;width:289;" filled="f" stroked="t" coordsize="21600,21600" o:gfxdata="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p7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直接箭头连接符 45" o:spid="_x0000_s1026" o:spt="32" type="#_x0000_t32" style="position:absolute;left:20604;top:108868;flip:x;height:617;width:5;" filled="f" stroked="t" coordsize="21600,21600" o:gfxdata="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0CM3ugAAANs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line id="直接连接符 46" o:spid="_x0000_s1026" o:spt="20" style="position:absolute;left:21965;top:108755;height:1;width:335;" filled="f" stroked="t" coordsize="21600,21600" o:gfxdata="UEsDBAoAAAAAAIdO4kAAAAAAAAAAAAAAAAAEAAAAZHJzL1BLAwQUAAAACACHTuJAnw/p+LsAAADb&#10;AAAADwAAAGRycy9kb3ducmV2LnhtbEWPQUsDMRSE74L/IbyCN5tsYaVsm/ZQWOnFg1U8PzbP3cXN&#10;y5I8N9VfbwTB4zAz3zD749VPaqGYxsAWqrUBRdwFN3Jv4fWlvd+CSoLscApMFr4owfFwe7PHxoXM&#10;z7RcpFcFwqlBC4PI3GiduoE8pnWYiYv3HqJHKTL22kXMBe4nvTHmQX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p+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47" o:spid="_x0000_s1026" o:spt="20" style="position:absolute;left:21965;top:108448;height:1;width:335;" filled="f" stroked="t" coordsize="21600,21600" o:gfxdata="UEsDBAoAAAAAAIdO4kAAAAAAAAAAAAAAAAAEAAAAZHJzL1BLAwQUAAAACACHTuJA8ENMY7sAAADb&#10;AAAADwAAAGRycy9kb3ducmV2LnhtbEWPQUvEMBSE74L/ITzBm5tUqS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NMY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48" o:spid="_x0000_s1026" o:spt="20" style="position:absolute;left:21973;top:108443;height:313;width:1;" filled="f" stroked="t" coordsize="21600,21600" o:gfxdata="UEsDBAoAAAAAAIdO4kAAAAAAAAAAAAAAAAAEAAAAZHJzL1BLAwQUAAAACACHTuJAf6rUF7sAAADb&#10;AAAADwAAAGRycy9kb3ducmV2LnhtbEWPQUvEMBSE74L/ITzBm5tUrC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rUF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矩形 49" o:spid="_x0000_s1026" o:spt="1" style="position:absolute;left:19483;top:109485;height:1008;width:2242;" fillcolor="#FFFFFF" filled="t" stroked="t" coordsize="21600,21600" o:gfxdata="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kyK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336C4BC1">
                          <w:pPr>
                            <w:jc w:val="center"/>
                          </w:pPr>
                          <w:r>
                            <w:rPr>
                              <w:rFonts w:hint="eastAsia"/>
                            </w:rPr>
                            <w:t>县安全生产（防灾减灾救灾）委员会常务副主任（分管副县长）</w:t>
                          </w:r>
                        </w:p>
                      </w:txbxContent>
                    </v:textbox>
                  </v:rect>
                  <v:line id="直接连接符 50" o:spid="_x0000_s1026" o:spt="20" style="position:absolute;left:21982;top:109485;height:1;width:335;" filled="f" stroked="t" coordsize="21600,21600" o:gfxdata="UEsDBAoAAAAAAIdO4kAAAAAAAAAAAAAAAAAEAAAAZHJzL1BLAwQUAAAACACHTuJA4DTv+7sAAADb&#10;AAAADwAAAGRycy9kb3ducmV2LnhtbEWPQUsDMRSE74L/IbyCN5ussKVsm/ZQWOnFg1U8PzbP3cXN&#10;y5I8N9VfbwTB4zAz3zD749VPaqGYxsAWqrUBRdwFN3Jv4fWlvd+CSoLscApMFr4owfFwe7PHxoXM&#10;z7RcpFcFwqlBC4PI3GiduoE8pnWYiYv3HqJHKTL22kXMBe4n/WDMR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T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51" o:spid="_x0000_s1026" o:spt="20" style="position:absolute;left:21972;top:109480;height:621;width:1;" filled="f" stroked="t" coordsize="21600,21600" o:gfxdata="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hKY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52" o:spid="_x0000_s1026" o:spt="20" style="position:absolute;left:21674;top:109792;flip:y;height:2;width:289;" filled="f" stroked="t" coordsize="21600,21600" o:gfxdata="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ijZ9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53" o:spid="_x0000_s1026" o:spt="20" style="position:absolute;left:20572;top:110495;flip:x;height:897;width:16;" filled="f" stroked="t" coordsize="21600,21600" o:gfxdata="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Rgr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接连接符 54" o:spid="_x0000_s1026" o:spt="20" style="position:absolute;left:21975;top:110097;height:1;width:335;" filled="f" stroked="t" coordsize="21600,21600" o:gfxdata="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IRM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oundrect id="圆角矩形 55" o:spid="_x0000_s1026" o:spt="2" style="position:absolute;left:23454;top:111039;height:511;width:3000;" fillcolor="#FFFFFF" filled="t" stroked="t" coordsize="21600,21600" arcsize="0.166666666666667" o:gfxdata="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BbC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4E2DBEC7">
                          <w:pPr>
                            <w:jc w:val="center"/>
                            <w:rPr>
                              <w:rFonts w:eastAsia="宋体"/>
                            </w:rPr>
                          </w:pPr>
                          <w:r>
                            <w:rPr>
                              <w:rFonts w:hint="eastAsia"/>
                            </w:rPr>
                            <w:t>启动县级</w:t>
                          </w:r>
                          <w:r>
                            <w:rPr>
                              <w:rFonts w:hint="eastAsia" w:ascii="Times New Roman" w:hAnsi="Times New Roman" w:eastAsia="宋体"/>
                            </w:rPr>
                            <w:t>三</w:t>
                          </w:r>
                          <w:r>
                            <w:rPr>
                              <w:rFonts w:hint="eastAsia"/>
                            </w:rPr>
                            <w:t>级救灾应急响应</w:t>
                          </w:r>
                        </w:p>
                        <w:p w14:paraId="29492E1D">
                          <w:pPr>
                            <w:jc w:val="center"/>
                            <w:rPr>
                              <w:rFonts w:eastAsia="宋体"/>
                            </w:rPr>
                          </w:pPr>
                        </w:p>
                      </w:txbxContent>
                    </v:textbox>
                  </v:roundrect>
                  <v:shape id="直接箭头连接符 56" o:spid="_x0000_s1026" o:spt="32" type="#_x0000_t32" style="position:absolute;left:20521;top:111359;flip:y;height:7;width:2853;" filled="f" stroked="t" coordsize="21600,21600" o:gfxdata="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bK528AAAA&#10;2w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group>
              </v:group>
            </w:pict>
          </mc:Fallback>
        </mc:AlternateContent>
      </w:r>
    </w:p>
    <w:p w14:paraId="50C85412">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5FB18897">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314E6FB9">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4691491D">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706E3962">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2C3E1775">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146F9FEB">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4826335C">
      <w:pPr>
        <w:adjustRightInd w:val="0"/>
        <w:snapToGrid w:val="0"/>
        <w:spacing w:line="560" w:lineRule="exact"/>
        <w:rPr>
          <w:rFonts w:eastAsia="方正楷体_GBK"/>
          <w:bCs/>
          <w:color w:val="000000" w:themeColor="text1"/>
          <w:sz w:val="32"/>
          <w:szCs w:val="32"/>
          <w14:textFill>
            <w14:solidFill>
              <w14:schemeClr w14:val="tx1"/>
            </w14:solidFill>
          </w14:textFill>
        </w:rPr>
      </w:pPr>
    </w:p>
    <w:p w14:paraId="67B16FE4">
      <w:pPr>
        <w:adjustRightInd w:val="0"/>
        <w:snapToGrid w:val="0"/>
        <w:spacing w:line="560" w:lineRule="exact"/>
        <w:rPr>
          <w:rFonts w:ascii="Times New Roman" w:hAnsi="Times New Roman" w:eastAsia="方正仿宋_GBK"/>
          <w:color w:val="000000" w:themeColor="text1"/>
          <w:sz w:val="36"/>
          <w:szCs w:val="36"/>
          <w14:textFill>
            <w14:solidFill>
              <w14:schemeClr w14:val="tx1"/>
            </w14:solidFill>
          </w14:textFill>
        </w:rPr>
      </w:pPr>
    </w:p>
    <w:p w14:paraId="4A18F455">
      <w:pPr>
        <w:adjustRightInd w:val="0"/>
        <w:snapToGrid w:val="0"/>
        <w:spacing w:line="560" w:lineRule="exact"/>
        <w:ind w:firstLine="720" w:firstLineChars="200"/>
        <w:jc w:val="center"/>
        <w:rPr>
          <w:rFonts w:ascii="Times New Roman" w:hAnsi="Times New Roman" w:eastAsia="方正仿宋_GBK"/>
          <w:color w:val="000000" w:themeColor="text1"/>
          <w:sz w:val="36"/>
          <w:szCs w:val="36"/>
          <w14:textFill>
            <w14:solidFill>
              <w14:schemeClr w14:val="tx1"/>
            </w14:solidFill>
          </w14:textFill>
        </w:rPr>
      </w:pPr>
    </w:p>
    <w:bookmarkEnd w:id="2"/>
    <w:p w14:paraId="1529EFCC">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2ADAB8B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5.2.3 </w:t>
      </w:r>
      <w:r>
        <w:rPr>
          <w:rFonts w:hint="eastAsia" w:ascii="楷体" w:hAnsi="楷体" w:eastAsia="楷体" w:cs="楷体"/>
          <w:b/>
          <w:bCs/>
          <w:color w:val="000000" w:themeColor="text1"/>
          <w:sz w:val="32"/>
          <w:szCs w:val="32"/>
          <w:shd w:val="clear" w:color="auto" w:fill="FFFFFF"/>
          <w14:textFill>
            <w14:solidFill>
              <w14:schemeClr w14:val="tx1"/>
            </w14:solidFill>
          </w14:textFill>
        </w:rPr>
        <w:t>响应措施</w:t>
      </w:r>
    </w:p>
    <w:p w14:paraId="5FABCA41">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在四级应急响应基础上，视情增加以下工作措施：</w:t>
      </w:r>
    </w:p>
    <w:p w14:paraId="4330482D">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督促乡镇人民政府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688D7489">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（2）县安全生产（防灾减灾救灾）委员会</w:t>
      </w:r>
      <w:r>
        <w:rPr>
          <w:rFonts w:ascii="Times New Roman" w:hAnsi="Times New Roman" w:eastAsia="仿宋_GB2312"/>
          <w:color w:val="000000" w:themeColor="text1"/>
          <w:sz w:val="32"/>
          <w:szCs w:val="32"/>
          <w14:textFill>
            <w14:solidFill>
              <w14:schemeClr w14:val="tx1"/>
            </w14:solidFill>
          </w14:textFill>
        </w:rPr>
        <w:t xml:space="preserve">有关成员单位根据灾情发展和核定情况，积极申请国家资金和物资支持。 </w:t>
      </w:r>
    </w:p>
    <w:p w14:paraId="389747B7">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县委社会工作部、县民政局、</w:t>
      </w:r>
      <w:r>
        <w:rPr>
          <w:rFonts w:ascii="Times New Roman" w:hAnsi="Times New Roman" w:eastAsia="仿宋_GB2312"/>
          <w:color w:val="000000" w:themeColor="text1"/>
          <w:sz w:val="32"/>
          <w:szCs w:val="32"/>
          <w14:textFill>
            <w14:solidFill>
              <w14:schemeClr w14:val="tx1"/>
            </w14:solidFill>
          </w14:textFill>
        </w:rPr>
        <w:t xml:space="preserve">县应急管理局指导社会组织、志愿者等社会力量有序参与灾害救助工作。 </w:t>
      </w:r>
    </w:p>
    <w:p w14:paraId="1E5DD6E8">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（4）灾情稳定后，</w:t>
      </w: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w:t>
      </w:r>
      <w:r>
        <w:rPr>
          <w:rFonts w:ascii="Times New Roman" w:hAnsi="Times New Roman" w:eastAsia="仿宋_GB2312"/>
          <w:color w:val="000000" w:themeColor="text1"/>
          <w:sz w:val="32"/>
          <w:szCs w:val="32"/>
          <w14:textFill>
            <w14:solidFill>
              <w14:schemeClr w14:val="tx1"/>
            </w14:solidFill>
          </w14:textFill>
        </w:rPr>
        <w:t>办公室指导受灾地区评估、核定自然灾害损失情况。</w:t>
      </w:r>
    </w:p>
    <w:p w14:paraId="48BA354F">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5.</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3</w:t>
      </w: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 </w:t>
      </w:r>
      <w:r>
        <w:rPr>
          <w:rFonts w:hint="eastAsia" w:ascii="楷体" w:hAnsi="楷体" w:eastAsia="楷体" w:cs="楷体"/>
          <w:b/>
          <w:bCs/>
          <w:color w:val="000000" w:themeColor="text1"/>
          <w:sz w:val="32"/>
          <w:szCs w:val="32"/>
          <w:shd w:val="clear" w:color="auto" w:fill="FFFFFF"/>
          <w14:textFill>
            <w14:solidFill>
              <w14:schemeClr w14:val="tx1"/>
            </w14:solidFill>
          </w14:textFill>
        </w:rPr>
        <w:t>二级响应</w:t>
      </w:r>
    </w:p>
    <w:p w14:paraId="2DEEE61E">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5.3.1 </w:t>
      </w:r>
      <w:r>
        <w:rPr>
          <w:rFonts w:ascii="Times New Roman" w:hAnsi="Times New Roman" w:eastAsia="仿宋_GB2312"/>
          <w:b/>
          <w:bCs/>
          <w:color w:val="000000" w:themeColor="text1"/>
          <w:sz w:val="32"/>
          <w:szCs w:val="32"/>
          <w:shd w:val="clear" w:color="auto" w:fill="FFFFFF"/>
          <w14:textFill>
            <w14:solidFill>
              <w14:schemeClr w14:val="tx1"/>
            </w14:solidFill>
          </w14:textFill>
        </w:rPr>
        <w:t>启动条件</w:t>
      </w:r>
    </w:p>
    <w:p w14:paraId="6039D12B">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全县行政区域内发生自然灾害，一次灾害过程出现或经会商研判可能出现下列情况之一的，启动二级响应：</w:t>
      </w:r>
    </w:p>
    <w:p w14:paraId="7D4DFF50">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①因灾死亡和失踪3人以上</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8人以下；</w:t>
      </w:r>
    </w:p>
    <w:p w14:paraId="5DF5357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②因灾紧急转移安置或需紧急生活救助1万人以上</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2万人以下;</w:t>
      </w:r>
    </w:p>
    <w:p w14:paraId="4A8C9000">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③因灾倒塌和严重损坏房屋200间或80户以上、500间或180户以下；</w:t>
      </w:r>
    </w:p>
    <w:p w14:paraId="1C88497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④干旱灾害造成缺粮或缺水等生活困难，需政府救助人口3万人以上</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5万人以下</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7A08890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5.3.2 </w:t>
      </w:r>
      <w:r>
        <w:rPr>
          <w:rFonts w:hint="eastAsia" w:ascii="楷体" w:hAnsi="楷体" w:eastAsia="楷体" w:cs="楷体"/>
          <w:b/>
          <w:bCs/>
          <w:color w:val="000000" w:themeColor="text1"/>
          <w:sz w:val="32"/>
          <w:szCs w:val="32"/>
          <w:shd w:val="clear" w:color="auto" w:fill="FFFFFF"/>
          <w14:textFill>
            <w14:solidFill>
              <w14:schemeClr w14:val="tx1"/>
            </w14:solidFill>
          </w14:textFill>
        </w:rPr>
        <w:t>启动程序</w:t>
      </w:r>
    </w:p>
    <w:p w14:paraId="27D369BC">
      <w:pPr>
        <w:pStyle w:val="7"/>
        <w:widowControl/>
        <w:spacing w:beforeAutospacing="0" w:afterAutospacing="0" w:line="560" w:lineRule="exact"/>
        <w:ind w:firstLine="641"/>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灾害发生后，县安全生产（防灾减灾救灾）委员会办公室在接到灾情报告后经分析评估，认定灾情达到启动标准，向县安全生产（防灾减灾救灾）委员会提出启动二级响应的建议，县安全生产（防灾减灾救灾）委员会主任决定启动二级响应，并向县委、县政府和上级安全生产（防灾减灾救灾）委员会报告。</w:t>
      </w:r>
    </w:p>
    <w:p w14:paraId="4820750B">
      <w:pPr>
        <w:adjustRightInd w:val="0"/>
        <w:snapToGrid w:val="0"/>
        <w:spacing w:line="560" w:lineRule="exact"/>
        <w:rPr>
          <w:rFonts w:eastAsia="方正楷体_GBK"/>
          <w:bCs/>
          <w:color w:val="000000" w:themeColor="text1"/>
          <w:sz w:val="32"/>
          <w:szCs w:val="32"/>
          <w14:textFill>
            <w14:solidFill>
              <w14:schemeClr w14:val="tx1"/>
            </w14:solidFill>
          </w14:textFill>
        </w:rPr>
      </w:pPr>
      <w:r>
        <w:rPr>
          <w:color w:val="000000" w:themeColor="text1"/>
          <w:sz w:val="36"/>
          <w14:textFill>
            <w14:solidFill>
              <w14:schemeClr w14:val="tx1"/>
            </w14:solidFill>
          </w14:textFill>
        </w:rPr>
        <mc:AlternateContent>
          <mc:Choice Requires="wpg">
            <w:drawing>
              <wp:anchor distT="0" distB="0" distL="114300" distR="114300" simplePos="0" relativeHeight="251674624" behindDoc="0" locked="0" layoutInCell="1" allowOverlap="1">
                <wp:simplePos x="0" y="0"/>
                <wp:positionH relativeFrom="column">
                  <wp:posOffset>-3175</wp:posOffset>
                </wp:positionH>
                <wp:positionV relativeFrom="paragraph">
                  <wp:posOffset>292100</wp:posOffset>
                </wp:positionV>
                <wp:extent cx="5622925" cy="4412615"/>
                <wp:effectExtent l="6350" t="6350" r="0" b="19685"/>
                <wp:wrapNone/>
                <wp:docPr id="93" name="组合 93"/>
                <wp:cNvGraphicFramePr/>
                <a:graphic xmlns:a="http://schemas.openxmlformats.org/drawingml/2006/main">
                  <a:graphicData uri="http://schemas.microsoft.com/office/word/2010/wordprocessingGroup">
                    <wpg:wgp>
                      <wpg:cNvGrpSpPr/>
                      <wpg:grpSpPr>
                        <a:xfrm>
                          <a:off x="0" y="0"/>
                          <a:ext cx="5622925" cy="4412632"/>
                          <a:chOff x="19268" y="146273"/>
                          <a:chExt cx="8855" cy="6978"/>
                        </a:xfrm>
                      </wpg:grpSpPr>
                      <wps:wsp>
                        <wps:cNvPr id="94" name="矩形 1"/>
                        <wps:cNvSpPr/>
                        <wps:spPr>
                          <a:xfrm>
                            <a:off x="22217" y="146859"/>
                            <a:ext cx="5906" cy="5811"/>
                          </a:xfrm>
                          <a:prstGeom prst="rect">
                            <a:avLst/>
                          </a:prstGeom>
                          <a:noFill/>
                          <a:ln>
                            <a:noFill/>
                          </a:ln>
                        </wps:spPr>
                        <wps:txbx>
                          <w:txbxContent>
                            <w:p w14:paraId="6A83EE26">
                              <w:pPr>
                                <w:numPr>
                                  <w:ilvl w:val="0"/>
                                  <w:numId w:val="1"/>
                                </w:numPr>
                              </w:pPr>
                              <w:r>
                                <w:rPr>
                                  <w:rFonts w:hint="eastAsia" w:ascii="宋体" w:hAnsi="宋体" w:cs="宋体"/>
                                </w:rPr>
                                <w:t>接收、处理灾情</w:t>
                              </w:r>
                            </w:p>
                            <w:p w14:paraId="12E1CCCC">
                              <w:pPr>
                                <w:numPr>
                                  <w:ilvl w:val="0"/>
                                  <w:numId w:val="1"/>
                                </w:numPr>
                              </w:pPr>
                              <w:r>
                                <w:rPr>
                                  <w:rFonts w:hint="eastAsia" w:ascii="宋体" w:hAnsi="宋体" w:cs="宋体"/>
                                </w:rPr>
                                <w:t>与受灾地区保持联系，随时掌握灾情发展变化</w:t>
                              </w:r>
                            </w:p>
                            <w:p w14:paraId="60D6B55C">
                              <w:pPr>
                                <w:numPr>
                                  <w:ilvl w:val="0"/>
                                  <w:numId w:val="1"/>
                                </w:numPr>
                              </w:pPr>
                              <w:r>
                                <w:rPr>
                                  <w:rFonts w:hint="eastAsia" w:ascii="宋体" w:hAnsi="宋体" w:cs="宋体"/>
                                </w:rPr>
                                <w:t>及时与县级涉灾部门沟通，收集、整理多源信息</w:t>
                              </w:r>
                            </w:p>
                            <w:p w14:paraId="16B57A86">
                              <w:pPr>
                                <w:numPr>
                                  <w:ilvl w:val="0"/>
                                  <w:numId w:val="1"/>
                                </w:numPr>
                              </w:pPr>
                              <w:r>
                                <w:rPr>
                                  <w:rFonts w:hint="eastAsia" w:ascii="宋体" w:hAnsi="宋体" w:cs="宋体"/>
                                </w:rPr>
                                <w:t>综合灾情信息，向县政府和上级应急管理部门报送灾情</w:t>
                              </w:r>
                            </w:p>
                            <w:p w14:paraId="09521E7C">
                              <w:pPr>
                                <w:numPr>
                                  <w:ilvl w:val="0"/>
                                  <w:numId w:val="1"/>
                                </w:numPr>
                              </w:pPr>
                              <w:r>
                                <w:rPr>
                                  <w:rFonts w:hint="eastAsia" w:ascii="宋体" w:hAnsi="宋体" w:cs="宋体"/>
                                </w:rPr>
                                <w:t>开展灾情会商研判和灾区需求评估</w:t>
                              </w:r>
                            </w:p>
                            <w:p w14:paraId="68928B22">
                              <w:pPr>
                                <w:numPr>
                                  <w:ilvl w:val="0"/>
                                  <w:numId w:val="1"/>
                                </w:numPr>
                              </w:pPr>
                              <w:r>
                                <w:rPr>
                                  <w:rFonts w:hint="eastAsia" w:ascii="宋体" w:hAnsi="宋体" w:cs="宋体"/>
                                </w:rPr>
                                <w:t>提出响应建议，做好救灾应急响应准备</w:t>
                              </w:r>
                            </w:p>
                            <w:p w14:paraId="7B305727">
                              <w:pPr>
                                <w:spacing w:line="300" w:lineRule="exact"/>
                              </w:pPr>
                            </w:p>
                            <w:p w14:paraId="77B392F0">
                              <w:pPr>
                                <w:pStyle w:val="2"/>
                              </w:pPr>
                            </w:p>
                            <w:p w14:paraId="5550358A">
                              <w:pPr>
                                <w:numPr>
                                  <w:ilvl w:val="0"/>
                                  <w:numId w:val="1"/>
                                </w:numPr>
                                <w:spacing w:line="300" w:lineRule="exact"/>
                                <w:ind w:left="0" w:firstLine="0"/>
                              </w:pPr>
                              <w:r>
                                <w:rPr>
                                  <w:rFonts w:hint="eastAsia"/>
                                </w:rPr>
                                <w:t>审核灾害程度和响应建议</w:t>
                              </w:r>
                            </w:p>
                            <w:p w14:paraId="575D976B">
                              <w:pPr>
                                <w:numPr>
                                  <w:ilvl w:val="0"/>
                                  <w:numId w:val="1"/>
                                </w:numPr>
                                <w:spacing w:line="300" w:lineRule="exact"/>
                                <w:ind w:left="0" w:firstLine="0"/>
                              </w:pPr>
                              <w:r>
                                <w:rPr>
                                  <w:rFonts w:hint="eastAsia"/>
                                </w:rPr>
                                <w:t>向县安全生产（防灾减灾救灾）委员会常务副主任、市应急管理局报告</w:t>
                              </w:r>
                            </w:p>
                            <w:p w14:paraId="1E09E769">
                              <w:pPr>
                                <w:spacing w:line="220" w:lineRule="exact"/>
                              </w:pPr>
                            </w:p>
                            <w:p w14:paraId="465ABD6D">
                              <w:pPr>
                                <w:pStyle w:val="2"/>
                              </w:pPr>
                            </w:p>
                            <w:p w14:paraId="49A6A657">
                              <w:pPr>
                                <w:pStyle w:val="18"/>
                                <w:spacing w:line="220" w:lineRule="exact"/>
                                <w:ind w:firstLine="420"/>
                              </w:pPr>
                            </w:p>
                            <w:p w14:paraId="0B5680A1">
                              <w:pPr>
                                <w:numPr>
                                  <w:ilvl w:val="0"/>
                                  <w:numId w:val="1"/>
                                </w:numPr>
                                <w:spacing w:line="300" w:lineRule="exact"/>
                              </w:pPr>
                              <w:r>
                                <w:rPr>
                                  <w:rFonts w:hint="eastAsia"/>
                                </w:rPr>
                                <w:t>复核灾害程度和响应建议</w:t>
                              </w:r>
                            </w:p>
                            <w:p w14:paraId="57BDE061">
                              <w:pPr>
                                <w:numPr>
                                  <w:ilvl w:val="0"/>
                                  <w:numId w:val="1"/>
                                </w:numPr>
                                <w:spacing w:line="300" w:lineRule="exact"/>
                              </w:pPr>
                              <w:r>
                                <w:rPr>
                                  <w:rFonts w:hint="eastAsia"/>
                                </w:rPr>
                                <w:t>向县安全生产（防灾减灾救灾）委员会主任报告</w:t>
                              </w:r>
                            </w:p>
                            <w:p w14:paraId="643EF658">
                              <w:pPr>
                                <w:pStyle w:val="18"/>
                                <w:spacing w:line="220" w:lineRule="exact"/>
                                <w:ind w:firstLine="0" w:firstLineChars="0"/>
                              </w:pPr>
                            </w:p>
                            <w:p w14:paraId="6825FB59">
                              <w:pPr>
                                <w:pStyle w:val="18"/>
                                <w:spacing w:line="220" w:lineRule="exact"/>
                                <w:ind w:firstLine="0" w:firstLineChars="0"/>
                              </w:pPr>
                            </w:p>
                            <w:p w14:paraId="0FF333D7">
                              <w:pPr>
                                <w:numPr>
                                  <w:ilvl w:val="0"/>
                                  <w:numId w:val="1"/>
                                </w:numPr>
                                <w:spacing w:line="340" w:lineRule="exact"/>
                              </w:pPr>
                              <w:r>
                                <w:rPr>
                                  <w:rFonts w:hint="eastAsia"/>
                                </w:rPr>
                                <w:t>审定灾害程度和响应建议</w:t>
                              </w:r>
                            </w:p>
                            <w:p w14:paraId="13FCB816">
                              <w:pPr>
                                <w:numPr>
                                  <w:ilvl w:val="0"/>
                                  <w:numId w:val="1"/>
                                </w:numPr>
                                <w:spacing w:line="340" w:lineRule="exact"/>
                              </w:pPr>
                              <w:r>
                                <w:rPr>
                                  <w:rFonts w:hint="eastAsia"/>
                                </w:rPr>
                                <w:t>决定启动二级应急响应</w:t>
                              </w:r>
                            </w:p>
                            <w:p w14:paraId="6E7A911B">
                              <w:pPr>
                                <w:pStyle w:val="2"/>
                              </w:pPr>
                            </w:p>
                            <w:p w14:paraId="05F0D9FC">
                              <w:pPr>
                                <w:pStyle w:val="2"/>
                              </w:pPr>
                            </w:p>
                            <w:p w14:paraId="5ABF680B">
                              <w:pPr>
                                <w:pStyle w:val="2"/>
                              </w:pPr>
                            </w:p>
                            <w:p w14:paraId="4FB696CB">
                              <w:pPr>
                                <w:pStyle w:val="2"/>
                              </w:pPr>
                            </w:p>
                            <w:p w14:paraId="4AFABD7A">
                              <w:pPr>
                                <w:pStyle w:val="2"/>
                              </w:pPr>
                            </w:p>
                          </w:txbxContent>
                        </wps:txbx>
                        <wps:bodyPr/>
                      </wps:wsp>
                      <wpg:grpSp>
                        <wpg:cNvPr id="95" name="组合 31"/>
                        <wpg:cNvGrpSpPr/>
                        <wpg:grpSpPr>
                          <a:xfrm>
                            <a:off x="19268" y="146273"/>
                            <a:ext cx="7173" cy="6978"/>
                            <a:chOff x="19268" y="146273"/>
                            <a:chExt cx="7173" cy="6978"/>
                          </a:xfrm>
                        </wpg:grpSpPr>
                        <wps:wsp>
                          <wps:cNvPr id="96" name="圆角矩形 2"/>
                          <wps:cNvSpPr/>
                          <wps:spPr>
                            <a:xfrm>
                              <a:off x="22808" y="146273"/>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0754EB05">
                                <w:pPr>
                                  <w:jc w:val="center"/>
                                  <w:rPr>
                                    <w:rFonts w:eastAsia="宋体"/>
                                  </w:rPr>
                                </w:pPr>
                                <w:r>
                                  <w:rPr>
                                    <w:rFonts w:hint="eastAsia"/>
                                  </w:rPr>
                                  <w:t>灾害发生</w:t>
                                </w:r>
                              </w:p>
                              <w:p w14:paraId="5FF88FD7">
                                <w:pPr>
                                  <w:jc w:val="center"/>
                                  <w:rPr>
                                    <w:rFonts w:eastAsia="宋体"/>
                                  </w:rPr>
                                </w:pPr>
                                <w:r>
                                  <w:rPr>
                                    <w:rFonts w:hint="eastAsia"/>
                                  </w:rPr>
                                  <w:t>应</w:t>
                                </w:r>
                              </w:p>
                              <w:p w14:paraId="186417F6">
                                <w:pPr>
                                  <w:jc w:val="center"/>
                                  <w:rPr>
                                    <w:rFonts w:eastAsia="宋体"/>
                                  </w:rPr>
                                </w:pPr>
                                <w:r>
                                  <w:rPr>
                                    <w:rFonts w:hint="eastAsia"/>
                                  </w:rPr>
                                  <w:t>应</w:t>
                                </w:r>
                              </w:p>
                              <w:p w14:paraId="661AE01F">
                                <w:pPr>
                                  <w:jc w:val="center"/>
                                  <w:rPr>
                                    <w:rFonts w:eastAsia="宋体"/>
                                  </w:rPr>
                                </w:pPr>
                              </w:p>
                            </w:txbxContent>
                          </wps:txbx>
                          <wps:bodyPr/>
                        </wps:wsp>
                        <wps:wsp>
                          <wps:cNvPr id="97" name="直接箭头连接符 3"/>
                          <wps:cNvCnPr/>
                          <wps:spPr>
                            <a:xfrm>
                              <a:off x="20467" y="146501"/>
                              <a:ext cx="3" cy="694"/>
                            </a:xfrm>
                            <a:prstGeom prst="straightConnector1">
                              <a:avLst/>
                            </a:prstGeom>
                            <a:ln w="12700" cap="flat" cmpd="sng">
                              <a:solidFill>
                                <a:srgbClr val="000000"/>
                              </a:solidFill>
                              <a:prstDash val="solid"/>
                              <a:headEnd type="none" w="med" len="med"/>
                              <a:tailEnd type="arrow" w="lg" len="lg"/>
                            </a:ln>
                          </wps:spPr>
                          <wps:bodyPr/>
                        </wps:wsp>
                        <wps:wsp>
                          <wps:cNvPr id="98" name="直接连接符 4"/>
                          <wps:cNvCnPr/>
                          <wps:spPr>
                            <a:xfrm flipH="1">
                              <a:off x="20474" y="146499"/>
                              <a:ext cx="2353" cy="1"/>
                            </a:xfrm>
                            <a:prstGeom prst="line">
                              <a:avLst/>
                            </a:prstGeom>
                            <a:ln w="12700" cap="flat" cmpd="sng">
                              <a:solidFill>
                                <a:srgbClr val="000000"/>
                              </a:solidFill>
                              <a:prstDash val="solid"/>
                              <a:headEnd type="none" w="med" len="med"/>
                              <a:tailEnd type="none" w="med" len="med"/>
                            </a:ln>
                          </wps:spPr>
                          <wps:bodyPr/>
                        </wps:wsp>
                        <wps:wsp>
                          <wps:cNvPr id="99" name="直接箭头连接符 5"/>
                          <wps:cNvCnPr/>
                          <wps:spPr>
                            <a:xfrm flipV="1">
                              <a:off x="20486" y="153001"/>
                              <a:ext cx="2853" cy="7"/>
                            </a:xfrm>
                            <a:prstGeom prst="straightConnector1">
                              <a:avLst/>
                            </a:prstGeom>
                            <a:ln w="12700" cap="flat" cmpd="sng">
                              <a:solidFill>
                                <a:srgbClr val="000000"/>
                              </a:solidFill>
                              <a:prstDash val="solid"/>
                              <a:headEnd type="none" w="med" len="med"/>
                              <a:tailEnd type="arrow" w="lg" len="lg"/>
                            </a:ln>
                          </wps:spPr>
                          <wps:bodyPr/>
                        </wps:wsp>
                        <wps:wsp>
                          <wps:cNvPr id="100" name="圆角矩形 6"/>
                          <wps:cNvSpPr/>
                          <wps:spPr>
                            <a:xfrm>
                              <a:off x="23321" y="152745"/>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4BCE807A">
                                <w:pPr>
                                  <w:jc w:val="center"/>
                                  <w:rPr>
                                    <w:rFonts w:eastAsia="宋体"/>
                                  </w:rPr>
                                </w:pPr>
                                <w:r>
                                  <w:rPr>
                                    <w:rFonts w:hint="eastAsia"/>
                                  </w:rPr>
                                  <w:t>启动县级二级救助应急响应</w:t>
                                </w:r>
                              </w:p>
                              <w:p w14:paraId="6EF10F54">
                                <w:pPr>
                                  <w:jc w:val="center"/>
                                  <w:rPr>
                                    <w:rFonts w:eastAsia="宋体"/>
                                  </w:rPr>
                                </w:pPr>
                                <w:r>
                                  <w:rPr>
                                    <w:rFonts w:hint="eastAsia"/>
                                  </w:rPr>
                                  <w:t>应</w:t>
                                </w:r>
                              </w:p>
                              <w:p w14:paraId="38EFF834">
                                <w:pPr>
                                  <w:jc w:val="center"/>
                                  <w:rPr>
                                    <w:rFonts w:eastAsia="宋体"/>
                                  </w:rPr>
                                </w:pPr>
                                <w:r>
                                  <w:rPr>
                                    <w:rFonts w:hint="eastAsia"/>
                                  </w:rPr>
                                  <w:t>应</w:t>
                                </w:r>
                              </w:p>
                              <w:p w14:paraId="4F1D9612">
                                <w:pPr>
                                  <w:jc w:val="center"/>
                                  <w:rPr>
                                    <w:rFonts w:eastAsia="宋体"/>
                                  </w:rPr>
                                </w:pPr>
                              </w:p>
                            </w:txbxContent>
                          </wps:txbx>
                          <wps:bodyPr/>
                        </wps:wsp>
                        <wps:wsp>
                          <wps:cNvPr id="101" name="直接连接符 7"/>
                          <wps:cNvCnPr/>
                          <wps:spPr>
                            <a:xfrm>
                              <a:off x="21891" y="151555"/>
                              <a:ext cx="1" cy="321"/>
                            </a:xfrm>
                            <a:prstGeom prst="line">
                              <a:avLst/>
                            </a:prstGeom>
                            <a:ln w="6350" cap="flat" cmpd="sng">
                              <a:solidFill>
                                <a:srgbClr val="000000"/>
                              </a:solidFill>
                              <a:prstDash val="solid"/>
                              <a:headEnd type="none" w="med" len="med"/>
                              <a:tailEnd type="none" w="med" len="med"/>
                            </a:ln>
                          </wps:spPr>
                          <wps:bodyPr/>
                        </wps:wsp>
                        <wps:wsp>
                          <wps:cNvPr id="102" name="直接连接符 8"/>
                          <wps:cNvCnPr/>
                          <wps:spPr>
                            <a:xfrm>
                              <a:off x="21886" y="151557"/>
                              <a:ext cx="335" cy="1"/>
                            </a:xfrm>
                            <a:prstGeom prst="line">
                              <a:avLst/>
                            </a:prstGeom>
                            <a:ln w="6350" cap="flat" cmpd="sng">
                              <a:solidFill>
                                <a:srgbClr val="000000"/>
                              </a:solidFill>
                              <a:prstDash val="solid"/>
                              <a:headEnd type="none" w="med" len="med"/>
                              <a:tailEnd type="none" w="med" len="med"/>
                            </a:ln>
                          </wps:spPr>
                          <wps:bodyPr/>
                        </wps:wsp>
                        <wps:wsp>
                          <wps:cNvPr id="103" name="直接连接符 9"/>
                          <wps:cNvCnPr/>
                          <wps:spPr>
                            <a:xfrm>
                              <a:off x="21889" y="151873"/>
                              <a:ext cx="335" cy="1"/>
                            </a:xfrm>
                            <a:prstGeom prst="line">
                              <a:avLst/>
                            </a:prstGeom>
                            <a:ln w="6350" cap="flat" cmpd="sng">
                              <a:solidFill>
                                <a:srgbClr val="000000"/>
                              </a:solidFill>
                              <a:prstDash val="solid"/>
                              <a:headEnd type="none" w="med" len="med"/>
                              <a:tailEnd type="none" w="med" len="med"/>
                            </a:ln>
                          </wps:spPr>
                          <wps:bodyPr/>
                        </wps:wsp>
                        <wps:wsp>
                          <wps:cNvPr id="104" name="直接连接符 10"/>
                          <wps:cNvCnPr/>
                          <wps:spPr>
                            <a:xfrm flipV="1">
                              <a:off x="21558" y="151735"/>
                              <a:ext cx="312" cy="2"/>
                            </a:xfrm>
                            <a:prstGeom prst="line">
                              <a:avLst/>
                            </a:prstGeom>
                            <a:ln w="6350" cap="flat" cmpd="sng">
                              <a:solidFill>
                                <a:srgbClr val="000000"/>
                              </a:solidFill>
                              <a:prstDash val="solid"/>
                              <a:headEnd type="none" w="med" len="med"/>
                              <a:tailEnd type="none" w="med" len="med"/>
                            </a:ln>
                          </wps:spPr>
                          <wps:bodyPr/>
                        </wps:wsp>
                        <wps:wsp>
                          <wps:cNvPr id="105" name="直接箭头连接符 11"/>
                          <wps:cNvCnPr/>
                          <wps:spPr>
                            <a:xfrm>
                              <a:off x="20520" y="151049"/>
                              <a:ext cx="3" cy="332"/>
                            </a:xfrm>
                            <a:prstGeom prst="straightConnector1">
                              <a:avLst/>
                            </a:prstGeom>
                            <a:ln w="12700" cap="flat" cmpd="sng">
                              <a:solidFill>
                                <a:srgbClr val="000000"/>
                              </a:solidFill>
                              <a:prstDash val="solid"/>
                              <a:headEnd type="none" w="med" len="med"/>
                              <a:tailEnd type="arrow" w="lg" len="lg"/>
                            </a:ln>
                          </wps:spPr>
                          <wps:bodyPr/>
                        </wps:wsp>
                        <wps:wsp>
                          <wps:cNvPr id="106" name="直接连接符 12"/>
                          <wps:cNvCnPr/>
                          <wps:spPr>
                            <a:xfrm flipV="1">
                              <a:off x="21579" y="150630"/>
                              <a:ext cx="289" cy="2"/>
                            </a:xfrm>
                            <a:prstGeom prst="line">
                              <a:avLst/>
                            </a:prstGeom>
                            <a:ln w="6350" cap="flat" cmpd="sng">
                              <a:solidFill>
                                <a:srgbClr val="000000"/>
                              </a:solidFill>
                              <a:prstDash val="solid"/>
                              <a:headEnd type="none" w="med" len="med"/>
                              <a:tailEnd type="none" w="med" len="med"/>
                            </a:ln>
                          </wps:spPr>
                          <wps:bodyPr/>
                        </wps:wsp>
                        <wps:wsp>
                          <wps:cNvPr id="107" name="直接连接符 13"/>
                          <wps:cNvCnPr/>
                          <wps:spPr>
                            <a:xfrm>
                              <a:off x="21873" y="150444"/>
                              <a:ext cx="6" cy="388"/>
                            </a:xfrm>
                            <a:prstGeom prst="line">
                              <a:avLst/>
                            </a:prstGeom>
                            <a:ln w="6350" cap="flat" cmpd="sng">
                              <a:solidFill>
                                <a:srgbClr val="000000"/>
                              </a:solidFill>
                              <a:prstDash val="solid"/>
                              <a:headEnd type="none" w="med" len="med"/>
                              <a:tailEnd type="none" w="med" len="med"/>
                            </a:ln>
                          </wps:spPr>
                          <wps:bodyPr/>
                        </wps:wsp>
                        <wps:wsp>
                          <wps:cNvPr id="108" name="直接连接符 14"/>
                          <wps:cNvCnPr/>
                          <wps:spPr>
                            <a:xfrm>
                              <a:off x="21871" y="150816"/>
                              <a:ext cx="335" cy="1"/>
                            </a:xfrm>
                            <a:prstGeom prst="line">
                              <a:avLst/>
                            </a:prstGeom>
                            <a:ln w="6350" cap="flat" cmpd="sng">
                              <a:solidFill>
                                <a:srgbClr val="000000"/>
                              </a:solidFill>
                              <a:prstDash val="solid"/>
                              <a:headEnd type="none" w="med" len="med"/>
                              <a:tailEnd type="none" w="med" len="med"/>
                            </a:ln>
                          </wps:spPr>
                          <wps:bodyPr/>
                        </wps:wsp>
                        <wps:wsp>
                          <wps:cNvPr id="109" name="直接连接符 15"/>
                          <wps:cNvCnPr/>
                          <wps:spPr>
                            <a:xfrm>
                              <a:off x="21911" y="149452"/>
                              <a:ext cx="335" cy="1"/>
                            </a:xfrm>
                            <a:prstGeom prst="line">
                              <a:avLst/>
                            </a:prstGeom>
                            <a:ln w="6350" cap="flat" cmpd="sng">
                              <a:solidFill>
                                <a:srgbClr val="000000"/>
                              </a:solidFill>
                              <a:prstDash val="solid"/>
                              <a:headEnd type="none" w="med" len="med"/>
                              <a:tailEnd type="none" w="med" len="med"/>
                            </a:ln>
                          </wps:spPr>
                          <wps:bodyPr/>
                        </wps:wsp>
                        <wps:wsp>
                          <wps:cNvPr id="111" name="直接连接符 17"/>
                          <wps:cNvCnPr/>
                          <wps:spPr>
                            <a:xfrm>
                              <a:off x="21910" y="149143"/>
                              <a:ext cx="1" cy="309"/>
                            </a:xfrm>
                            <a:prstGeom prst="line">
                              <a:avLst/>
                            </a:prstGeom>
                            <a:ln w="6350" cap="flat" cmpd="sng">
                              <a:solidFill>
                                <a:srgbClr val="000000"/>
                              </a:solidFill>
                              <a:prstDash val="solid"/>
                              <a:headEnd type="none" w="med" len="med"/>
                              <a:tailEnd type="none" w="med" len="med"/>
                            </a:ln>
                          </wps:spPr>
                          <wps:bodyPr/>
                        </wps:wsp>
                        <wps:wsp>
                          <wps:cNvPr id="112" name="直接连接符 18"/>
                          <wps:cNvCnPr/>
                          <wps:spPr>
                            <a:xfrm>
                              <a:off x="21908" y="149142"/>
                              <a:ext cx="335" cy="1"/>
                            </a:xfrm>
                            <a:prstGeom prst="line">
                              <a:avLst/>
                            </a:prstGeom>
                            <a:ln w="6350" cap="flat" cmpd="sng">
                              <a:solidFill>
                                <a:srgbClr val="000000"/>
                              </a:solidFill>
                              <a:prstDash val="solid"/>
                              <a:headEnd type="none" w="med" len="med"/>
                              <a:tailEnd type="none" w="med" len="med"/>
                            </a:ln>
                          </wps:spPr>
                          <wps:bodyPr/>
                        </wps:wsp>
                        <wps:wsp>
                          <wps:cNvPr id="113" name="直接连接符 19"/>
                          <wps:cNvCnPr/>
                          <wps:spPr>
                            <a:xfrm flipV="1">
                              <a:off x="21603" y="149309"/>
                              <a:ext cx="289" cy="2"/>
                            </a:xfrm>
                            <a:prstGeom prst="line">
                              <a:avLst/>
                            </a:prstGeom>
                            <a:ln w="6350" cap="flat" cmpd="sng">
                              <a:solidFill>
                                <a:srgbClr val="000000"/>
                              </a:solidFill>
                              <a:prstDash val="solid"/>
                              <a:headEnd type="none" w="med" len="med"/>
                              <a:tailEnd type="none" w="med" len="med"/>
                            </a:ln>
                          </wps:spPr>
                          <wps:bodyPr/>
                        </wps:wsp>
                        <wps:wsp>
                          <wps:cNvPr id="114" name="直接连接符 20"/>
                          <wps:cNvCnPr/>
                          <wps:spPr>
                            <a:xfrm>
                              <a:off x="21868" y="148429"/>
                              <a:ext cx="335" cy="1"/>
                            </a:xfrm>
                            <a:prstGeom prst="line">
                              <a:avLst/>
                            </a:prstGeom>
                            <a:ln w="6350" cap="flat" cmpd="sng">
                              <a:solidFill>
                                <a:srgbClr val="000000"/>
                              </a:solidFill>
                              <a:prstDash val="solid"/>
                              <a:headEnd type="none" w="med" len="med"/>
                              <a:tailEnd type="none" w="med" len="med"/>
                            </a:ln>
                          </wps:spPr>
                          <wps:bodyPr/>
                        </wps:wsp>
                        <wps:wsp>
                          <wps:cNvPr id="115" name="直接连接符 21"/>
                          <wps:cNvCnPr/>
                          <wps:spPr>
                            <a:xfrm>
                              <a:off x="21875" y="146908"/>
                              <a:ext cx="1" cy="1524"/>
                            </a:xfrm>
                            <a:prstGeom prst="line">
                              <a:avLst/>
                            </a:prstGeom>
                            <a:ln w="6350" cap="flat" cmpd="sng">
                              <a:solidFill>
                                <a:srgbClr val="000000"/>
                              </a:solidFill>
                              <a:prstDash val="solid"/>
                              <a:headEnd type="none" w="med" len="med"/>
                              <a:tailEnd type="none" w="med" len="med"/>
                            </a:ln>
                          </wps:spPr>
                          <wps:bodyPr/>
                        </wps:wsp>
                        <wps:wsp>
                          <wps:cNvPr id="116" name="直接连接符 22"/>
                          <wps:cNvCnPr/>
                          <wps:spPr>
                            <a:xfrm>
                              <a:off x="21879" y="146913"/>
                              <a:ext cx="335" cy="1"/>
                            </a:xfrm>
                            <a:prstGeom prst="line">
                              <a:avLst/>
                            </a:prstGeom>
                            <a:ln w="6350" cap="flat" cmpd="sng">
                              <a:solidFill>
                                <a:srgbClr val="000000"/>
                              </a:solidFill>
                              <a:prstDash val="solid"/>
                              <a:headEnd type="none" w="med" len="med"/>
                              <a:tailEnd type="none" w="med" len="med"/>
                            </a:ln>
                          </wps:spPr>
                          <wps:bodyPr/>
                        </wps:wsp>
                        <wps:wsp>
                          <wps:cNvPr id="117" name="矩形 23"/>
                          <wps:cNvSpPr/>
                          <wps:spPr>
                            <a:xfrm>
                              <a:off x="19268" y="147216"/>
                              <a:ext cx="2326" cy="84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8C35AAE">
                                <w:r>
                                  <w:rPr>
                                    <w:rFonts w:hint="eastAsia"/>
                                    <w:sz w:val="20"/>
                                    <w:szCs w:val="22"/>
                                  </w:rPr>
                                  <w:t>县安全生产（防灾减灾救灾）委员会办公室</w:t>
                                </w:r>
                              </w:p>
                            </w:txbxContent>
                          </wps:txbx>
                          <wps:bodyPr lIns="91440" tIns="144018" rIns="91440" bIns="45720"/>
                        </wps:wsp>
                        <wps:wsp>
                          <wps:cNvPr id="118" name="直接连接符 24"/>
                          <wps:cNvCnPr/>
                          <wps:spPr>
                            <a:xfrm flipV="1">
                              <a:off x="21582" y="147744"/>
                              <a:ext cx="289" cy="2"/>
                            </a:xfrm>
                            <a:prstGeom prst="line">
                              <a:avLst/>
                            </a:prstGeom>
                            <a:ln w="6350" cap="flat" cmpd="sng">
                              <a:solidFill>
                                <a:srgbClr val="000000"/>
                              </a:solidFill>
                              <a:prstDash val="solid"/>
                              <a:headEnd type="none" w="med" len="med"/>
                              <a:tailEnd type="none" w="med" len="med"/>
                            </a:ln>
                          </wps:spPr>
                          <wps:bodyPr/>
                        </wps:wsp>
                        <wps:wsp>
                          <wps:cNvPr id="119" name="直接箭头连接符 25"/>
                          <wps:cNvCnPr/>
                          <wps:spPr>
                            <a:xfrm flipH="1">
                              <a:off x="20469" y="148060"/>
                              <a:ext cx="1" cy="555"/>
                            </a:xfrm>
                            <a:prstGeom prst="straightConnector1">
                              <a:avLst/>
                            </a:prstGeom>
                            <a:ln w="12700" cap="flat" cmpd="sng">
                              <a:solidFill>
                                <a:srgbClr val="000000"/>
                              </a:solidFill>
                              <a:prstDash val="solid"/>
                              <a:headEnd type="none" w="med" len="med"/>
                              <a:tailEnd type="arrow" w="lg" len="lg"/>
                            </a:ln>
                          </wps:spPr>
                          <wps:bodyPr/>
                        </wps:wsp>
                        <wps:wsp>
                          <wps:cNvPr id="120" name="矩形 26"/>
                          <wps:cNvSpPr/>
                          <wps:spPr>
                            <a:xfrm>
                              <a:off x="19333" y="148651"/>
                              <a:ext cx="2259" cy="98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8526A4C">
                                <w:pPr>
                                  <w:jc w:val="center"/>
                                </w:pPr>
                                <w:r>
                                  <w:rPr>
                                    <w:rFonts w:hint="eastAsia"/>
                                  </w:rPr>
                                  <w:t>县安全生产（防灾减灾救灾）委员会办公室主任（县应急管理局局长）</w:t>
                                </w:r>
                              </w:p>
                            </w:txbxContent>
                          </wps:txbx>
                          <wps:bodyPr lIns="18000" tIns="45720" rIns="18000" bIns="45720"/>
                        </wps:wsp>
                        <wps:wsp>
                          <wps:cNvPr id="121" name="矩形 27"/>
                          <wps:cNvSpPr/>
                          <wps:spPr>
                            <a:xfrm>
                              <a:off x="19330" y="150000"/>
                              <a:ext cx="2267" cy="11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D93558F">
                                <w:pPr>
                                  <w:rPr>
                                    <w:spacing w:val="-20"/>
                                    <w:szCs w:val="21"/>
                                  </w:rPr>
                                </w:pPr>
                                <w:r>
                                  <w:rPr>
                                    <w:rFonts w:hint="eastAsia"/>
                                    <w:spacing w:val="-20"/>
                                    <w:szCs w:val="21"/>
                                  </w:rPr>
                                  <w:t>县安全生产（防灾减灾救灾）委员会常务副主任（分管副县长）</w:t>
                                </w:r>
                              </w:p>
                            </w:txbxContent>
                          </wps:txbx>
                          <wps:bodyPr lIns="18000" tIns="144018" rIns="18000" bIns="45720"/>
                        </wps:wsp>
                        <wps:wsp>
                          <wps:cNvPr id="122" name="直接连接符 28"/>
                          <wps:cNvCnPr/>
                          <wps:spPr>
                            <a:xfrm>
                              <a:off x="21871" y="150451"/>
                              <a:ext cx="335" cy="1"/>
                            </a:xfrm>
                            <a:prstGeom prst="line">
                              <a:avLst/>
                            </a:prstGeom>
                            <a:ln w="6350" cap="flat" cmpd="sng">
                              <a:solidFill>
                                <a:srgbClr val="000000"/>
                              </a:solidFill>
                              <a:prstDash val="solid"/>
                              <a:headEnd type="none" w="med" len="med"/>
                              <a:tailEnd type="none" w="med" len="med"/>
                            </a:ln>
                          </wps:spPr>
                          <wps:bodyPr/>
                        </wps:wsp>
                        <wps:wsp>
                          <wps:cNvPr id="123" name="矩形 29"/>
                          <wps:cNvSpPr/>
                          <wps:spPr>
                            <a:xfrm>
                              <a:off x="19304" y="151371"/>
                              <a:ext cx="2268" cy="87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7A19C3B">
                                <w:r>
                                  <w:rPr>
                                    <w:rFonts w:hint="eastAsia"/>
                                    <w:sz w:val="18"/>
                                    <w:szCs w:val="21"/>
                                  </w:rPr>
                                  <w:t>县安全生产（防灾减灾救灾）委员会主任</w:t>
                                </w:r>
                                <w:r>
                                  <w:rPr>
                                    <w:rFonts w:hint="eastAsia"/>
                                  </w:rPr>
                                  <w:t>（县长）</w:t>
                                </w:r>
                              </w:p>
                            </w:txbxContent>
                          </wps:txbx>
                          <wps:bodyPr lIns="91440" tIns="144018" rIns="91440" bIns="45720"/>
                        </wps:wsp>
                        <wps:wsp>
                          <wps:cNvPr id="124" name="直接连接符 30"/>
                          <wps:cNvCnPr/>
                          <wps:spPr>
                            <a:xfrm>
                              <a:off x="20509" y="152262"/>
                              <a:ext cx="8" cy="505"/>
                            </a:xfrm>
                            <a:prstGeom prst="line">
                              <a:avLst/>
                            </a:prstGeom>
                            <a:ln w="12700" cap="flat" cmpd="sng">
                              <a:solidFill>
                                <a:srgbClr val="000000"/>
                              </a:solidFill>
                              <a:prstDash val="solid"/>
                              <a:headEnd type="none" w="med" len="med"/>
                              <a:tailEnd type="none" w="med" len="med"/>
                            </a:ln>
                          </wps:spPr>
                          <wps:bodyPr/>
                        </wps:wsp>
                      </wpg:grpSp>
                    </wpg:wgp>
                  </a:graphicData>
                </a:graphic>
              </wp:anchor>
            </w:drawing>
          </mc:Choice>
          <mc:Fallback>
            <w:pict>
              <v:group id="_x0000_s1026" o:spid="_x0000_s1026" o:spt="203" style="position:absolute;left:0pt;margin-left:-0.25pt;margin-top:23pt;height:347.45pt;width:442.75pt;z-index:251674624;mso-width-relative:page;mso-height-relative:page;" coordorigin="19268,146273" coordsize="8855,6978" o:gfxdata="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NTKpwdkAAAAIAQAADwAAAAAAAAABACAAAAAiAAAAZHJzL2Rvd25yZXYueG1sUEsBAhQA&#10;FAAAAAgAh07iQB3G/sWCBwAAOkEAAA4AAAAAAAAAAQAgAAAAKAEAAGRycy9lMm9Eb2MueG1sUEsF&#10;BgAAAAAGAAYAWQEAABwLAAAAAA==&#10;">
                <o:lock v:ext="edit" aspectratio="f"/>
                <v:rect id="矩形 1" o:spid="_x0000_s1026" o:spt="1" style="position:absolute;left:22217;top:146859;height:5811;width:5906;" filled="f" stroked="f" coordsize="21600,21600" o:gfxdata="UEsDBAoAAAAAAIdO4kAAAAAAAAAAAAAAAAAEAAAAZHJzL1BLAwQUAAAACACHTuJAAtehSb4AAADb&#10;AAAADwAAAGRycy9kb3ducmV2LnhtbEWPQWvCQBSE7wX/w/KEXopuIqX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ehS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A83EE26">
                        <w:pPr>
                          <w:numPr>
                            <w:ilvl w:val="0"/>
                            <w:numId w:val="1"/>
                          </w:numPr>
                        </w:pPr>
                        <w:r>
                          <w:rPr>
                            <w:rFonts w:hint="eastAsia" w:ascii="宋体" w:hAnsi="宋体" w:cs="宋体"/>
                          </w:rPr>
                          <w:t>接收、处理灾情</w:t>
                        </w:r>
                      </w:p>
                      <w:p w14:paraId="12E1CCCC">
                        <w:pPr>
                          <w:numPr>
                            <w:ilvl w:val="0"/>
                            <w:numId w:val="1"/>
                          </w:numPr>
                        </w:pPr>
                        <w:r>
                          <w:rPr>
                            <w:rFonts w:hint="eastAsia" w:ascii="宋体" w:hAnsi="宋体" w:cs="宋体"/>
                          </w:rPr>
                          <w:t>与受灾地区保持联系，随时掌握灾情发展变化</w:t>
                        </w:r>
                      </w:p>
                      <w:p w14:paraId="60D6B55C">
                        <w:pPr>
                          <w:numPr>
                            <w:ilvl w:val="0"/>
                            <w:numId w:val="1"/>
                          </w:numPr>
                        </w:pPr>
                        <w:r>
                          <w:rPr>
                            <w:rFonts w:hint="eastAsia" w:ascii="宋体" w:hAnsi="宋体" w:cs="宋体"/>
                          </w:rPr>
                          <w:t>及时与县级涉灾部门沟通，收集、整理多源信息</w:t>
                        </w:r>
                      </w:p>
                      <w:p w14:paraId="16B57A86">
                        <w:pPr>
                          <w:numPr>
                            <w:ilvl w:val="0"/>
                            <w:numId w:val="1"/>
                          </w:numPr>
                        </w:pPr>
                        <w:r>
                          <w:rPr>
                            <w:rFonts w:hint="eastAsia" w:ascii="宋体" w:hAnsi="宋体" w:cs="宋体"/>
                          </w:rPr>
                          <w:t>综合灾情信息，向县政府和上级应急管理部门报送灾情</w:t>
                        </w:r>
                      </w:p>
                      <w:p w14:paraId="09521E7C">
                        <w:pPr>
                          <w:numPr>
                            <w:ilvl w:val="0"/>
                            <w:numId w:val="1"/>
                          </w:numPr>
                        </w:pPr>
                        <w:r>
                          <w:rPr>
                            <w:rFonts w:hint="eastAsia" w:ascii="宋体" w:hAnsi="宋体" w:cs="宋体"/>
                          </w:rPr>
                          <w:t>开展灾情会商研判和灾区需求评估</w:t>
                        </w:r>
                      </w:p>
                      <w:p w14:paraId="68928B22">
                        <w:pPr>
                          <w:numPr>
                            <w:ilvl w:val="0"/>
                            <w:numId w:val="1"/>
                          </w:numPr>
                        </w:pPr>
                        <w:r>
                          <w:rPr>
                            <w:rFonts w:hint="eastAsia" w:ascii="宋体" w:hAnsi="宋体" w:cs="宋体"/>
                          </w:rPr>
                          <w:t>提出响应建议，做好救灾应急响应准备</w:t>
                        </w:r>
                      </w:p>
                      <w:p w14:paraId="7B305727">
                        <w:pPr>
                          <w:spacing w:line="300" w:lineRule="exact"/>
                        </w:pPr>
                      </w:p>
                      <w:p w14:paraId="77B392F0">
                        <w:pPr>
                          <w:pStyle w:val="2"/>
                        </w:pPr>
                      </w:p>
                      <w:p w14:paraId="5550358A">
                        <w:pPr>
                          <w:numPr>
                            <w:ilvl w:val="0"/>
                            <w:numId w:val="1"/>
                          </w:numPr>
                          <w:spacing w:line="300" w:lineRule="exact"/>
                          <w:ind w:left="0" w:firstLine="0"/>
                        </w:pPr>
                        <w:r>
                          <w:rPr>
                            <w:rFonts w:hint="eastAsia"/>
                          </w:rPr>
                          <w:t>审核灾害程度和响应建议</w:t>
                        </w:r>
                      </w:p>
                      <w:p w14:paraId="575D976B">
                        <w:pPr>
                          <w:numPr>
                            <w:ilvl w:val="0"/>
                            <w:numId w:val="1"/>
                          </w:numPr>
                          <w:spacing w:line="300" w:lineRule="exact"/>
                          <w:ind w:left="0" w:firstLine="0"/>
                        </w:pPr>
                        <w:r>
                          <w:rPr>
                            <w:rFonts w:hint="eastAsia"/>
                          </w:rPr>
                          <w:t>向县安全生产（防灾减灾救灾）委员会常务副主任、市应急管理局报告</w:t>
                        </w:r>
                      </w:p>
                      <w:p w14:paraId="1E09E769">
                        <w:pPr>
                          <w:spacing w:line="220" w:lineRule="exact"/>
                        </w:pPr>
                      </w:p>
                      <w:p w14:paraId="465ABD6D">
                        <w:pPr>
                          <w:pStyle w:val="2"/>
                        </w:pPr>
                      </w:p>
                      <w:p w14:paraId="49A6A657">
                        <w:pPr>
                          <w:pStyle w:val="18"/>
                          <w:spacing w:line="220" w:lineRule="exact"/>
                          <w:ind w:firstLine="420"/>
                        </w:pPr>
                      </w:p>
                      <w:p w14:paraId="0B5680A1">
                        <w:pPr>
                          <w:numPr>
                            <w:ilvl w:val="0"/>
                            <w:numId w:val="1"/>
                          </w:numPr>
                          <w:spacing w:line="300" w:lineRule="exact"/>
                        </w:pPr>
                        <w:r>
                          <w:rPr>
                            <w:rFonts w:hint="eastAsia"/>
                          </w:rPr>
                          <w:t>复核灾害程度和响应建议</w:t>
                        </w:r>
                      </w:p>
                      <w:p w14:paraId="57BDE061">
                        <w:pPr>
                          <w:numPr>
                            <w:ilvl w:val="0"/>
                            <w:numId w:val="1"/>
                          </w:numPr>
                          <w:spacing w:line="300" w:lineRule="exact"/>
                        </w:pPr>
                        <w:r>
                          <w:rPr>
                            <w:rFonts w:hint="eastAsia"/>
                          </w:rPr>
                          <w:t>向县安全生产（防灾减灾救灾）委员会主任报告</w:t>
                        </w:r>
                      </w:p>
                      <w:p w14:paraId="643EF658">
                        <w:pPr>
                          <w:pStyle w:val="18"/>
                          <w:spacing w:line="220" w:lineRule="exact"/>
                          <w:ind w:firstLine="0" w:firstLineChars="0"/>
                        </w:pPr>
                      </w:p>
                      <w:p w14:paraId="6825FB59">
                        <w:pPr>
                          <w:pStyle w:val="18"/>
                          <w:spacing w:line="220" w:lineRule="exact"/>
                          <w:ind w:firstLine="0" w:firstLineChars="0"/>
                        </w:pPr>
                      </w:p>
                      <w:p w14:paraId="0FF333D7">
                        <w:pPr>
                          <w:numPr>
                            <w:ilvl w:val="0"/>
                            <w:numId w:val="1"/>
                          </w:numPr>
                          <w:spacing w:line="340" w:lineRule="exact"/>
                        </w:pPr>
                        <w:r>
                          <w:rPr>
                            <w:rFonts w:hint="eastAsia"/>
                          </w:rPr>
                          <w:t>审定灾害程度和响应建议</w:t>
                        </w:r>
                      </w:p>
                      <w:p w14:paraId="13FCB816">
                        <w:pPr>
                          <w:numPr>
                            <w:ilvl w:val="0"/>
                            <w:numId w:val="1"/>
                          </w:numPr>
                          <w:spacing w:line="340" w:lineRule="exact"/>
                        </w:pPr>
                        <w:r>
                          <w:rPr>
                            <w:rFonts w:hint="eastAsia"/>
                          </w:rPr>
                          <w:t>决定启动二级应急响应</w:t>
                        </w:r>
                      </w:p>
                      <w:p w14:paraId="6E7A911B">
                        <w:pPr>
                          <w:pStyle w:val="2"/>
                        </w:pPr>
                      </w:p>
                      <w:p w14:paraId="05F0D9FC">
                        <w:pPr>
                          <w:pStyle w:val="2"/>
                        </w:pPr>
                      </w:p>
                      <w:p w14:paraId="5ABF680B">
                        <w:pPr>
                          <w:pStyle w:val="2"/>
                        </w:pPr>
                      </w:p>
                      <w:p w14:paraId="4FB696CB">
                        <w:pPr>
                          <w:pStyle w:val="2"/>
                        </w:pPr>
                      </w:p>
                      <w:p w14:paraId="4AFABD7A">
                        <w:pPr>
                          <w:pStyle w:val="2"/>
                        </w:pPr>
                      </w:p>
                    </w:txbxContent>
                  </v:textbox>
                </v:rect>
                <v:group id="组合 31" o:spid="_x0000_s1026" o:spt="203" style="position:absolute;left:19268;top:146273;height:6978;width:7173;" coordorigin="19268,146273" coordsize="7173,6978"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roundrect id="圆角矩形 2" o:spid="_x0000_s1026" o:spt="2" style="position:absolute;left:22808;top:146273;height:506;width:3120;" fillcolor="#FFFFFF" filled="t" stroked="t" coordsize="21600,21600" arcsize="0.166666666666667" o:gfxdata="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OcN+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0754EB05">
                          <w:pPr>
                            <w:jc w:val="center"/>
                            <w:rPr>
                              <w:rFonts w:eastAsia="宋体"/>
                            </w:rPr>
                          </w:pPr>
                          <w:r>
                            <w:rPr>
                              <w:rFonts w:hint="eastAsia"/>
                            </w:rPr>
                            <w:t>灾害发生</w:t>
                          </w:r>
                        </w:p>
                        <w:p w14:paraId="5FF88FD7">
                          <w:pPr>
                            <w:jc w:val="center"/>
                            <w:rPr>
                              <w:rFonts w:eastAsia="宋体"/>
                            </w:rPr>
                          </w:pPr>
                          <w:r>
                            <w:rPr>
                              <w:rFonts w:hint="eastAsia"/>
                            </w:rPr>
                            <w:t>应</w:t>
                          </w:r>
                        </w:p>
                        <w:p w14:paraId="186417F6">
                          <w:pPr>
                            <w:jc w:val="center"/>
                            <w:rPr>
                              <w:rFonts w:eastAsia="宋体"/>
                            </w:rPr>
                          </w:pPr>
                          <w:r>
                            <w:rPr>
                              <w:rFonts w:hint="eastAsia"/>
                            </w:rPr>
                            <w:t>应</w:t>
                          </w:r>
                        </w:p>
                        <w:p w14:paraId="661AE01F">
                          <w:pPr>
                            <w:jc w:val="center"/>
                            <w:rPr>
                              <w:rFonts w:eastAsia="宋体"/>
                            </w:rPr>
                          </w:pPr>
                        </w:p>
                      </w:txbxContent>
                    </v:textbox>
                  </v:roundrect>
                  <v:shape id="直接箭头连接符 3" o:spid="_x0000_s1026" o:spt="32" type="#_x0000_t32" style="position:absolute;left:20467;top:146501;height:694;width:3;" filled="f" stroked="t" coordsize="21600,21600" o:gfxdata="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r9DV&#10;wAAAANs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4" o:spid="_x0000_s1026" o:spt="20" style="position:absolute;left:20474;top:146499;flip:x;height:1;width:2353;" filled="f" stroked="t" coordsize="21600,21600" o:gfxdata="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uuLE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直接箭头连接符 5" o:spid="_x0000_s1026" o:spt="32" type="#_x0000_t32" style="position:absolute;left:20486;top:153001;flip:y;height:7;width:2853;" filled="f" stroked="t" coordsize="21600,21600" o:gfxdata="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f7nsugAAANs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roundrect id="圆角矩形 6" o:spid="_x0000_s1026" o:spt="2" style="position:absolute;left:23321;top:152745;height:506;width:3120;" fillcolor="#FFFFFF" filled="t" stroked="t" coordsize="21600,21600" arcsize="0.166666666666667" o:gfxdata="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Zja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4BCE807A">
                          <w:pPr>
                            <w:jc w:val="center"/>
                            <w:rPr>
                              <w:rFonts w:eastAsia="宋体"/>
                            </w:rPr>
                          </w:pPr>
                          <w:r>
                            <w:rPr>
                              <w:rFonts w:hint="eastAsia"/>
                            </w:rPr>
                            <w:t>启动县级二级救助应急响应</w:t>
                          </w:r>
                        </w:p>
                        <w:p w14:paraId="6EF10F54">
                          <w:pPr>
                            <w:jc w:val="center"/>
                            <w:rPr>
                              <w:rFonts w:eastAsia="宋体"/>
                            </w:rPr>
                          </w:pPr>
                          <w:r>
                            <w:rPr>
                              <w:rFonts w:hint="eastAsia"/>
                            </w:rPr>
                            <w:t>应</w:t>
                          </w:r>
                        </w:p>
                        <w:p w14:paraId="38EFF834">
                          <w:pPr>
                            <w:jc w:val="center"/>
                            <w:rPr>
                              <w:rFonts w:eastAsia="宋体"/>
                            </w:rPr>
                          </w:pPr>
                          <w:r>
                            <w:rPr>
                              <w:rFonts w:hint="eastAsia"/>
                            </w:rPr>
                            <w:t>应</w:t>
                          </w:r>
                        </w:p>
                        <w:p w14:paraId="4F1D9612">
                          <w:pPr>
                            <w:jc w:val="center"/>
                            <w:rPr>
                              <w:rFonts w:eastAsia="宋体"/>
                            </w:rPr>
                          </w:pPr>
                        </w:p>
                      </w:txbxContent>
                    </v:textbox>
                  </v:roundrect>
                  <v:line id="直接连接符 7" o:spid="_x0000_s1026" o:spt="20" style="position:absolute;left:21891;top:151555;height:321;width:1;" filled="f" stroked="t" coordsize="21600,21600" o:gfxdata="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fnct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8" o:spid="_x0000_s1026" o:spt="20" style="position:absolute;left:21886;top:151557;height:1;width:335;" filled="f" stroked="t" coordsize="21600,21600" o:gfxdata="UEsDBAoAAAAAAIdO4kAAAAAAAAAAAAAAAAAEAAAAZHJzL1BLAwQUAAAACACHTuJA/StCwLoAAADc&#10;AAAADwAAAGRycy9kb3ducmV2LnhtbEVPTUsDMRC9C/0PYQrebLKFFVmb9iBs6cWDVTwPm3F3cTNZ&#10;kumm+uuNIHibx/uc3eHqJ7VQTGNgC9XGgCLughu5t/D22t49gEqC7HAKTBa+KMFhv7rZYeNC5hda&#10;ztKrEsKpQQuDyNxonbqBPKZNmIkL9xGiRykw9tpFzCXcT3przL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K0L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9" o:spid="_x0000_s1026" o:spt="20" style="position:absolute;left:21889;top:151873;height:1;width:335;" filled="f" stroked="t" coordsize="21600,21600" o:gfxdata="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Z+d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0" o:spid="_x0000_s1026" o:spt="20" style="position:absolute;left:21558;top:151735;flip:y;height:2;width:312;" filled="f" stroked="t" coordsize="21600,21600" o:gfxdata="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1w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11" o:spid="_x0000_s1026" o:spt="32" type="#_x0000_t32" style="position:absolute;left:20520;top:151049;height:332;width:3;" filled="f" stroked="t" coordsize="21600,21600" o:gfxdata="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RtUZ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12" o:spid="_x0000_s1026" o:spt="20" style="position:absolute;left:21579;top:150630;flip:y;height:2;width:289;" filled="f" stroked="t" coordsize="21600,21600" o:gfxdata="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r+m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3" o:spid="_x0000_s1026" o:spt="20" style="position:absolute;left:21873;top:150444;height:388;width:6;" filled="f" stroked="t" coordsize="21600,21600" o:gfxdata="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OFY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4" o:spid="_x0000_s1026" o:spt="20" style="position:absolute;left:21871;top:150816;height:1;width:335;" filled="f" stroked="t" coordsize="21600,21600" o:gfxdata="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dS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5" o:spid="_x0000_s1026" o:spt="20" style="position:absolute;left:21911;top:149452;height:1;width:335;" filled="f" stroked="t" coordsize="21600,21600" o:gfxdata="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j9Cx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7" o:spid="_x0000_s1026" o:spt="20" style="position:absolute;left:21910;top:149143;height:309;width:1;" filled="f" stroked="t" coordsize="21600,21600" o:gfxdata="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CBKa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18" o:spid="_x0000_s1026" o:spt="20" style="position:absolute;left:21908;top:149142;height:1;width:335;" filled="f" stroked="t" coordsize="21600,21600" o:gfxdata="UEsDBAoAAAAAAIdO4kAAAAAAAAAAAAAAAAAEAAAAZHJzL1BLAwQUAAAACACHTuJAePLUHbkAAADc&#10;AAAADwAAAGRycy9kb3ducmV2LnhtbEVPTUvEMBC9C/6HMII3N8lCRepm9yBU9uLBVTwPzdgWm0lJ&#10;xmb11xtB8DaP9zm7wznMaqWUp8gO7MaAIu6jn3hw8PrS3dyByoLscY5MDr4ow2F/ebHD1sfCz7Se&#10;ZFA1hHOLDkaRpdU69yMFzJu4EFfuPaaAUmEatE9YaniY9daY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y1B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9" o:spid="_x0000_s1026" o:spt="20" style="position:absolute;left:21603;top:149309;flip:y;height:2;width:289;" filled="f" stroked="t" coordsize="21600,21600" o:gfxdata="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XPJ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20" o:spid="_x0000_s1026" o:spt="20" style="position:absolute;left:21868;top:148429;height:1;width:335;" filled="f" stroked="t" coordsize="21600,21600" o:gfxdata="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X6f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21" o:spid="_x0000_s1026" o:spt="20" style="position:absolute;left:21875;top:146908;height:1524;width:1;" filled="f" stroked="t" coordsize="21600,21600" o:gfxdata="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TG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22" o:spid="_x0000_s1026" o:spt="20" style="position:absolute;left:21879;top:146913;height:1;width:335;" filled="f" stroked="t" coordsize="21600,21600" o:gfxdata="UEsDBAoAAAAAAIdO4kAAAAAAAAAAAAAAAAAEAAAAZHJzL1BLAwQUAAAACACHTuJAB8nSHrkAAADc&#10;AAAADwAAAGRycy9kb3ducmV2LnhtbEVPTUvEMBC9C/6HMII3N4nQRepm9yBU9uLBVTwPzdgWm0lJ&#10;xmb11xtB8DaP9zm7wznMaqWUp8gO7MaAIu6jn3hw8PrS3dyByoLscY5MDr4ow2F/ebHD1sfCz7Se&#10;ZFA1hHOLDkaRpdU69yMFzJu4EFfuPaaAUmEatE9YaniY9a0x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J0h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23" o:spid="_x0000_s1026" o:spt="1" style="position:absolute;left:19268;top:147216;height:844;width:2326;" fillcolor="#FFFFFF" filled="t" stroked="t" coordsize="21600,21600" o:gfxdata="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oj2zugAAANw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2.54mm,4.0005mm,2.54mm,1.27mm">
                      <w:txbxContent>
                        <w:p w14:paraId="18C35AAE">
                          <w:r>
                            <w:rPr>
                              <w:rFonts w:hint="eastAsia"/>
                              <w:sz w:val="20"/>
                              <w:szCs w:val="22"/>
                            </w:rPr>
                            <w:t>县安全生产（防灾减灾救灾）委员会办公室</w:t>
                          </w:r>
                        </w:p>
                      </w:txbxContent>
                    </v:textbox>
                  </v:rect>
                  <v:line id="直接连接符 24" o:spid="_x0000_s1026" o:spt="20" style="position:absolute;left:21582;top:147744;flip:y;height:2;width:289;" filled="f" stroked="t" coordsize="21600,21600" o:gfxdata="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hXVa/&#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直接箭头连接符 25" o:spid="_x0000_s1026" o:spt="32" type="#_x0000_t32" style="position:absolute;left:20469;top:148060;flip:x;height:555;width:1;" filled="f" stroked="t" coordsize="21600,21600" o:gfxdata="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rP5m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rect id="矩形 26" o:spid="_x0000_s1026" o:spt="1" style="position:absolute;left:19333;top:148651;height:980;width:2259;" fillcolor="#FFFFFF" filled="t" stroked="t" coordsize="21600,21600" o:gfxdata="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9Ma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1.27mm,0.5mm,1.27mm">
                      <w:txbxContent>
                        <w:p w14:paraId="68526A4C">
                          <w:pPr>
                            <w:jc w:val="center"/>
                          </w:pPr>
                          <w:r>
                            <w:rPr>
                              <w:rFonts w:hint="eastAsia"/>
                            </w:rPr>
                            <w:t>县安全生产（防灾减灾救灾）委员会办公室主任（县应急管理局局长）</w:t>
                          </w:r>
                        </w:p>
                      </w:txbxContent>
                    </v:textbox>
                  </v:rect>
                  <v:rect id="矩形 27" o:spid="_x0000_s1026" o:spt="1" style="position:absolute;left:19330;top:150000;height:1130;width:2267;" fillcolor="#FFFFFF" filled="t" stroked="t" coordsize="21600,21600" o:gfxdata="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KUs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4.0005mm,0.5mm,1.27mm">
                      <w:txbxContent>
                        <w:p w14:paraId="4D93558F">
                          <w:pPr>
                            <w:rPr>
                              <w:spacing w:val="-20"/>
                              <w:szCs w:val="21"/>
                            </w:rPr>
                          </w:pPr>
                          <w:r>
                            <w:rPr>
                              <w:rFonts w:hint="eastAsia"/>
                              <w:spacing w:val="-20"/>
                              <w:szCs w:val="21"/>
                            </w:rPr>
                            <w:t>县安全生产（防灾减灾救灾）委员会常务副主任（分管副县长）</w:t>
                          </w:r>
                        </w:p>
                      </w:txbxContent>
                    </v:textbox>
                  </v:rect>
                  <v:line id="直接连接符 28" o:spid="_x0000_s1026" o:spt="20" style="position:absolute;left:21871;top:150451;height:1;width:335;" filled="f" stroked="t" coordsize="21600,21600" o:gfxdata="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eHq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29" o:spid="_x0000_s1026" o:spt="1" style="position:absolute;left:19304;top:151371;height:879;width:2268;" fillcolor="#FFFFFF" filled="t" stroked="t" coordsize="21600,21600" o:gfxdata="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XxDb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2.54mm,4.0005mm,2.54mm,1.27mm">
                      <w:txbxContent>
                        <w:p w14:paraId="37A19C3B">
                          <w:r>
                            <w:rPr>
                              <w:rFonts w:hint="eastAsia"/>
                              <w:sz w:val="18"/>
                              <w:szCs w:val="21"/>
                            </w:rPr>
                            <w:t>县安全生产（防灾减灾救灾）委员会主任</w:t>
                          </w:r>
                          <w:r>
                            <w:rPr>
                              <w:rFonts w:hint="eastAsia"/>
                            </w:rPr>
                            <w:t>（县长）</w:t>
                          </w:r>
                        </w:p>
                      </w:txbxContent>
                    </v:textbox>
                  </v:rect>
                  <v:line id="直接连接符 30" o:spid="_x0000_s1026" o:spt="20" style="position:absolute;left:20509;top:152262;height:505;width:8;" filled="f" stroked="t" coordsize="21600,21600" o:gfxdata="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IqX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w:pict>
          </mc:Fallback>
        </mc:AlternateContent>
      </w:r>
    </w:p>
    <w:p w14:paraId="7C7476FD">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48BE3F9E">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11AB2F9E">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4179A126">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0825570B">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3E3C9E14">
      <w:pPr>
        <w:adjustRightInd w:val="0"/>
        <w:snapToGrid w:val="0"/>
        <w:spacing w:line="560" w:lineRule="exact"/>
        <w:ind w:firstLine="420" w:firstLineChars="200"/>
        <w:rPr>
          <w:rFonts w:eastAsia="方正楷体_GBK"/>
          <w:bCs/>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742950</wp:posOffset>
                </wp:positionH>
                <wp:positionV relativeFrom="paragraph">
                  <wp:posOffset>290195</wp:posOffset>
                </wp:positionV>
                <wp:extent cx="1905" cy="210185"/>
                <wp:effectExtent l="69215" t="0" r="81280" b="18415"/>
                <wp:wrapNone/>
                <wp:docPr id="243" name="直接箭头连接符 11"/>
                <wp:cNvGraphicFramePr/>
                <a:graphic xmlns:a="http://schemas.openxmlformats.org/drawingml/2006/main">
                  <a:graphicData uri="http://schemas.microsoft.com/office/word/2010/wordprocessingShape">
                    <wps:wsp>
                      <wps:cNvCnPr/>
                      <wps:spPr>
                        <a:xfrm>
                          <a:off x="0" y="0"/>
                          <a:ext cx="1905" cy="209945"/>
                        </a:xfrm>
                        <a:prstGeom prst="straightConnector1">
                          <a:avLst/>
                        </a:prstGeom>
                        <a:ln w="12700" cap="flat" cmpd="sng">
                          <a:solidFill>
                            <a:srgbClr val="000000"/>
                          </a:solidFill>
                          <a:prstDash val="solid"/>
                          <a:headEnd type="none" w="med" len="med"/>
                          <a:tailEnd type="arrow" w="lg" len="lg"/>
                        </a:ln>
                      </wps:spPr>
                      <wps:bodyPr/>
                    </wps:wsp>
                  </a:graphicData>
                </a:graphic>
              </wp:anchor>
            </w:drawing>
          </mc:Choice>
          <mc:Fallback>
            <w:pict>
              <v:shape id="直接箭头连接符 11" o:spid="_x0000_s1026" o:spt="32" type="#_x0000_t32" style="position:absolute;left:0pt;margin-left:58.5pt;margin-top:22.85pt;height:16.55pt;width:0.15pt;z-index:251677696;mso-width-relative:page;mso-height-relative:page;" filled="f" stroked="t" coordsize="21600,21600" o:gfxdata="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nYsF2gAAAAkBAAAPAAAAAAAAAAEAIAAA&#10;ACIAAABkcnMvZG93bnJldi54bWxQSwECFAAUAAAACACHTuJAV2IFUgoCAADxAwAADgAAAAAAAAAB&#10;ACAAAAApAQAAZHJzL2Uyb0RvYy54bWxQSwUGAAAAAAYABgBZAQAApQUAAAAA&#10;">
                <v:fill on="f" focussize="0,0"/>
                <v:stroke weight="1pt" color="#000000" joinstyle="round" endarrow="open" endarrowwidth="wide" endarrowlength="long"/>
                <v:imagedata o:title=""/>
                <o:lock v:ext="edit" aspectratio="f"/>
              </v:shape>
            </w:pict>
          </mc:Fallback>
        </mc:AlternateContent>
      </w:r>
    </w:p>
    <w:p w14:paraId="15ED1559">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5102E888">
      <w:pPr>
        <w:adjustRightInd w:val="0"/>
        <w:snapToGrid w:val="0"/>
        <w:spacing w:line="560" w:lineRule="exact"/>
        <w:ind w:firstLine="640" w:firstLineChars="200"/>
        <w:rPr>
          <w:rFonts w:eastAsia="方正楷体_GBK"/>
          <w:bCs/>
          <w:color w:val="000000" w:themeColor="text1"/>
          <w:sz w:val="32"/>
          <w:szCs w:val="32"/>
          <w14:textFill>
            <w14:solidFill>
              <w14:schemeClr w14:val="tx1"/>
            </w14:solidFill>
          </w14:textFill>
        </w:rPr>
      </w:pPr>
    </w:p>
    <w:p w14:paraId="3F2003C4">
      <w:pPr>
        <w:adjustRightInd w:val="0"/>
        <w:snapToGrid w:val="0"/>
        <w:spacing w:line="560" w:lineRule="exact"/>
        <w:rPr>
          <w:rFonts w:eastAsia="方正楷体_GBK"/>
          <w:bCs/>
          <w:color w:val="000000" w:themeColor="text1"/>
          <w:sz w:val="32"/>
          <w:szCs w:val="32"/>
          <w14:textFill>
            <w14:solidFill>
              <w14:schemeClr w14:val="tx1"/>
            </w14:solidFill>
          </w14:textFill>
        </w:rPr>
      </w:pPr>
    </w:p>
    <w:p w14:paraId="7B8CAB82">
      <w:pPr>
        <w:adjustRightInd w:val="0"/>
        <w:snapToGrid w:val="0"/>
        <w:spacing w:line="560" w:lineRule="exact"/>
        <w:ind w:firstLine="640" w:firstLineChars="200"/>
        <w:rPr>
          <w:rFonts w:eastAsia="方正仿宋_GBK"/>
          <w:color w:val="000000" w:themeColor="text1"/>
          <w:sz w:val="32"/>
          <w:szCs w:val="32"/>
          <w14:textFill>
            <w14:solidFill>
              <w14:schemeClr w14:val="tx1"/>
            </w14:solidFill>
          </w14:textFill>
        </w:rPr>
      </w:pPr>
    </w:p>
    <w:p w14:paraId="02E98396">
      <w:pPr>
        <w:adjustRightInd w:val="0"/>
        <w:snapToGrid w:val="0"/>
        <w:spacing w:line="560" w:lineRule="exact"/>
        <w:ind w:firstLine="640" w:firstLineChars="200"/>
        <w:rPr>
          <w:rFonts w:eastAsia="方正仿宋_GBK"/>
          <w:color w:val="000000" w:themeColor="text1"/>
          <w:sz w:val="32"/>
          <w:szCs w:val="32"/>
          <w14:textFill>
            <w14:solidFill>
              <w14:schemeClr w14:val="tx1"/>
            </w14:solidFill>
          </w14:textFill>
        </w:rPr>
      </w:pPr>
    </w:p>
    <w:p w14:paraId="3F4DD018">
      <w:pPr>
        <w:rPr>
          <w:color w:val="000000" w:themeColor="text1"/>
          <w14:textFill>
            <w14:solidFill>
              <w14:schemeClr w14:val="tx1"/>
            </w14:solidFill>
          </w14:textFill>
        </w:rPr>
      </w:pPr>
    </w:p>
    <w:p w14:paraId="3BE7DDD7">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p>
    <w:p w14:paraId="60D47D73">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5.3.3 </w:t>
      </w:r>
      <w:r>
        <w:rPr>
          <w:rFonts w:hint="eastAsia" w:ascii="楷体" w:hAnsi="楷体" w:eastAsia="楷体" w:cs="楷体"/>
          <w:b/>
          <w:bCs/>
          <w:color w:val="000000" w:themeColor="text1"/>
          <w:sz w:val="32"/>
          <w:szCs w:val="32"/>
          <w:shd w:val="clear" w:color="auto" w:fill="FFFFFF"/>
          <w14:textFill>
            <w14:solidFill>
              <w14:schemeClr w14:val="tx1"/>
            </w14:solidFill>
          </w14:textFill>
        </w:rPr>
        <w:t>响应措施</w:t>
      </w:r>
    </w:p>
    <w:p w14:paraId="2DBB582E">
      <w:pPr>
        <w:pStyle w:val="7"/>
        <w:widowControl/>
        <w:spacing w:beforeAutospacing="0" w:afterAutospacing="0" w:line="56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在三级应急响应基础上，视情增加以下工作措施: </w:t>
      </w:r>
    </w:p>
    <w:p w14:paraId="333EBE9B">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（1）县安全生产（防灾减灾救灾）委员会</w:t>
      </w:r>
      <w:r>
        <w:rPr>
          <w:rFonts w:ascii="Times New Roman" w:hAnsi="Times New Roman" w:eastAsia="仿宋_GB2312"/>
          <w:color w:val="000000" w:themeColor="text1"/>
          <w:sz w:val="32"/>
          <w:szCs w:val="32"/>
          <w14:textFill>
            <w14:solidFill>
              <w14:schemeClr w14:val="tx1"/>
            </w14:solidFill>
          </w14:textFill>
        </w:rPr>
        <w:t>主任主持召开会商会，分析灾区形势，研究落实救灾支持措施。</w:t>
      </w:r>
    </w:p>
    <w:p w14:paraId="3DFC680F">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（2）县安全生产（防灾减灾救灾）委员会</w:t>
      </w:r>
      <w:r>
        <w:rPr>
          <w:rFonts w:ascii="Times New Roman" w:hAnsi="Times New Roman" w:eastAsia="仿宋_GB2312"/>
          <w:color w:val="000000" w:themeColor="text1"/>
          <w:sz w:val="32"/>
          <w:szCs w:val="32"/>
          <w14:textFill>
            <w14:solidFill>
              <w14:schemeClr w14:val="tx1"/>
            </w14:solidFill>
          </w14:textFill>
        </w:rPr>
        <w:t>办公室组织成员单位联合办公，根据需要组织专家开展灾情趋势以及灾区需求评估。</w:t>
      </w:r>
    </w:p>
    <w:p w14:paraId="698A703C">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县自然资源和规划局准备受灾地区地理信息数据，组织灾区现场影像获取等应急测绘，开展灾情监测和空间分析，提供应急测绘保障服务。县委宣传部组织做好新闻宣传和舆论引导等工作。县消防救援局、县公安局、县应急管理局依法开展救援、救灾救助相关工作，县</w:t>
      </w:r>
      <w:r>
        <w:rPr>
          <w:rFonts w:hint="eastAsia" w:ascii="Times New Roman" w:hAnsi="Times New Roman" w:eastAsia="仿宋_GB2312"/>
          <w:color w:val="000000" w:themeColor="text1"/>
          <w:sz w:val="32"/>
          <w:szCs w:val="32"/>
          <w14:textFill>
            <w14:solidFill>
              <w14:schemeClr w14:val="tx1"/>
            </w14:solidFill>
          </w14:textFill>
        </w:rPr>
        <w:t>卫健委</w:t>
      </w:r>
      <w:r>
        <w:rPr>
          <w:rFonts w:ascii="Times New Roman" w:hAnsi="Times New Roman" w:eastAsia="仿宋_GB2312"/>
          <w:color w:val="000000" w:themeColor="text1"/>
          <w:sz w:val="32"/>
          <w:szCs w:val="32"/>
          <w14:textFill>
            <w14:solidFill>
              <w14:schemeClr w14:val="tx1"/>
            </w14:solidFill>
          </w14:textFill>
        </w:rPr>
        <w:t>开展救治相关工作，</w:t>
      </w:r>
      <w:r>
        <w:rPr>
          <w:rFonts w:hint="eastAsia" w:ascii="Times New Roman" w:hAnsi="Times New Roman" w:eastAsia="仿宋_GB2312"/>
          <w:color w:val="000000" w:themeColor="text1"/>
          <w:sz w:val="32"/>
          <w:szCs w:val="32"/>
          <w14:textFill>
            <w14:solidFill>
              <w14:schemeClr w14:val="tx1"/>
            </w14:solidFill>
          </w14:textFill>
        </w:rPr>
        <w:t>县红十字会、县民政局等</w:t>
      </w:r>
      <w:r>
        <w:rPr>
          <w:rFonts w:ascii="Times New Roman" w:hAnsi="Times New Roman" w:eastAsia="仿宋_GB2312"/>
          <w:color w:val="000000" w:themeColor="text1"/>
          <w:sz w:val="32"/>
          <w:szCs w:val="32"/>
          <w14:textFill>
            <w14:solidFill>
              <w14:schemeClr w14:val="tx1"/>
            </w14:solidFill>
          </w14:textFill>
        </w:rPr>
        <w:t>适时组织开展救灾募捐活动等。</w:t>
      </w:r>
    </w:p>
    <w:p w14:paraId="22959587">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（4）灾情稳定的后，受灾乡镇人民政府组织开展灾害损失综合评估工作，及时将评估结果报送</w:t>
      </w: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w:t>
      </w:r>
      <w:r>
        <w:rPr>
          <w:rFonts w:ascii="Times New Roman" w:hAnsi="Times New Roman" w:eastAsia="仿宋_GB2312"/>
          <w:color w:val="000000" w:themeColor="text1"/>
          <w:sz w:val="32"/>
          <w:szCs w:val="32"/>
          <w14:textFill>
            <w14:solidFill>
              <w14:schemeClr w14:val="tx1"/>
            </w14:solidFill>
          </w14:textFill>
        </w:rPr>
        <w:t>办公室组织涉灾部门核定并按有关规定统一发布自然灾害损失情况。</w:t>
      </w:r>
    </w:p>
    <w:p w14:paraId="650FAE81">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5.4</w:t>
      </w:r>
      <w:r>
        <w:rPr>
          <w:rFonts w:hint="eastAsia" w:ascii="楷体" w:hAnsi="楷体" w:eastAsia="楷体" w:cs="楷体"/>
          <w:b/>
          <w:bCs/>
          <w:color w:val="000000" w:themeColor="text1"/>
          <w:sz w:val="32"/>
          <w:szCs w:val="32"/>
          <w:shd w:val="clear" w:color="auto" w:fill="FFFFFF"/>
          <w14:textFill>
            <w14:solidFill>
              <w14:schemeClr w14:val="tx1"/>
            </w14:solidFill>
          </w14:textFill>
        </w:rPr>
        <w:t>一级响应</w:t>
      </w:r>
    </w:p>
    <w:p w14:paraId="5E3DC821">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5.4.1 </w:t>
      </w:r>
      <w:r>
        <w:rPr>
          <w:rFonts w:ascii="Times New Roman" w:hAnsi="Times New Roman" w:eastAsia="仿宋_GB2312"/>
          <w:b/>
          <w:bCs/>
          <w:color w:val="000000" w:themeColor="text1"/>
          <w:sz w:val="32"/>
          <w:szCs w:val="32"/>
          <w:shd w:val="clear" w:color="auto" w:fill="FFFFFF"/>
          <w14:textFill>
            <w14:solidFill>
              <w14:schemeClr w14:val="tx1"/>
            </w14:solidFill>
          </w14:textFill>
        </w:rPr>
        <w:t>启动条件</w:t>
      </w:r>
    </w:p>
    <w:p w14:paraId="088B0ED2">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全县行政区域内发生自然灾害，一次灾害过程出现或经会商研判可能出现下列情况之一的，启动一级响应：</w:t>
      </w:r>
    </w:p>
    <w:p w14:paraId="37C597A9">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①因灾死亡和失踪8人以上；</w:t>
      </w:r>
    </w:p>
    <w:p w14:paraId="19FDA99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②因灾紧急转移安置或需紧急生活救助2万人以上</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5F3923D1">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③因灾倒塌和严重损坏房屋500间或180户以上；</w:t>
      </w:r>
    </w:p>
    <w:p w14:paraId="014DBAE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④干旱灾害造成缺粮或缺水等生活困难，需政府救助人口5万人以上</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182C4E77">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4</w:t>
      </w:r>
      <w:r>
        <w:rPr>
          <w:rFonts w:ascii="Times New Roman" w:hAnsi="Times New Roman" w:eastAsia="仿宋_GB2312"/>
          <w:color w:val="000000" w:themeColor="text1"/>
          <w:sz w:val="32"/>
          <w:szCs w:val="32"/>
          <w:shd w:val="clear" w:color="auto" w:fill="FFFFFF"/>
          <w14:textFill>
            <w14:solidFill>
              <w14:schemeClr w14:val="tx1"/>
            </w14:solidFill>
          </w14:textFill>
        </w:rPr>
        <w:t xml:space="preserve">.2 </w:t>
      </w:r>
      <w:r>
        <w:rPr>
          <w:rFonts w:hint="eastAsia" w:ascii="楷体" w:hAnsi="楷体" w:eastAsia="楷体" w:cs="楷体"/>
          <w:b/>
          <w:bCs/>
          <w:color w:val="000000" w:themeColor="text1"/>
          <w:sz w:val="32"/>
          <w:szCs w:val="32"/>
          <w:shd w:val="clear" w:color="auto" w:fill="FFFFFF"/>
          <w14:textFill>
            <w14:solidFill>
              <w14:schemeClr w14:val="tx1"/>
            </w14:solidFill>
          </w14:textFill>
        </w:rPr>
        <w:t>启动程序</w:t>
      </w:r>
    </w:p>
    <w:p w14:paraId="473A37F0">
      <w:pPr>
        <w:pStyle w:val="7"/>
        <w:widowControl/>
        <w:spacing w:beforeAutospacing="0" w:afterAutospacing="0" w:line="560" w:lineRule="exact"/>
        <w:ind w:firstLine="640"/>
        <w:jc w:val="both"/>
        <w:rPr>
          <w:color w:val="000000" w:themeColor="text1"/>
          <w:sz w:val="36"/>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灾害发生后，县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办公室在接到灾情报告后经分析评估，认定灾情达到启动标准，向县</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安全生产（防灾</w:t>
      </w:r>
      <w:r>
        <w:rPr>
          <w:rFonts w:ascii="Times New Roman" w:hAnsi="Times New Roman" w:eastAsia="仿宋_GB2312"/>
          <w:color w:val="000000" w:themeColor="text1"/>
          <w:sz w:val="32"/>
          <w:szCs w:val="32"/>
          <w:shd w:val="clear" w:color="auto" w:fill="FFFFFF"/>
          <w14:textFill>
            <w14:solidFill>
              <w14:schemeClr w14:val="tx1"/>
            </w14:solidFill>
          </w14:textFill>
        </w:rPr>
        <w:t>减灾救灾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委</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员会</w:t>
      </w:r>
      <w:r>
        <w:rPr>
          <w:rFonts w:ascii="Times New Roman" w:hAnsi="Times New Roman" w:eastAsia="仿宋_GB2312"/>
          <w:color w:val="000000" w:themeColor="text1"/>
          <w:sz w:val="32"/>
          <w:szCs w:val="32"/>
          <w:shd w:val="clear" w:color="auto" w:fill="FFFFFF"/>
          <w14:textFill>
            <w14:solidFill>
              <w14:schemeClr w14:val="tx1"/>
            </w14:solidFill>
          </w14:textFill>
        </w:rPr>
        <w:t>提出启动</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一</w:t>
      </w:r>
      <w:r>
        <w:rPr>
          <w:rFonts w:ascii="Times New Roman" w:hAnsi="Times New Roman" w:eastAsia="仿宋_GB2312"/>
          <w:color w:val="000000" w:themeColor="text1"/>
          <w:sz w:val="32"/>
          <w:szCs w:val="32"/>
          <w:shd w:val="clear" w:color="auto" w:fill="FFFFFF"/>
          <w14:textFill>
            <w14:solidFill>
              <w14:schemeClr w14:val="tx1"/>
            </w14:solidFill>
          </w14:textFill>
        </w:rPr>
        <w:t>级响应的建议，</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按照县委、县政府决定，启动一级响应，并向上级防灾减灾救灾委员会报告</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color w:val="000000" w:themeColor="text1"/>
          <w:sz w:val="36"/>
          <w14:textFill>
            <w14:solidFill>
              <w14:schemeClr w14:val="tx1"/>
            </w14:solidFill>
          </w14:textFill>
        </w:rPr>
        <mc:AlternateContent>
          <mc:Choice Requires="wpg">
            <w:drawing>
              <wp:anchor distT="0" distB="0" distL="114300" distR="114300" simplePos="0" relativeHeight="251675648" behindDoc="0" locked="0" layoutInCell="1" allowOverlap="1">
                <wp:simplePos x="0" y="0"/>
                <wp:positionH relativeFrom="column">
                  <wp:posOffset>-49530</wp:posOffset>
                </wp:positionH>
                <wp:positionV relativeFrom="paragraph">
                  <wp:posOffset>268605</wp:posOffset>
                </wp:positionV>
                <wp:extent cx="5631815" cy="3965575"/>
                <wp:effectExtent l="6350" t="6350" r="0" b="9525"/>
                <wp:wrapNone/>
                <wp:docPr id="210" name="组合 210"/>
                <wp:cNvGraphicFramePr/>
                <a:graphic xmlns:a="http://schemas.openxmlformats.org/drawingml/2006/main">
                  <a:graphicData uri="http://schemas.microsoft.com/office/word/2010/wordprocessingGroup">
                    <wpg:wgp>
                      <wpg:cNvGrpSpPr/>
                      <wpg:grpSpPr>
                        <a:xfrm>
                          <a:off x="0" y="0"/>
                          <a:ext cx="5631815" cy="3965815"/>
                          <a:chOff x="19268" y="146273"/>
                          <a:chExt cx="8855" cy="6869"/>
                        </a:xfrm>
                      </wpg:grpSpPr>
                      <wps:wsp>
                        <wps:cNvPr id="211" name="矩形 1"/>
                        <wps:cNvSpPr/>
                        <wps:spPr>
                          <a:xfrm>
                            <a:off x="22173" y="146859"/>
                            <a:ext cx="5950" cy="5423"/>
                          </a:xfrm>
                          <a:prstGeom prst="rect">
                            <a:avLst/>
                          </a:prstGeom>
                          <a:noFill/>
                          <a:ln>
                            <a:noFill/>
                          </a:ln>
                        </wps:spPr>
                        <wps:txbx>
                          <w:txbxContent>
                            <w:p w14:paraId="629227B6">
                              <w:pPr>
                                <w:numPr>
                                  <w:ilvl w:val="0"/>
                                  <w:numId w:val="1"/>
                                </w:numPr>
                              </w:pPr>
                              <w:r>
                                <w:rPr>
                                  <w:rFonts w:hint="eastAsia" w:ascii="宋体" w:hAnsi="宋体" w:cs="宋体"/>
                                </w:rPr>
                                <w:t>接收、处理灾情</w:t>
                              </w:r>
                            </w:p>
                            <w:p w14:paraId="5B0DD821">
                              <w:pPr>
                                <w:numPr>
                                  <w:ilvl w:val="0"/>
                                  <w:numId w:val="1"/>
                                </w:numPr>
                              </w:pPr>
                              <w:r>
                                <w:rPr>
                                  <w:rFonts w:hint="eastAsia" w:ascii="宋体" w:hAnsi="宋体" w:cs="宋体"/>
                                </w:rPr>
                                <w:t>与受灾地区保持联系，随时掌握灾情发展变化</w:t>
                              </w:r>
                            </w:p>
                            <w:p w14:paraId="6352AE6A">
                              <w:pPr>
                                <w:numPr>
                                  <w:ilvl w:val="0"/>
                                  <w:numId w:val="1"/>
                                </w:numPr>
                              </w:pPr>
                              <w:r>
                                <w:rPr>
                                  <w:rFonts w:hint="eastAsia" w:ascii="宋体" w:hAnsi="宋体" w:cs="宋体"/>
                                </w:rPr>
                                <w:t>及时与县级涉灾部门沟通，收集、整理多源信息</w:t>
                              </w:r>
                            </w:p>
                            <w:p w14:paraId="22104B2C">
                              <w:pPr>
                                <w:numPr>
                                  <w:ilvl w:val="0"/>
                                  <w:numId w:val="1"/>
                                </w:numPr>
                              </w:pPr>
                              <w:r>
                                <w:rPr>
                                  <w:rFonts w:hint="eastAsia" w:ascii="宋体" w:hAnsi="宋体" w:cs="宋体"/>
                                </w:rPr>
                                <w:t>综合灾情信息，向县政府和上级应急管理部门报送灾情</w:t>
                              </w:r>
                            </w:p>
                            <w:p w14:paraId="10B517E3">
                              <w:pPr>
                                <w:numPr>
                                  <w:ilvl w:val="0"/>
                                  <w:numId w:val="1"/>
                                </w:numPr>
                              </w:pPr>
                              <w:r>
                                <w:rPr>
                                  <w:rFonts w:hint="eastAsia" w:ascii="宋体" w:hAnsi="宋体" w:cs="宋体"/>
                                </w:rPr>
                                <w:t>开展灾情会商研判和灾区需求评估</w:t>
                              </w:r>
                            </w:p>
                            <w:p w14:paraId="7AE4B92C">
                              <w:pPr>
                                <w:numPr>
                                  <w:ilvl w:val="0"/>
                                  <w:numId w:val="1"/>
                                </w:numPr>
                              </w:pPr>
                              <w:r>
                                <w:rPr>
                                  <w:rFonts w:hint="eastAsia" w:ascii="宋体" w:hAnsi="宋体" w:cs="宋体"/>
                                </w:rPr>
                                <w:t>提出响应建议，做好救灾应急响应准备</w:t>
                              </w:r>
                            </w:p>
                            <w:p w14:paraId="433F6378">
                              <w:pPr>
                                <w:pStyle w:val="2"/>
                              </w:pPr>
                            </w:p>
                            <w:p w14:paraId="638CFB05">
                              <w:pPr>
                                <w:numPr>
                                  <w:ilvl w:val="0"/>
                                  <w:numId w:val="1"/>
                                </w:numPr>
                                <w:spacing w:line="300" w:lineRule="exact"/>
                                <w:ind w:left="0" w:firstLine="0"/>
                              </w:pPr>
                              <w:r>
                                <w:rPr>
                                  <w:rFonts w:hint="eastAsia"/>
                                </w:rPr>
                                <w:t>审核灾害程度和响应建议</w:t>
                              </w:r>
                            </w:p>
                            <w:p w14:paraId="5FC78049">
                              <w:pPr>
                                <w:numPr>
                                  <w:ilvl w:val="0"/>
                                  <w:numId w:val="1"/>
                                </w:numPr>
                                <w:spacing w:line="300" w:lineRule="exact"/>
                                <w:ind w:left="0" w:firstLine="0"/>
                              </w:pPr>
                              <w:r>
                                <w:rPr>
                                  <w:rFonts w:hint="eastAsia"/>
                                </w:rPr>
                                <w:t>向县安全生产（防灾减灾救灾）委员会常务副主任报告</w:t>
                              </w:r>
                            </w:p>
                            <w:p w14:paraId="21E9BF32">
                              <w:pPr>
                                <w:numPr>
                                  <w:ilvl w:val="0"/>
                                  <w:numId w:val="1"/>
                                </w:numPr>
                                <w:spacing w:line="300" w:lineRule="exact"/>
                                <w:ind w:left="0" w:firstLine="0"/>
                              </w:pPr>
                              <w:r>
                                <w:rPr>
                                  <w:rFonts w:hint="eastAsia"/>
                                </w:rPr>
                                <w:t>向市应急管理局报告</w:t>
                              </w:r>
                            </w:p>
                            <w:p w14:paraId="1966AC83">
                              <w:pPr>
                                <w:pStyle w:val="2"/>
                              </w:pPr>
                            </w:p>
                            <w:p w14:paraId="7B8C9C31">
                              <w:pPr>
                                <w:numPr>
                                  <w:ilvl w:val="0"/>
                                  <w:numId w:val="1"/>
                                </w:numPr>
                                <w:spacing w:line="300" w:lineRule="exact"/>
                              </w:pPr>
                              <w:r>
                                <w:rPr>
                                  <w:rFonts w:hint="eastAsia"/>
                                </w:rPr>
                                <w:t>复核灾害程度和响应建议</w:t>
                              </w:r>
                            </w:p>
                            <w:p w14:paraId="2C2BB79B">
                              <w:pPr>
                                <w:numPr>
                                  <w:ilvl w:val="0"/>
                                  <w:numId w:val="1"/>
                                </w:numPr>
                                <w:spacing w:line="300" w:lineRule="exact"/>
                              </w:pPr>
                              <w:r>
                                <w:rPr>
                                  <w:rFonts w:hint="eastAsia"/>
                                </w:rPr>
                                <w:t>向县安全生产（防灾减灾救灾）委员会主任报告</w:t>
                              </w:r>
                            </w:p>
                            <w:p w14:paraId="42A8E97F">
                              <w:pPr>
                                <w:spacing w:line="220" w:lineRule="exact"/>
                              </w:pPr>
                            </w:p>
                            <w:p w14:paraId="3F8CCE6B">
                              <w:pPr>
                                <w:pStyle w:val="18"/>
                                <w:spacing w:line="220" w:lineRule="exact"/>
                                <w:ind w:firstLine="420"/>
                              </w:pPr>
                            </w:p>
                            <w:p w14:paraId="38695EE5">
                              <w:pPr>
                                <w:numPr>
                                  <w:ilvl w:val="0"/>
                                  <w:numId w:val="1"/>
                                </w:numPr>
                                <w:spacing w:line="340" w:lineRule="exact"/>
                              </w:pPr>
                              <w:r>
                                <w:rPr>
                                  <w:rFonts w:hint="eastAsia"/>
                                </w:rPr>
                                <w:t>审定灾害程度和响应建议</w:t>
                              </w:r>
                            </w:p>
                            <w:p w14:paraId="26A6E30A">
                              <w:pPr>
                                <w:numPr>
                                  <w:ilvl w:val="0"/>
                                  <w:numId w:val="1"/>
                                </w:numPr>
                                <w:spacing w:line="340" w:lineRule="exact"/>
                              </w:pPr>
                              <w:r>
                                <w:rPr>
                                  <w:rFonts w:hint="eastAsia"/>
                                </w:rPr>
                                <w:t>决定启动一级应急响应</w:t>
                              </w:r>
                            </w:p>
                          </w:txbxContent>
                        </wps:txbx>
                        <wps:bodyPr/>
                      </wps:wsp>
                      <wpg:grpSp>
                        <wpg:cNvPr id="212" name="组合 31"/>
                        <wpg:cNvGrpSpPr/>
                        <wpg:grpSpPr>
                          <a:xfrm>
                            <a:off x="19268" y="146273"/>
                            <a:ext cx="7173" cy="6869"/>
                            <a:chOff x="19268" y="146273"/>
                            <a:chExt cx="7173" cy="6869"/>
                          </a:xfrm>
                        </wpg:grpSpPr>
                        <wps:wsp>
                          <wps:cNvPr id="213" name="圆角矩形 2"/>
                          <wps:cNvSpPr/>
                          <wps:spPr>
                            <a:xfrm>
                              <a:off x="22808" y="146273"/>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25096A6B">
                                <w:pPr>
                                  <w:jc w:val="center"/>
                                  <w:rPr>
                                    <w:rFonts w:eastAsia="宋体"/>
                                  </w:rPr>
                                </w:pPr>
                                <w:r>
                                  <w:rPr>
                                    <w:rFonts w:hint="eastAsia"/>
                                  </w:rPr>
                                  <w:t>灾害发生</w:t>
                                </w:r>
                              </w:p>
                              <w:p w14:paraId="24AA8DF6">
                                <w:pPr>
                                  <w:jc w:val="center"/>
                                  <w:rPr>
                                    <w:rFonts w:eastAsia="宋体"/>
                                  </w:rPr>
                                </w:pPr>
                                <w:r>
                                  <w:rPr>
                                    <w:rFonts w:hint="eastAsia"/>
                                  </w:rPr>
                                  <w:t>应</w:t>
                                </w:r>
                              </w:p>
                              <w:p w14:paraId="14BBC080">
                                <w:pPr>
                                  <w:jc w:val="center"/>
                                  <w:rPr>
                                    <w:rFonts w:eastAsia="宋体"/>
                                  </w:rPr>
                                </w:pPr>
                                <w:r>
                                  <w:rPr>
                                    <w:rFonts w:hint="eastAsia"/>
                                  </w:rPr>
                                  <w:t>应</w:t>
                                </w:r>
                              </w:p>
                              <w:p w14:paraId="2DCDE3B4">
                                <w:pPr>
                                  <w:jc w:val="center"/>
                                  <w:rPr>
                                    <w:rFonts w:eastAsia="宋体"/>
                                  </w:rPr>
                                </w:pPr>
                              </w:p>
                            </w:txbxContent>
                          </wps:txbx>
                          <wps:bodyPr/>
                        </wps:wsp>
                        <wps:wsp>
                          <wps:cNvPr id="214" name="直接箭头连接符 3"/>
                          <wps:cNvCnPr/>
                          <wps:spPr>
                            <a:xfrm>
                              <a:off x="20467" y="146501"/>
                              <a:ext cx="3" cy="694"/>
                            </a:xfrm>
                            <a:prstGeom prst="straightConnector1">
                              <a:avLst/>
                            </a:prstGeom>
                            <a:ln w="12700" cap="flat" cmpd="sng">
                              <a:solidFill>
                                <a:srgbClr val="000000"/>
                              </a:solidFill>
                              <a:prstDash val="solid"/>
                              <a:headEnd type="none" w="med" len="med"/>
                              <a:tailEnd type="arrow" w="lg" len="lg"/>
                            </a:ln>
                          </wps:spPr>
                          <wps:bodyPr/>
                        </wps:wsp>
                        <wps:wsp>
                          <wps:cNvPr id="215" name="直接连接符 4"/>
                          <wps:cNvCnPr/>
                          <wps:spPr>
                            <a:xfrm flipH="1">
                              <a:off x="20474" y="146499"/>
                              <a:ext cx="2353" cy="1"/>
                            </a:xfrm>
                            <a:prstGeom prst="line">
                              <a:avLst/>
                            </a:prstGeom>
                            <a:ln w="12700" cap="flat" cmpd="sng">
                              <a:solidFill>
                                <a:srgbClr val="000000"/>
                              </a:solidFill>
                              <a:prstDash val="solid"/>
                              <a:headEnd type="none" w="med" len="med"/>
                              <a:tailEnd type="none" w="med" len="med"/>
                            </a:ln>
                          </wps:spPr>
                          <wps:bodyPr/>
                        </wps:wsp>
                        <wps:wsp>
                          <wps:cNvPr id="216" name="直接箭头连接符 5"/>
                          <wps:cNvCnPr/>
                          <wps:spPr>
                            <a:xfrm flipV="1">
                              <a:off x="20471" y="152909"/>
                              <a:ext cx="2847" cy="7"/>
                            </a:xfrm>
                            <a:prstGeom prst="straightConnector1">
                              <a:avLst/>
                            </a:prstGeom>
                            <a:ln w="12700" cap="flat" cmpd="sng">
                              <a:solidFill>
                                <a:srgbClr val="000000"/>
                              </a:solidFill>
                              <a:prstDash val="solid"/>
                              <a:headEnd type="none" w="med" len="med"/>
                              <a:tailEnd type="arrow" w="lg" len="lg"/>
                            </a:ln>
                          </wps:spPr>
                          <wps:bodyPr/>
                        </wps:wsp>
                        <wps:wsp>
                          <wps:cNvPr id="217" name="圆角矩形 6"/>
                          <wps:cNvSpPr/>
                          <wps:spPr>
                            <a:xfrm>
                              <a:off x="23321" y="152636"/>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26B6D693">
                                <w:pPr>
                                  <w:jc w:val="center"/>
                                  <w:rPr>
                                    <w:rFonts w:eastAsia="宋体"/>
                                  </w:rPr>
                                </w:pPr>
                                <w:r>
                                  <w:rPr>
                                    <w:rFonts w:hint="eastAsia"/>
                                  </w:rPr>
                                  <w:t>启动县级一级救灾应急响应</w:t>
                                </w:r>
                              </w:p>
                              <w:p w14:paraId="6C9BDE62">
                                <w:pPr>
                                  <w:jc w:val="center"/>
                                  <w:rPr>
                                    <w:rFonts w:eastAsia="宋体"/>
                                  </w:rPr>
                                </w:pPr>
                                <w:r>
                                  <w:rPr>
                                    <w:rFonts w:hint="eastAsia"/>
                                  </w:rPr>
                                  <w:t>应</w:t>
                                </w:r>
                              </w:p>
                              <w:p w14:paraId="2AE733F2">
                                <w:pPr>
                                  <w:jc w:val="center"/>
                                  <w:rPr>
                                    <w:rFonts w:eastAsia="宋体"/>
                                  </w:rPr>
                                </w:pPr>
                                <w:r>
                                  <w:rPr>
                                    <w:rFonts w:hint="eastAsia"/>
                                  </w:rPr>
                                  <w:t>应</w:t>
                                </w:r>
                              </w:p>
                              <w:p w14:paraId="21636E96">
                                <w:pPr>
                                  <w:jc w:val="center"/>
                                  <w:rPr>
                                    <w:rFonts w:eastAsia="宋体"/>
                                  </w:rPr>
                                </w:pPr>
                              </w:p>
                            </w:txbxContent>
                          </wps:txbx>
                          <wps:bodyPr/>
                        </wps:wsp>
                        <wps:wsp>
                          <wps:cNvPr id="218" name="直接连接符 7"/>
                          <wps:cNvCnPr/>
                          <wps:spPr>
                            <a:xfrm>
                              <a:off x="21891" y="151555"/>
                              <a:ext cx="1" cy="321"/>
                            </a:xfrm>
                            <a:prstGeom prst="line">
                              <a:avLst/>
                            </a:prstGeom>
                            <a:ln w="6350" cap="flat" cmpd="sng">
                              <a:solidFill>
                                <a:srgbClr val="000000"/>
                              </a:solidFill>
                              <a:prstDash val="solid"/>
                              <a:headEnd type="none" w="med" len="med"/>
                              <a:tailEnd type="none" w="med" len="med"/>
                            </a:ln>
                          </wps:spPr>
                          <wps:bodyPr/>
                        </wps:wsp>
                        <wps:wsp>
                          <wps:cNvPr id="219" name="直接连接符 8"/>
                          <wps:cNvCnPr/>
                          <wps:spPr>
                            <a:xfrm>
                              <a:off x="21886" y="151557"/>
                              <a:ext cx="335" cy="1"/>
                            </a:xfrm>
                            <a:prstGeom prst="line">
                              <a:avLst/>
                            </a:prstGeom>
                            <a:ln w="6350" cap="flat" cmpd="sng">
                              <a:solidFill>
                                <a:srgbClr val="000000"/>
                              </a:solidFill>
                              <a:prstDash val="solid"/>
                              <a:headEnd type="none" w="med" len="med"/>
                              <a:tailEnd type="none" w="med" len="med"/>
                            </a:ln>
                          </wps:spPr>
                          <wps:bodyPr/>
                        </wps:wsp>
                        <wps:wsp>
                          <wps:cNvPr id="220" name="直接连接符 9"/>
                          <wps:cNvCnPr/>
                          <wps:spPr>
                            <a:xfrm>
                              <a:off x="21889" y="151873"/>
                              <a:ext cx="335" cy="1"/>
                            </a:xfrm>
                            <a:prstGeom prst="line">
                              <a:avLst/>
                            </a:prstGeom>
                            <a:ln w="6350" cap="flat" cmpd="sng">
                              <a:solidFill>
                                <a:srgbClr val="000000"/>
                              </a:solidFill>
                              <a:prstDash val="solid"/>
                              <a:headEnd type="none" w="med" len="med"/>
                              <a:tailEnd type="none" w="med" len="med"/>
                            </a:ln>
                          </wps:spPr>
                          <wps:bodyPr/>
                        </wps:wsp>
                        <wps:wsp>
                          <wps:cNvPr id="221" name="直接连接符 10"/>
                          <wps:cNvCnPr/>
                          <wps:spPr>
                            <a:xfrm flipV="1">
                              <a:off x="21558" y="151735"/>
                              <a:ext cx="312" cy="2"/>
                            </a:xfrm>
                            <a:prstGeom prst="line">
                              <a:avLst/>
                            </a:prstGeom>
                            <a:ln w="6350" cap="flat" cmpd="sng">
                              <a:solidFill>
                                <a:srgbClr val="000000"/>
                              </a:solidFill>
                              <a:prstDash val="solid"/>
                              <a:headEnd type="none" w="med" len="med"/>
                              <a:tailEnd type="none" w="med" len="med"/>
                            </a:ln>
                          </wps:spPr>
                          <wps:bodyPr/>
                        </wps:wsp>
                        <wps:wsp>
                          <wps:cNvPr id="222" name="直接箭头连接符 11"/>
                          <wps:cNvCnPr/>
                          <wps:spPr>
                            <a:xfrm>
                              <a:off x="20520" y="151049"/>
                              <a:ext cx="3" cy="332"/>
                            </a:xfrm>
                            <a:prstGeom prst="straightConnector1">
                              <a:avLst/>
                            </a:prstGeom>
                            <a:ln w="12700" cap="flat" cmpd="sng">
                              <a:solidFill>
                                <a:srgbClr val="000000"/>
                              </a:solidFill>
                              <a:prstDash val="solid"/>
                              <a:headEnd type="none" w="med" len="med"/>
                              <a:tailEnd type="arrow" w="lg" len="lg"/>
                            </a:ln>
                          </wps:spPr>
                          <wps:bodyPr/>
                        </wps:wsp>
                        <wps:wsp>
                          <wps:cNvPr id="223" name="直接连接符 12"/>
                          <wps:cNvCnPr/>
                          <wps:spPr>
                            <a:xfrm flipV="1">
                              <a:off x="21579" y="150630"/>
                              <a:ext cx="289" cy="2"/>
                            </a:xfrm>
                            <a:prstGeom prst="line">
                              <a:avLst/>
                            </a:prstGeom>
                            <a:ln w="6350" cap="flat" cmpd="sng">
                              <a:solidFill>
                                <a:srgbClr val="000000"/>
                              </a:solidFill>
                              <a:prstDash val="solid"/>
                              <a:headEnd type="none" w="med" len="med"/>
                              <a:tailEnd type="none" w="med" len="med"/>
                            </a:ln>
                          </wps:spPr>
                          <wps:bodyPr/>
                        </wps:wsp>
                        <wps:wsp>
                          <wps:cNvPr id="224" name="直接连接符 13"/>
                          <wps:cNvCnPr/>
                          <wps:spPr>
                            <a:xfrm>
                              <a:off x="21873" y="150444"/>
                              <a:ext cx="6" cy="388"/>
                            </a:xfrm>
                            <a:prstGeom prst="line">
                              <a:avLst/>
                            </a:prstGeom>
                            <a:ln w="6350" cap="flat" cmpd="sng">
                              <a:solidFill>
                                <a:srgbClr val="000000"/>
                              </a:solidFill>
                              <a:prstDash val="solid"/>
                              <a:headEnd type="none" w="med" len="med"/>
                              <a:tailEnd type="none" w="med" len="med"/>
                            </a:ln>
                          </wps:spPr>
                          <wps:bodyPr/>
                        </wps:wsp>
                        <wps:wsp>
                          <wps:cNvPr id="225" name="直接连接符 14"/>
                          <wps:cNvCnPr/>
                          <wps:spPr>
                            <a:xfrm>
                              <a:off x="21871" y="150816"/>
                              <a:ext cx="335" cy="1"/>
                            </a:xfrm>
                            <a:prstGeom prst="line">
                              <a:avLst/>
                            </a:prstGeom>
                            <a:ln w="6350" cap="flat" cmpd="sng">
                              <a:solidFill>
                                <a:srgbClr val="000000"/>
                              </a:solidFill>
                              <a:prstDash val="solid"/>
                              <a:headEnd type="none" w="med" len="med"/>
                              <a:tailEnd type="none" w="med" len="med"/>
                            </a:ln>
                          </wps:spPr>
                          <wps:bodyPr/>
                        </wps:wsp>
                        <wps:wsp>
                          <wps:cNvPr id="226" name="直接连接符 15"/>
                          <wps:cNvCnPr/>
                          <wps:spPr>
                            <a:xfrm>
                              <a:off x="21941" y="149864"/>
                              <a:ext cx="335" cy="1"/>
                            </a:xfrm>
                            <a:prstGeom prst="line">
                              <a:avLst/>
                            </a:prstGeom>
                            <a:ln w="6350" cap="flat" cmpd="sng">
                              <a:solidFill>
                                <a:srgbClr val="000000"/>
                              </a:solidFill>
                              <a:prstDash val="solid"/>
                              <a:headEnd type="none" w="med" len="med"/>
                              <a:tailEnd type="none" w="med" len="med"/>
                            </a:ln>
                          </wps:spPr>
                          <wps:bodyPr/>
                        </wps:wsp>
                        <wps:wsp>
                          <wps:cNvPr id="228" name="直接连接符 17"/>
                          <wps:cNvCnPr/>
                          <wps:spPr>
                            <a:xfrm>
                              <a:off x="21910" y="149143"/>
                              <a:ext cx="6" cy="724"/>
                            </a:xfrm>
                            <a:prstGeom prst="line">
                              <a:avLst/>
                            </a:prstGeom>
                            <a:ln w="6350" cap="flat" cmpd="sng">
                              <a:solidFill>
                                <a:srgbClr val="000000"/>
                              </a:solidFill>
                              <a:prstDash val="solid"/>
                              <a:headEnd type="none" w="med" len="med"/>
                              <a:tailEnd type="none" w="med" len="med"/>
                            </a:ln>
                          </wps:spPr>
                          <wps:bodyPr/>
                        </wps:wsp>
                        <wps:wsp>
                          <wps:cNvPr id="229" name="直接连接符 18"/>
                          <wps:cNvCnPr/>
                          <wps:spPr>
                            <a:xfrm>
                              <a:off x="21908" y="149142"/>
                              <a:ext cx="335" cy="1"/>
                            </a:xfrm>
                            <a:prstGeom prst="line">
                              <a:avLst/>
                            </a:prstGeom>
                            <a:ln w="6350" cap="flat" cmpd="sng">
                              <a:solidFill>
                                <a:srgbClr val="000000"/>
                              </a:solidFill>
                              <a:prstDash val="solid"/>
                              <a:headEnd type="none" w="med" len="med"/>
                              <a:tailEnd type="none" w="med" len="med"/>
                            </a:ln>
                          </wps:spPr>
                          <wps:bodyPr/>
                        </wps:wsp>
                        <wps:wsp>
                          <wps:cNvPr id="230" name="直接连接符 19"/>
                          <wps:cNvCnPr/>
                          <wps:spPr>
                            <a:xfrm flipV="1">
                              <a:off x="21603" y="149309"/>
                              <a:ext cx="289" cy="2"/>
                            </a:xfrm>
                            <a:prstGeom prst="line">
                              <a:avLst/>
                            </a:prstGeom>
                            <a:ln w="6350" cap="flat" cmpd="sng">
                              <a:solidFill>
                                <a:srgbClr val="000000"/>
                              </a:solidFill>
                              <a:prstDash val="solid"/>
                              <a:headEnd type="none" w="med" len="med"/>
                              <a:tailEnd type="none" w="med" len="med"/>
                            </a:ln>
                          </wps:spPr>
                          <wps:bodyPr/>
                        </wps:wsp>
                        <wps:wsp>
                          <wps:cNvPr id="231" name="直接连接符 20"/>
                          <wps:cNvCnPr/>
                          <wps:spPr>
                            <a:xfrm>
                              <a:off x="21868" y="148429"/>
                              <a:ext cx="335" cy="1"/>
                            </a:xfrm>
                            <a:prstGeom prst="line">
                              <a:avLst/>
                            </a:prstGeom>
                            <a:ln w="6350" cap="flat" cmpd="sng">
                              <a:solidFill>
                                <a:srgbClr val="000000"/>
                              </a:solidFill>
                              <a:prstDash val="solid"/>
                              <a:headEnd type="none" w="med" len="med"/>
                              <a:tailEnd type="none" w="med" len="med"/>
                            </a:ln>
                          </wps:spPr>
                          <wps:bodyPr/>
                        </wps:wsp>
                        <wps:wsp>
                          <wps:cNvPr id="232" name="直接连接符 21"/>
                          <wps:cNvCnPr/>
                          <wps:spPr>
                            <a:xfrm>
                              <a:off x="21875" y="146908"/>
                              <a:ext cx="1" cy="1524"/>
                            </a:xfrm>
                            <a:prstGeom prst="line">
                              <a:avLst/>
                            </a:prstGeom>
                            <a:ln w="6350" cap="flat" cmpd="sng">
                              <a:solidFill>
                                <a:srgbClr val="000000"/>
                              </a:solidFill>
                              <a:prstDash val="solid"/>
                              <a:headEnd type="none" w="med" len="med"/>
                              <a:tailEnd type="none" w="med" len="med"/>
                            </a:ln>
                          </wps:spPr>
                          <wps:bodyPr/>
                        </wps:wsp>
                        <wps:wsp>
                          <wps:cNvPr id="233" name="直接连接符 22"/>
                          <wps:cNvCnPr/>
                          <wps:spPr>
                            <a:xfrm>
                              <a:off x="21879" y="146913"/>
                              <a:ext cx="335" cy="1"/>
                            </a:xfrm>
                            <a:prstGeom prst="line">
                              <a:avLst/>
                            </a:prstGeom>
                            <a:ln w="6350" cap="flat" cmpd="sng">
                              <a:solidFill>
                                <a:srgbClr val="000000"/>
                              </a:solidFill>
                              <a:prstDash val="solid"/>
                              <a:headEnd type="none" w="med" len="med"/>
                              <a:tailEnd type="none" w="med" len="med"/>
                            </a:ln>
                          </wps:spPr>
                          <wps:bodyPr/>
                        </wps:wsp>
                        <wps:wsp>
                          <wps:cNvPr id="234" name="矩形 23"/>
                          <wps:cNvSpPr/>
                          <wps:spPr>
                            <a:xfrm>
                              <a:off x="19268" y="147216"/>
                              <a:ext cx="2326" cy="84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00586F">
                                <w:r>
                                  <w:rPr>
                                    <w:rFonts w:hint="eastAsia"/>
                                    <w:sz w:val="20"/>
                                    <w:szCs w:val="22"/>
                                  </w:rPr>
                                  <w:t>县安全生产（防灾减灾救灾）委员会办公室</w:t>
                                </w:r>
                              </w:p>
                            </w:txbxContent>
                          </wps:txbx>
                          <wps:bodyPr lIns="91440" tIns="144018" rIns="91440" bIns="45720"/>
                        </wps:wsp>
                        <wps:wsp>
                          <wps:cNvPr id="235" name="直接连接符 24"/>
                          <wps:cNvCnPr/>
                          <wps:spPr>
                            <a:xfrm flipV="1">
                              <a:off x="21582" y="147744"/>
                              <a:ext cx="289" cy="2"/>
                            </a:xfrm>
                            <a:prstGeom prst="line">
                              <a:avLst/>
                            </a:prstGeom>
                            <a:ln w="6350" cap="flat" cmpd="sng">
                              <a:solidFill>
                                <a:srgbClr val="000000"/>
                              </a:solidFill>
                              <a:prstDash val="solid"/>
                              <a:headEnd type="none" w="med" len="med"/>
                              <a:tailEnd type="none" w="med" len="med"/>
                            </a:ln>
                          </wps:spPr>
                          <wps:bodyPr/>
                        </wps:wsp>
                        <wps:wsp>
                          <wps:cNvPr id="236" name="直接箭头连接符 25"/>
                          <wps:cNvCnPr/>
                          <wps:spPr>
                            <a:xfrm flipH="1">
                              <a:off x="20469" y="148060"/>
                              <a:ext cx="1" cy="555"/>
                            </a:xfrm>
                            <a:prstGeom prst="straightConnector1">
                              <a:avLst/>
                            </a:prstGeom>
                            <a:ln w="12700" cap="flat" cmpd="sng">
                              <a:solidFill>
                                <a:srgbClr val="000000"/>
                              </a:solidFill>
                              <a:prstDash val="solid"/>
                              <a:headEnd type="none" w="med" len="med"/>
                              <a:tailEnd type="arrow" w="lg" len="lg"/>
                            </a:ln>
                          </wps:spPr>
                          <wps:bodyPr/>
                        </wps:wsp>
                        <wps:wsp>
                          <wps:cNvPr id="237" name="矩形 26"/>
                          <wps:cNvSpPr/>
                          <wps:spPr>
                            <a:xfrm>
                              <a:off x="19333" y="148651"/>
                              <a:ext cx="2259" cy="98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3C9A7CA">
                                <w:pPr>
                                  <w:jc w:val="center"/>
                                </w:pPr>
                                <w:r>
                                  <w:rPr>
                                    <w:rFonts w:hint="eastAsia"/>
                                  </w:rPr>
                                  <w:t>县安全生产（防灾减灾救灾）委员会办公室主任（县应急管理局局长）</w:t>
                                </w:r>
                              </w:p>
                            </w:txbxContent>
                          </wps:txbx>
                          <wps:bodyPr lIns="18000" tIns="45720" rIns="18000" bIns="45720"/>
                        </wps:wsp>
                        <wps:wsp>
                          <wps:cNvPr id="238" name="矩形 27"/>
                          <wps:cNvSpPr/>
                          <wps:spPr>
                            <a:xfrm>
                              <a:off x="19330" y="150000"/>
                              <a:ext cx="2267" cy="11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E244C4">
                                <w:pPr>
                                  <w:rPr>
                                    <w:spacing w:val="-20"/>
                                    <w:szCs w:val="21"/>
                                  </w:rPr>
                                </w:pPr>
                                <w:r>
                                  <w:rPr>
                                    <w:rFonts w:hint="eastAsia"/>
                                    <w:spacing w:val="-20"/>
                                    <w:szCs w:val="21"/>
                                  </w:rPr>
                                  <w:t>县安全生产（防灾减灾救灾）委员会常务副主任（分管副县长）</w:t>
                                </w:r>
                              </w:p>
                            </w:txbxContent>
                          </wps:txbx>
                          <wps:bodyPr lIns="18000" tIns="144018" rIns="18000" bIns="45720"/>
                        </wps:wsp>
                        <wps:wsp>
                          <wps:cNvPr id="239" name="直接连接符 28"/>
                          <wps:cNvCnPr/>
                          <wps:spPr>
                            <a:xfrm>
                              <a:off x="21871" y="150451"/>
                              <a:ext cx="335" cy="1"/>
                            </a:xfrm>
                            <a:prstGeom prst="line">
                              <a:avLst/>
                            </a:prstGeom>
                            <a:ln w="6350" cap="flat" cmpd="sng">
                              <a:solidFill>
                                <a:srgbClr val="000000"/>
                              </a:solidFill>
                              <a:prstDash val="solid"/>
                              <a:headEnd type="none" w="med" len="med"/>
                              <a:tailEnd type="none" w="med" len="med"/>
                            </a:ln>
                          </wps:spPr>
                          <wps:bodyPr/>
                        </wps:wsp>
                        <wps:wsp>
                          <wps:cNvPr id="240" name="矩形 29"/>
                          <wps:cNvSpPr/>
                          <wps:spPr>
                            <a:xfrm>
                              <a:off x="19304" y="151371"/>
                              <a:ext cx="2268" cy="87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BAA421">
                                <w:r>
                                  <w:rPr>
                                    <w:rFonts w:hint="eastAsia"/>
                                    <w:sz w:val="18"/>
                                    <w:szCs w:val="21"/>
                                  </w:rPr>
                                  <w:t>县安全生产（防灾减灾救灾）委员会主任</w:t>
                                </w:r>
                                <w:r>
                                  <w:rPr>
                                    <w:rFonts w:hint="eastAsia"/>
                                  </w:rPr>
                                  <w:t>（县长）</w:t>
                                </w:r>
                              </w:p>
                            </w:txbxContent>
                          </wps:txbx>
                          <wps:bodyPr lIns="91440" tIns="144018" rIns="91440" bIns="45720"/>
                        </wps:wsp>
                        <wps:wsp>
                          <wps:cNvPr id="241" name="直接连接符 30"/>
                          <wps:cNvCnPr>
                            <a:stCxn id="240" idx="2"/>
                          </wps:cNvCnPr>
                          <wps:spPr>
                            <a:xfrm>
                              <a:off x="20438" y="152250"/>
                              <a:ext cx="10" cy="755"/>
                            </a:xfrm>
                            <a:prstGeom prst="line">
                              <a:avLst/>
                            </a:prstGeom>
                            <a:ln w="12700" cap="flat" cmpd="sng">
                              <a:solidFill>
                                <a:srgbClr val="000000"/>
                              </a:solidFill>
                              <a:prstDash val="solid"/>
                              <a:headEnd type="none" w="med" len="med"/>
                              <a:tailEnd type="none" w="med" len="med"/>
                            </a:ln>
                          </wps:spPr>
                          <wps:bodyPr/>
                        </wps:wsp>
                      </wpg:grpSp>
                    </wpg:wgp>
                  </a:graphicData>
                </a:graphic>
              </wp:anchor>
            </w:drawing>
          </mc:Choice>
          <mc:Fallback>
            <w:pict>
              <v:group id="_x0000_s1026" o:spid="_x0000_s1026" o:spt="203" style="position:absolute;left:0pt;margin-left:-3.9pt;margin-top:21.15pt;height:312.25pt;width:443.45pt;z-index:251675648;mso-width-relative:page;mso-height-relative:page;" coordorigin="19268,146273" coordsize="8855,6869" o:gfxdata="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Iw5392gAAAAkBAAAPAAAAAAAAAAEAIAAAACIAAABkcnMvZG93bnJldi54&#10;bWxQSwECFAAUAAAACACHTuJA7Eh4c4kHAABrQQAADgAAAAAAAAABACAAAAApAQAAZHJzL2Uyb0Rv&#10;Yy54bWxQSwUGAAAAAAYABgBZAQAAJAsAAAAA&#10;">
                <o:lock v:ext="edit" aspectratio="f"/>
                <v:rect id="矩形 1" o:spid="_x0000_s1026" o:spt="1" style="position:absolute;left:22173;top:146859;height:5423;width:5950;" filled="f" stroked="f" coordsize="21600,21600" o:gfxdata="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M6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29227B6">
                        <w:pPr>
                          <w:numPr>
                            <w:ilvl w:val="0"/>
                            <w:numId w:val="1"/>
                          </w:numPr>
                        </w:pPr>
                        <w:r>
                          <w:rPr>
                            <w:rFonts w:hint="eastAsia" w:ascii="宋体" w:hAnsi="宋体" w:cs="宋体"/>
                          </w:rPr>
                          <w:t>接收、处理灾情</w:t>
                        </w:r>
                      </w:p>
                      <w:p w14:paraId="5B0DD821">
                        <w:pPr>
                          <w:numPr>
                            <w:ilvl w:val="0"/>
                            <w:numId w:val="1"/>
                          </w:numPr>
                        </w:pPr>
                        <w:r>
                          <w:rPr>
                            <w:rFonts w:hint="eastAsia" w:ascii="宋体" w:hAnsi="宋体" w:cs="宋体"/>
                          </w:rPr>
                          <w:t>与受灾地区保持联系，随时掌握灾情发展变化</w:t>
                        </w:r>
                      </w:p>
                      <w:p w14:paraId="6352AE6A">
                        <w:pPr>
                          <w:numPr>
                            <w:ilvl w:val="0"/>
                            <w:numId w:val="1"/>
                          </w:numPr>
                        </w:pPr>
                        <w:r>
                          <w:rPr>
                            <w:rFonts w:hint="eastAsia" w:ascii="宋体" w:hAnsi="宋体" w:cs="宋体"/>
                          </w:rPr>
                          <w:t>及时与县级涉灾部门沟通，收集、整理多源信息</w:t>
                        </w:r>
                      </w:p>
                      <w:p w14:paraId="22104B2C">
                        <w:pPr>
                          <w:numPr>
                            <w:ilvl w:val="0"/>
                            <w:numId w:val="1"/>
                          </w:numPr>
                        </w:pPr>
                        <w:r>
                          <w:rPr>
                            <w:rFonts w:hint="eastAsia" w:ascii="宋体" w:hAnsi="宋体" w:cs="宋体"/>
                          </w:rPr>
                          <w:t>综合灾情信息，向县政府和上级应急管理部门报送灾情</w:t>
                        </w:r>
                      </w:p>
                      <w:p w14:paraId="10B517E3">
                        <w:pPr>
                          <w:numPr>
                            <w:ilvl w:val="0"/>
                            <w:numId w:val="1"/>
                          </w:numPr>
                        </w:pPr>
                        <w:r>
                          <w:rPr>
                            <w:rFonts w:hint="eastAsia" w:ascii="宋体" w:hAnsi="宋体" w:cs="宋体"/>
                          </w:rPr>
                          <w:t>开展灾情会商研判和灾区需求评估</w:t>
                        </w:r>
                      </w:p>
                      <w:p w14:paraId="7AE4B92C">
                        <w:pPr>
                          <w:numPr>
                            <w:ilvl w:val="0"/>
                            <w:numId w:val="1"/>
                          </w:numPr>
                        </w:pPr>
                        <w:r>
                          <w:rPr>
                            <w:rFonts w:hint="eastAsia" w:ascii="宋体" w:hAnsi="宋体" w:cs="宋体"/>
                          </w:rPr>
                          <w:t>提出响应建议，做好救灾应急响应准备</w:t>
                        </w:r>
                      </w:p>
                      <w:p w14:paraId="433F6378">
                        <w:pPr>
                          <w:pStyle w:val="2"/>
                        </w:pPr>
                      </w:p>
                      <w:p w14:paraId="638CFB05">
                        <w:pPr>
                          <w:numPr>
                            <w:ilvl w:val="0"/>
                            <w:numId w:val="1"/>
                          </w:numPr>
                          <w:spacing w:line="300" w:lineRule="exact"/>
                          <w:ind w:left="0" w:firstLine="0"/>
                        </w:pPr>
                        <w:r>
                          <w:rPr>
                            <w:rFonts w:hint="eastAsia"/>
                          </w:rPr>
                          <w:t>审核灾害程度和响应建议</w:t>
                        </w:r>
                      </w:p>
                      <w:p w14:paraId="5FC78049">
                        <w:pPr>
                          <w:numPr>
                            <w:ilvl w:val="0"/>
                            <w:numId w:val="1"/>
                          </w:numPr>
                          <w:spacing w:line="300" w:lineRule="exact"/>
                          <w:ind w:left="0" w:firstLine="0"/>
                        </w:pPr>
                        <w:r>
                          <w:rPr>
                            <w:rFonts w:hint="eastAsia"/>
                          </w:rPr>
                          <w:t>向县安全生产（防灾减灾救灾）委员会常务副主任报告</w:t>
                        </w:r>
                      </w:p>
                      <w:p w14:paraId="21E9BF32">
                        <w:pPr>
                          <w:numPr>
                            <w:ilvl w:val="0"/>
                            <w:numId w:val="1"/>
                          </w:numPr>
                          <w:spacing w:line="300" w:lineRule="exact"/>
                          <w:ind w:left="0" w:firstLine="0"/>
                        </w:pPr>
                        <w:r>
                          <w:rPr>
                            <w:rFonts w:hint="eastAsia"/>
                          </w:rPr>
                          <w:t>向市应急管理局报告</w:t>
                        </w:r>
                      </w:p>
                      <w:p w14:paraId="1966AC83">
                        <w:pPr>
                          <w:pStyle w:val="2"/>
                        </w:pPr>
                      </w:p>
                      <w:p w14:paraId="7B8C9C31">
                        <w:pPr>
                          <w:numPr>
                            <w:ilvl w:val="0"/>
                            <w:numId w:val="1"/>
                          </w:numPr>
                          <w:spacing w:line="300" w:lineRule="exact"/>
                        </w:pPr>
                        <w:r>
                          <w:rPr>
                            <w:rFonts w:hint="eastAsia"/>
                          </w:rPr>
                          <w:t>复核灾害程度和响应建议</w:t>
                        </w:r>
                      </w:p>
                      <w:p w14:paraId="2C2BB79B">
                        <w:pPr>
                          <w:numPr>
                            <w:ilvl w:val="0"/>
                            <w:numId w:val="1"/>
                          </w:numPr>
                          <w:spacing w:line="300" w:lineRule="exact"/>
                        </w:pPr>
                        <w:r>
                          <w:rPr>
                            <w:rFonts w:hint="eastAsia"/>
                          </w:rPr>
                          <w:t>向县安全生产（防灾减灾救灾）委员会主任报告</w:t>
                        </w:r>
                      </w:p>
                      <w:p w14:paraId="42A8E97F">
                        <w:pPr>
                          <w:spacing w:line="220" w:lineRule="exact"/>
                        </w:pPr>
                      </w:p>
                      <w:p w14:paraId="3F8CCE6B">
                        <w:pPr>
                          <w:pStyle w:val="18"/>
                          <w:spacing w:line="220" w:lineRule="exact"/>
                          <w:ind w:firstLine="420"/>
                        </w:pPr>
                      </w:p>
                      <w:p w14:paraId="38695EE5">
                        <w:pPr>
                          <w:numPr>
                            <w:ilvl w:val="0"/>
                            <w:numId w:val="1"/>
                          </w:numPr>
                          <w:spacing w:line="340" w:lineRule="exact"/>
                        </w:pPr>
                        <w:r>
                          <w:rPr>
                            <w:rFonts w:hint="eastAsia"/>
                          </w:rPr>
                          <w:t>审定灾害程度和响应建议</w:t>
                        </w:r>
                      </w:p>
                      <w:p w14:paraId="26A6E30A">
                        <w:pPr>
                          <w:numPr>
                            <w:ilvl w:val="0"/>
                            <w:numId w:val="1"/>
                          </w:numPr>
                          <w:spacing w:line="340" w:lineRule="exact"/>
                        </w:pPr>
                        <w:r>
                          <w:rPr>
                            <w:rFonts w:hint="eastAsia"/>
                          </w:rPr>
                          <w:t>决定启动一级应急响应</w:t>
                        </w:r>
                      </w:p>
                    </w:txbxContent>
                  </v:textbox>
                </v:rect>
                <v:group id="组合 31" o:spid="_x0000_s1026" o:spt="203" style="position:absolute;left:19268;top:146273;height:6869;width:7173;" coordorigin="19268,146273" coordsize="7173,6869"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roundrect id="圆角矩形 2" o:spid="_x0000_s1026" o:spt="2" style="position:absolute;left:22808;top:146273;height:506;width:3120;" fillcolor="#FFFFFF" filled="t" stroked="t" coordsize="21600,21600" arcsize="0.166666666666667" o:gfxdata="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fxDL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25096A6B">
                          <w:pPr>
                            <w:jc w:val="center"/>
                            <w:rPr>
                              <w:rFonts w:eastAsia="宋体"/>
                            </w:rPr>
                          </w:pPr>
                          <w:r>
                            <w:rPr>
                              <w:rFonts w:hint="eastAsia"/>
                            </w:rPr>
                            <w:t>灾害发生</w:t>
                          </w:r>
                        </w:p>
                        <w:p w14:paraId="24AA8DF6">
                          <w:pPr>
                            <w:jc w:val="center"/>
                            <w:rPr>
                              <w:rFonts w:eastAsia="宋体"/>
                            </w:rPr>
                          </w:pPr>
                          <w:r>
                            <w:rPr>
                              <w:rFonts w:hint="eastAsia"/>
                            </w:rPr>
                            <w:t>应</w:t>
                          </w:r>
                        </w:p>
                        <w:p w14:paraId="14BBC080">
                          <w:pPr>
                            <w:jc w:val="center"/>
                            <w:rPr>
                              <w:rFonts w:eastAsia="宋体"/>
                            </w:rPr>
                          </w:pPr>
                          <w:r>
                            <w:rPr>
                              <w:rFonts w:hint="eastAsia"/>
                            </w:rPr>
                            <w:t>应</w:t>
                          </w:r>
                        </w:p>
                        <w:p w14:paraId="2DCDE3B4">
                          <w:pPr>
                            <w:jc w:val="center"/>
                            <w:rPr>
                              <w:rFonts w:eastAsia="宋体"/>
                            </w:rPr>
                          </w:pPr>
                        </w:p>
                      </w:txbxContent>
                    </v:textbox>
                  </v:roundrect>
                  <v:shape id="直接箭头连接符 3" o:spid="_x0000_s1026" o:spt="32" type="#_x0000_t32" style="position:absolute;left:20467;top:146501;height:694;width:3;" filled="f" stroked="t" coordsize="21600,21600" o:gfxdata="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9ocj&#10;wAAAANw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4" o:spid="_x0000_s1026" o:spt="20" style="position:absolute;left:20474;top:146499;flip:x;height:1;width:2353;" filled="f" stroked="t" coordsize="21600,21600" o:gfxdata="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Xb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直接箭头连接符 5" o:spid="_x0000_s1026" o:spt="32" type="#_x0000_t32" style="position:absolute;left:20471;top:152909;flip:y;height:7;width:2847;" filled="f" stroked="t" coordsize="21600,21600" o:gfxdata="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YLaLsAAADc&#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roundrect id="圆角矩形 6" o:spid="_x0000_s1026" o:spt="2" style="position:absolute;left:23321;top:152636;height:506;width:3120;" fillcolor="#FFFFFF" filled="t" stroked="t" coordsize="21600,21600" arcsize="0.166666666666667" o:gfxdata="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z3D7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26B6D693">
                          <w:pPr>
                            <w:jc w:val="center"/>
                            <w:rPr>
                              <w:rFonts w:eastAsia="宋体"/>
                            </w:rPr>
                          </w:pPr>
                          <w:r>
                            <w:rPr>
                              <w:rFonts w:hint="eastAsia"/>
                            </w:rPr>
                            <w:t>启动县级一级救灾应急响应</w:t>
                          </w:r>
                        </w:p>
                        <w:p w14:paraId="6C9BDE62">
                          <w:pPr>
                            <w:jc w:val="center"/>
                            <w:rPr>
                              <w:rFonts w:eastAsia="宋体"/>
                            </w:rPr>
                          </w:pPr>
                          <w:r>
                            <w:rPr>
                              <w:rFonts w:hint="eastAsia"/>
                            </w:rPr>
                            <w:t>应</w:t>
                          </w:r>
                        </w:p>
                        <w:p w14:paraId="2AE733F2">
                          <w:pPr>
                            <w:jc w:val="center"/>
                            <w:rPr>
                              <w:rFonts w:eastAsia="宋体"/>
                            </w:rPr>
                          </w:pPr>
                          <w:r>
                            <w:rPr>
                              <w:rFonts w:hint="eastAsia"/>
                            </w:rPr>
                            <w:t>应</w:t>
                          </w:r>
                        </w:p>
                        <w:p w14:paraId="21636E96">
                          <w:pPr>
                            <w:jc w:val="center"/>
                            <w:rPr>
                              <w:rFonts w:eastAsia="宋体"/>
                            </w:rPr>
                          </w:pPr>
                        </w:p>
                      </w:txbxContent>
                    </v:textbox>
                  </v:roundrect>
                  <v:line id="直接连接符 7" o:spid="_x0000_s1026" o:spt="20" style="position:absolute;left:21891;top:151555;height:321;width:1;" filled="f" stroked="t" coordsize="21600,21600" o:gfxdata="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Ci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8" o:spid="_x0000_s1026" o:spt="20" style="position:absolute;left:21886;top:151557;height:1;width:335;" filled="f" stroked="t" coordsize="21600,21600" o:gfxdata="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zJx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9" o:spid="_x0000_s1026" o:spt="20" style="position:absolute;left:21889;top:151873;height:1;width:335;"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0" o:spid="_x0000_s1026" o:spt="20" style="position:absolute;left:21558;top:151735;flip:y;height:2;width:312;" filled="f" stroked="t" coordsize="21600,21600" o:gfxdata="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SXwq/&#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直接箭头连接符 11" o:spid="_x0000_s1026" o:spt="32" type="#_x0000_t32" style="position:absolute;left:20520;top:151049;height:332;width:3;" filled="f" stroked="t" coordsize="21600,21600" o:gfxdata="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P3Bx&#10;wAAAANw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12" o:spid="_x0000_s1026" o:spt="20" style="position:absolute;left:21579;top:150630;flip:y;height:2;width:289;" filled="f" stroked="t" coordsize="21600,21600" o:gfxdata="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xk5r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直接连接符 13" o:spid="_x0000_s1026" o:spt="20" style="position:absolute;left:21873;top:150444;height:388;width:6;" filled="f" stroked="t" coordsize="21600,21600" o:gfxdata="UEsDBAoAAAAAAIdO4kAAAAAAAAAAAAAAAAAEAAAAZHJzL1BLAwQUAAAACACHTuJAjR5CM7wAAADc&#10;AAAADwAAAGRycy9kb3ducmV2LnhtbEWPQUvEMBSE74L/ITzBm5u0WJ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eQj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4" o:spid="_x0000_s1026" o:spt="20" style="position:absolute;left:21871;top:150816;height:1;width:335;" filled="f" stroked="t" coordsize="21600,21600" o:gfxdata="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Lnq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15" o:spid="_x0000_s1026" o:spt="20" style="position:absolute;left:21941;top:149864;height:1;width:335;" filled="f" stroked="t" coordsize="21600,21600" o:gfxdata="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ed+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7" o:spid="_x0000_s1026" o:spt="20" style="position:absolute;left:21910;top:149143;height:724;width:6;" filled="f" stroked="t" coordsize="21600,21600" o:gfxdata="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TSD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8" o:spid="_x0000_s1026" o:spt="20" style="position:absolute;left:21908;top:149142;height:1;width:335;" filled="f" stroked="t" coordsize="21600,21600" o:gfxdata="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f7a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9" o:spid="_x0000_s1026" o:spt="20" style="position:absolute;left:21603;top:149309;flip:y;height:2;width:289;" filled="f" stroked="t" coordsize="21600,21600" o:gfxdata="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dsT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20" o:spid="_x0000_s1026" o:spt="20" style="position:absolute;left:21868;top:148429;height:1;width:335;" filled="f" stroked="t" coordsize="21600,21600" o:gfxdata="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wd3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21" o:spid="_x0000_s1026" o:spt="20" style="position:absolute;left:21875;top:146908;height:1524;width:1;" filled="f" stroked="t" coordsize="21600,21600" o:gfxdata="UEsDBAoAAAAAAIdO4kAAAAAAAAAAAAAAAAAEAAAAZHJzL1BLAwQUAAAACACHTuJA6GLpAbwAAADc&#10;AAAADwAAAGRycy9kb3ducmV2LnhtbEWPQUvEMBSE74L/ITzBm5u0Up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i6Q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22" o:spid="_x0000_s1026" o:spt="20" style="position:absolute;left:21879;top:146913;height:1;width:335;"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矩形 23" o:spid="_x0000_s1026" o:spt="1" style="position:absolute;left:19268;top:147216;height:844;width:2326;" fillcolor="#FFFFFF" filled="t" stroked="t" coordsize="21600,21600" o:gfxdata="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Ce2L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2.54mm,4.0005mm,2.54mm,1.27mm">
                      <w:txbxContent>
                        <w:p w14:paraId="5F00586F">
                          <w:r>
                            <w:rPr>
                              <w:rFonts w:hint="eastAsia"/>
                              <w:sz w:val="20"/>
                              <w:szCs w:val="22"/>
                            </w:rPr>
                            <w:t>县安全生产（防灾减灾救灾）委员会办公室</w:t>
                          </w:r>
                        </w:p>
                      </w:txbxContent>
                    </v:textbox>
                  </v:rect>
                  <v:line id="直接连接符 24" o:spid="_x0000_s1026" o:spt="20" style="position:absolute;left:21582;top:147744;flip:y;height:2;width:289;" filled="f" stroked="t" coordsize="21600,21600" o:gfxdata="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8M/U&#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line>
                  <v:shape id="直接箭头连接符 25" o:spid="_x0000_s1026" o:spt="32" type="#_x0000_t32" style="position:absolute;left:20469;top:148060;flip:x;height:555;width:1;" filled="f" stroked="t" coordsize="21600,21600" o:gfxdata="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1cI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rect id="矩形 26" o:spid="_x0000_s1026" o:spt="1" style="position:absolute;left:19333;top:148651;height:980;width:2259;" fillcolor="#FFFFFF" filled="t" stroked="t" coordsize="21600,21600" o:gfxdata="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iO8vQAA&#10;ANw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23C9A7CA">
                          <w:pPr>
                            <w:jc w:val="center"/>
                          </w:pPr>
                          <w:r>
                            <w:rPr>
                              <w:rFonts w:hint="eastAsia"/>
                            </w:rPr>
                            <w:t>县安全生产（防灾减灾救灾）委员会办公室主任（县应急管理局局长）</w:t>
                          </w:r>
                        </w:p>
                      </w:txbxContent>
                    </v:textbox>
                  </v:rect>
                  <v:rect id="矩形 27" o:spid="_x0000_s1026" o:spt="1" style="position:absolute;left:19330;top:150000;height:1130;width:2267;" fillcolor="#FFFFFF" filled="t" stroked="t" coordsize="21600,21600" o:gfxdata="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qOvQAA&#10;ANw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4.0005mm,0.5mm,1.27mm">
                      <w:txbxContent>
                        <w:p w14:paraId="60E244C4">
                          <w:pPr>
                            <w:rPr>
                              <w:spacing w:val="-20"/>
                              <w:szCs w:val="21"/>
                            </w:rPr>
                          </w:pPr>
                          <w:r>
                            <w:rPr>
                              <w:rFonts w:hint="eastAsia"/>
                              <w:spacing w:val="-20"/>
                              <w:szCs w:val="21"/>
                            </w:rPr>
                            <w:t>县安全生产（防灾减灾救灾）委员会常务副主任（分管副县长）</w:t>
                          </w:r>
                        </w:p>
                      </w:txbxContent>
                    </v:textbox>
                  </v:rect>
                  <v:line id="直接连接符 28" o:spid="_x0000_s1026" o:spt="20" style="position:absolute;left:21871;top:150451;height:1;width:335;" filled="f" stroked="t" coordsize="21600,21600" o:gfxdata="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Ge3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矩形 29" o:spid="_x0000_s1026" o:spt="1" style="position:absolute;left:19304;top:151371;height:879;width:2268;" fillcolor="#FFFFFF" filled="t" stroked="t" coordsize="21600,21600" o:gfxdata="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d66a5AAAA3A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inset="2.54mm,4.0005mm,2.54mm,1.27mm">
                      <w:txbxContent>
                        <w:p w14:paraId="3BBAA421">
                          <w:r>
                            <w:rPr>
                              <w:rFonts w:hint="eastAsia"/>
                              <w:sz w:val="18"/>
                              <w:szCs w:val="21"/>
                            </w:rPr>
                            <w:t>县安全生产（防灾减灾救灾）委员会主任</w:t>
                          </w:r>
                          <w:r>
                            <w:rPr>
                              <w:rFonts w:hint="eastAsia"/>
                            </w:rPr>
                            <w:t>（县长）</w:t>
                          </w:r>
                        </w:p>
                      </w:txbxContent>
                    </v:textbox>
                  </v:rect>
                  <v:line id="直接连接符 30" o:spid="_x0000_s1026" o:spt="20" style="position:absolute;left:20438;top:152250;height:755;width:10;" filled="f" stroked="t" coordsize="21600,21600" o:gfxdata="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vgrO/&#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group>
              </v:group>
            </w:pict>
          </mc:Fallback>
        </mc:AlternateContent>
      </w:r>
    </w:p>
    <w:p w14:paraId="354AC221">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468E8EA7">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1898CF8D">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5DC817DA">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443E293D">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20AE8D43">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6032E17E">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229350CC">
      <w:pPr>
        <w:pStyle w:val="7"/>
        <w:widowControl/>
        <w:spacing w:beforeAutospacing="0" w:afterAutospacing="0" w:line="560" w:lineRule="exact"/>
        <w:ind w:firstLine="640"/>
        <w:jc w:val="both"/>
        <w:rPr>
          <w:color w:val="000000" w:themeColor="text1"/>
          <w:sz w:val="3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718820</wp:posOffset>
                </wp:positionH>
                <wp:positionV relativeFrom="paragraph">
                  <wp:posOffset>82550</wp:posOffset>
                </wp:positionV>
                <wp:extent cx="1905" cy="210185"/>
                <wp:effectExtent l="69215" t="0" r="81280" b="18415"/>
                <wp:wrapNone/>
                <wp:docPr id="242" name="直接箭头连接符 11"/>
                <wp:cNvGraphicFramePr/>
                <a:graphic xmlns:a="http://schemas.openxmlformats.org/drawingml/2006/main">
                  <a:graphicData uri="http://schemas.microsoft.com/office/word/2010/wordprocessingShape">
                    <wps:wsp>
                      <wps:cNvCnPr/>
                      <wps:spPr>
                        <a:xfrm>
                          <a:off x="0" y="0"/>
                          <a:ext cx="1905" cy="209945"/>
                        </a:xfrm>
                        <a:prstGeom prst="straightConnector1">
                          <a:avLst/>
                        </a:prstGeom>
                        <a:ln w="12700" cap="flat" cmpd="sng">
                          <a:solidFill>
                            <a:srgbClr val="000000"/>
                          </a:solidFill>
                          <a:prstDash val="solid"/>
                          <a:headEnd type="none" w="med" len="med"/>
                          <a:tailEnd type="arrow" w="lg" len="lg"/>
                        </a:ln>
                      </wps:spPr>
                      <wps:bodyPr/>
                    </wps:wsp>
                  </a:graphicData>
                </a:graphic>
              </wp:anchor>
            </w:drawing>
          </mc:Choice>
          <mc:Fallback>
            <w:pict>
              <v:shape id="直接箭头连接符 11" o:spid="_x0000_s1026" o:spt="32" type="#_x0000_t32" style="position:absolute;left:0pt;margin-left:56.6pt;margin-top:6.5pt;height:16.55pt;width:0.15pt;z-index:251676672;mso-width-relative:page;mso-height-relative:page;" filled="f" stroked="t" coordsize="21600,21600" o:gfxdata="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HmcYrZAAAACQEAAA8AAAAAAAAAAQAgAAAA&#10;IgAAAGRycy9kb3ducmV2LnhtbFBLAQIUABQAAAAIAIdO4kABpBvmCgIAAPEDAAAOAAAAAAAAAAEA&#10;IAAAACgBAABkcnMvZTJvRG9jLnhtbFBLBQYAAAAABgAGAFkBAACkBQAAAAA=&#10;">
                <v:fill on="f" focussize="0,0"/>
                <v:stroke weight="1pt" color="#000000" joinstyle="round" endarrow="open" endarrowwidth="wide" endarrowlength="long"/>
                <v:imagedata o:title=""/>
                <o:lock v:ext="edit" aspectratio="f"/>
              </v:shape>
            </w:pict>
          </mc:Fallback>
        </mc:AlternateContent>
      </w:r>
    </w:p>
    <w:p w14:paraId="3196FF37">
      <w:pPr>
        <w:pStyle w:val="7"/>
        <w:widowControl/>
        <w:spacing w:beforeAutospacing="0" w:afterAutospacing="0" w:line="560" w:lineRule="exact"/>
        <w:ind w:firstLine="640"/>
        <w:jc w:val="both"/>
        <w:rPr>
          <w:color w:val="000000" w:themeColor="text1"/>
          <w:sz w:val="36"/>
          <w14:textFill>
            <w14:solidFill>
              <w14:schemeClr w14:val="tx1"/>
            </w14:solidFill>
          </w14:textFill>
        </w:rPr>
      </w:pPr>
    </w:p>
    <w:p w14:paraId="0E92057A">
      <w:pPr>
        <w:pStyle w:val="7"/>
        <w:widowControl/>
        <w:spacing w:beforeAutospacing="0" w:afterAutospacing="0" w:line="560" w:lineRule="exact"/>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0BB145B0">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14CE021B">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09ABCB7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4567BF1E">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p>
    <w:p w14:paraId="5930163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5.</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4</w:t>
      </w:r>
      <w:r>
        <w:rPr>
          <w:rFonts w:ascii="Times New Roman" w:hAnsi="Times New Roman" w:eastAsia="仿宋_GB2312"/>
          <w:color w:val="000000" w:themeColor="text1"/>
          <w:sz w:val="32"/>
          <w:szCs w:val="32"/>
          <w:shd w:val="clear" w:color="auto" w:fill="FFFFFF"/>
          <w14:textFill>
            <w14:solidFill>
              <w14:schemeClr w14:val="tx1"/>
            </w14:solidFill>
          </w14:textFill>
        </w:rPr>
        <w:t xml:space="preserve">.3 </w:t>
      </w:r>
      <w:r>
        <w:rPr>
          <w:rFonts w:hint="eastAsia" w:ascii="楷体" w:hAnsi="楷体" w:eastAsia="楷体" w:cs="楷体"/>
          <w:b/>
          <w:bCs/>
          <w:color w:val="000000" w:themeColor="text1"/>
          <w:sz w:val="32"/>
          <w:szCs w:val="32"/>
          <w:shd w:val="clear" w:color="auto" w:fill="FFFFFF"/>
          <w14:textFill>
            <w14:solidFill>
              <w14:schemeClr w14:val="tx1"/>
            </w14:solidFill>
          </w14:textFill>
        </w:rPr>
        <w:t>响应措施</w:t>
      </w:r>
    </w:p>
    <w:p w14:paraId="273B9ED1">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在二级应急响应基础上，视情增加以下工作措施: </w:t>
      </w:r>
    </w:p>
    <w:p w14:paraId="3A0AA846">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（1）</w:t>
      </w: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w:t>
      </w:r>
      <w:r>
        <w:rPr>
          <w:rFonts w:ascii="Times New Roman" w:hAnsi="Times New Roman" w:eastAsia="仿宋_GB2312"/>
          <w:color w:val="000000" w:themeColor="text1"/>
          <w:sz w:val="32"/>
          <w:szCs w:val="32"/>
          <w14:textFill>
            <w14:solidFill>
              <w14:schemeClr w14:val="tx1"/>
            </w14:solidFill>
          </w14:textFill>
        </w:rPr>
        <w:t>主任或县委、县政府指定的负责同志主持召开县安全生产（防灾减灾救灾）委员会会议，研究制定抗灾救灾重大事项。</w:t>
      </w:r>
    </w:p>
    <w:p w14:paraId="66768F7A">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 xml:space="preserve">县领导率有关部门赴灾区指导自然灾害救助工作。  </w:t>
      </w:r>
    </w:p>
    <w:p w14:paraId="301251B2">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县发改委（县粮食和储备局）、县农业农村局、县科商工信局、县公安局、县住建局、县水利局、县卫健委、县资规局、县生态环境分局、县市监局、县交运局按照职责分别做好市场供应和价格稳定、社会治安和道路交通、应急管理、应急通信保障、建筑安全、应急评估、水利工程修复和应急供水、医疗救治和灾后防疫、心理援助、地理信息数据准备和应急测绘、生态环境变化和调查评估、科技成果支持等工作。</w:t>
      </w:r>
    </w:p>
    <w:p w14:paraId="11C8CDA6">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）县</w:t>
      </w:r>
      <w:r>
        <w:rPr>
          <w:rFonts w:ascii="Times New Roman" w:hAnsi="Times New Roman" w:eastAsia="仿宋_GB2312"/>
          <w:color w:val="000000" w:themeColor="text1"/>
          <w:sz w:val="32"/>
          <w:szCs w:val="32"/>
          <w:shd w:val="clear" w:color="auto" w:fill="FFFFFF"/>
          <w14:textFill>
            <w14:solidFill>
              <w14:schemeClr w14:val="tx1"/>
            </w14:solidFill>
          </w14:textFill>
        </w:rPr>
        <w:t>安全生产（防灾减灾救灾）委员会</w:t>
      </w:r>
      <w:r>
        <w:rPr>
          <w:rFonts w:ascii="Times New Roman" w:hAnsi="Times New Roman" w:eastAsia="仿宋_GB2312"/>
          <w:color w:val="000000" w:themeColor="text1"/>
          <w:sz w:val="32"/>
          <w:szCs w:val="32"/>
          <w14:textFill>
            <w14:solidFill>
              <w14:schemeClr w14:val="tx1"/>
            </w14:solidFill>
          </w14:textFill>
        </w:rPr>
        <w:t>牵头向社会发布接受救灾捐赠公告，组织开展跨市或省救灾捐赠活动，统一接收、管理、分配救灾捐赠款物。县红十字会、县民政局负责捐赠物资的接收工作，并将每天接收捐赠的情况报县应急管理局；县外事办协助做好救灾的涉外工作。</w:t>
      </w:r>
    </w:p>
    <w:p w14:paraId="29DFD23D">
      <w:pPr>
        <w:pStyle w:val="7"/>
        <w:widowControl/>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（5）灾情稳定后，根据县委、县政府关于灾害评估工作的有关部署，县安全生产（防灾减灾救灾）委员会办公室、受灾乡镇人民政府组织开展灾害损失综合评估工作。</w:t>
      </w:r>
    </w:p>
    <w:p w14:paraId="1BF4C3A9">
      <w:pPr>
        <w:pStyle w:val="7"/>
        <w:widowControl/>
        <w:spacing w:beforeAutospacing="0" w:afterAutospacing="0" w:line="560" w:lineRule="exact"/>
        <w:ind w:firstLine="640"/>
        <w:jc w:val="both"/>
        <w:rPr>
          <w:rFonts w:ascii="Times New Roman" w:hAnsi="Times New Roman"/>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5.5</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 xml:space="preserve"> </w:t>
      </w:r>
      <w:r>
        <w:rPr>
          <w:rFonts w:hint="eastAsia" w:ascii="楷体" w:hAnsi="楷体" w:eastAsia="楷体" w:cs="楷体"/>
          <w:b/>
          <w:bCs/>
          <w:color w:val="000000" w:themeColor="text1"/>
          <w:sz w:val="32"/>
          <w:szCs w:val="32"/>
          <w:shd w:val="clear" w:color="auto" w:fill="FFFFFF"/>
          <w14:textFill>
            <w14:solidFill>
              <w14:schemeClr w14:val="tx1"/>
            </w14:solidFill>
          </w14:textFill>
        </w:rPr>
        <w:t>响应调整及终止</w:t>
      </w:r>
    </w:p>
    <w:p w14:paraId="7BCDF92C">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灾害发生在敏感地区、敏感时间和救助能力特别薄弱的地区，或灾害对受灾地区经济社会造成重大影响时，启动县级自然灾害救助应急响应的标准可酌情调整。其他自然灾害专项预案启动应急响应，如需要开展相关受灾群众救助工作的，可视情同步启动县级自然灾害救助应急响应。</w:t>
      </w:r>
    </w:p>
    <w:p w14:paraId="7C8F623A">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灾害救助应急工作结束后，由县安全生产（防灾减灾救灾）委员会办公室提出建议，按启动响应的相应权限决定终止响应。</w:t>
      </w:r>
    </w:p>
    <w:p w14:paraId="01F33C1F">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6 </w:t>
      </w:r>
      <w:r>
        <w:rPr>
          <w:rFonts w:hint="eastAsia" w:ascii="Times New Roman" w:hAnsi="Times New Roman" w:eastAsia="黑体"/>
          <w:color w:val="000000" w:themeColor="text1"/>
          <w:sz w:val="32"/>
          <w:szCs w:val="32"/>
          <w:shd w:val="clear" w:color="auto" w:fill="FFFFFF"/>
          <w14:textFill>
            <w14:solidFill>
              <w14:schemeClr w14:val="tx1"/>
            </w14:solidFill>
          </w14:textFill>
        </w:rPr>
        <w:t xml:space="preserve"> </w:t>
      </w:r>
      <w:r>
        <w:rPr>
          <w:rFonts w:ascii="Times New Roman" w:hAnsi="Times New Roman" w:eastAsia="黑体"/>
          <w:color w:val="000000" w:themeColor="text1"/>
          <w:sz w:val="32"/>
          <w:szCs w:val="32"/>
          <w:shd w:val="clear" w:color="auto" w:fill="FFFFFF"/>
          <w14:textFill>
            <w14:solidFill>
              <w14:schemeClr w14:val="tx1"/>
            </w14:solidFill>
          </w14:textFill>
        </w:rPr>
        <w:t>灾后救助与恢复重建</w:t>
      </w:r>
    </w:p>
    <w:p w14:paraId="3D6749BB">
      <w:pPr>
        <w:pStyle w:val="7"/>
        <w:widowControl/>
        <w:spacing w:beforeAutospacing="0" w:afterAutospacing="0" w:line="560" w:lineRule="exact"/>
        <w:ind w:firstLine="640"/>
        <w:jc w:val="both"/>
        <w:rPr>
          <w:rFonts w:ascii="楷体" w:hAnsi="楷体" w:eastAsia="楷体" w:cs="楷体"/>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6.1 </w:t>
      </w:r>
      <w:r>
        <w:rPr>
          <w:rFonts w:hint="eastAsia" w:ascii="楷体" w:hAnsi="楷体" w:eastAsia="楷体" w:cs="楷体"/>
          <w:b/>
          <w:bCs/>
          <w:color w:val="000000" w:themeColor="text1"/>
          <w:sz w:val="32"/>
          <w:szCs w:val="32"/>
          <w:shd w:val="clear" w:color="auto" w:fill="FFFFFF"/>
          <w14:textFill>
            <w14:solidFill>
              <w14:schemeClr w14:val="tx1"/>
            </w14:solidFill>
          </w14:textFill>
        </w:rPr>
        <w:t>过渡期生活救助</w:t>
      </w:r>
    </w:p>
    <w:p w14:paraId="35835A9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灾害救助应急工作结束后，</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县</w:t>
      </w:r>
      <w:r>
        <w:rPr>
          <w:rFonts w:ascii="Times New Roman" w:hAnsi="Times New Roman" w:eastAsia="仿宋_GB2312"/>
          <w:color w:val="000000" w:themeColor="text1"/>
          <w:sz w:val="32"/>
          <w:szCs w:val="32"/>
          <w:shd w:val="clear" w:color="auto" w:fill="FFFFFF"/>
          <w14:textFill>
            <w14:solidFill>
              <w14:schemeClr w14:val="tx1"/>
            </w14:solidFill>
          </w14:textFill>
        </w:rPr>
        <w:t>应急管理</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局</w:t>
      </w:r>
      <w:r>
        <w:rPr>
          <w:rFonts w:ascii="Times New Roman" w:hAnsi="Times New Roman" w:eastAsia="仿宋_GB2312"/>
          <w:color w:val="000000" w:themeColor="text1"/>
          <w:sz w:val="32"/>
          <w:szCs w:val="32"/>
          <w:shd w:val="clear" w:color="auto" w:fill="FFFFFF"/>
          <w14:textFill>
            <w14:solidFill>
              <w14:schemeClr w14:val="tx1"/>
            </w14:solidFill>
          </w14:textFill>
        </w:rPr>
        <w:t>及时组织将</w:t>
      </w:r>
      <w:r>
        <w:rPr>
          <w:rFonts w:ascii="Times New Roman" w:hAnsi="Times New Roman" w:eastAsia="仿宋_GB2312"/>
          <w:b/>
          <w:bCs/>
          <w:color w:val="000000" w:themeColor="text1"/>
          <w:sz w:val="32"/>
          <w:szCs w:val="32"/>
          <w:u w:val="single"/>
          <w:shd w:val="clear" w:color="auto" w:fill="FFFFFF"/>
          <w14:textFill>
            <w14:solidFill>
              <w14:schemeClr w14:val="tx1"/>
            </w14:solidFill>
          </w14:textFill>
        </w:rPr>
        <w:t>因灾房屋倒塌或严重损坏需恢复重建无房可住人员</w:t>
      </w:r>
      <w:r>
        <w:rPr>
          <w:rFonts w:ascii="Times New Roman" w:hAnsi="Times New Roman" w:eastAsia="仿宋_GB2312"/>
          <w:b/>
          <w:bCs/>
          <w:color w:val="000000" w:themeColor="text1"/>
          <w:sz w:val="32"/>
          <w:szCs w:val="32"/>
          <w:shd w:val="clear" w:color="auto" w:fill="FFFFFF"/>
          <w14:textFill>
            <w14:solidFill>
              <w14:schemeClr w14:val="tx1"/>
            </w14:solidFill>
          </w14:textFill>
        </w:rPr>
        <w:t>、</w:t>
      </w:r>
      <w:r>
        <w:rPr>
          <w:rFonts w:ascii="Times New Roman" w:hAnsi="Times New Roman" w:eastAsia="仿宋_GB2312"/>
          <w:b/>
          <w:bCs/>
          <w:color w:val="000000" w:themeColor="text1"/>
          <w:sz w:val="32"/>
          <w:szCs w:val="32"/>
          <w:u w:val="single"/>
          <w:shd w:val="clear" w:color="auto" w:fill="FFFFFF"/>
          <w14:textFill>
            <w14:solidFill>
              <w14:schemeClr w14:val="tx1"/>
            </w14:solidFill>
          </w14:textFill>
        </w:rPr>
        <w:t>因次生灾害威胁在外安置无法返家人员</w:t>
      </w:r>
      <w:r>
        <w:rPr>
          <w:rFonts w:ascii="Times New Roman" w:hAnsi="Times New Roman" w:eastAsia="仿宋_GB2312"/>
          <w:b/>
          <w:bCs/>
          <w:color w:val="000000" w:themeColor="text1"/>
          <w:sz w:val="32"/>
          <w:szCs w:val="32"/>
          <w:shd w:val="clear" w:color="auto" w:fill="FFFFFF"/>
          <w14:textFill>
            <w14:solidFill>
              <w14:schemeClr w14:val="tx1"/>
            </w14:solidFill>
          </w14:textFill>
        </w:rPr>
        <w:t>、</w:t>
      </w:r>
      <w:r>
        <w:rPr>
          <w:rFonts w:ascii="Times New Roman" w:hAnsi="Times New Roman" w:eastAsia="仿宋_GB2312"/>
          <w:b/>
          <w:bCs/>
          <w:color w:val="000000" w:themeColor="text1"/>
          <w:sz w:val="32"/>
          <w:szCs w:val="32"/>
          <w:u w:val="single"/>
          <w:shd w:val="clear" w:color="auto" w:fill="FFFFFF"/>
          <w14:textFill>
            <w14:solidFill>
              <w14:schemeClr w14:val="tx1"/>
            </w14:solidFill>
          </w14:textFill>
        </w:rPr>
        <w:t>因灾损失严重缺少生活来源人员等纳入过渡期生活救助范围</w:t>
      </w:r>
      <w:r>
        <w:rPr>
          <w:rFonts w:ascii="Times New Roman" w:hAnsi="Times New Roman" w:eastAsia="仿宋_GB2312"/>
          <w:b/>
          <w:bCs/>
          <w:color w:val="000000" w:themeColor="text1"/>
          <w:sz w:val="32"/>
          <w:szCs w:val="32"/>
          <w:shd w:val="clear" w:color="auto" w:fill="FFFFFF"/>
          <w14:textFill>
            <w14:solidFill>
              <w14:schemeClr w14:val="tx1"/>
            </w14:solidFill>
          </w14:textFill>
        </w:rPr>
        <w:t>。</w:t>
      </w:r>
    </w:p>
    <w:p w14:paraId="5B20C12B">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指导受灾乡镇统计摸排受灾群众过渡期生活救助需求情况，及时建立台账；会同县财政局下拨自然灾害救灾资金，支持灾区做好过渡期生活救助工作。统筹使用各类自然灾害救灾资金，用于保障受灾群众过渡期生活。</w:t>
      </w:r>
    </w:p>
    <w:p w14:paraId="2D05ED5E">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县应急管理局动态掌握乡镇救灾工作开展情况，定期通报，加密督导，会同县财政局加强对政策措施落实情况的监督检查。</w:t>
      </w:r>
    </w:p>
    <w:p w14:paraId="3517EA71">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2</w:t>
      </w: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 </w:t>
      </w:r>
      <w:r>
        <w:rPr>
          <w:rFonts w:hint="eastAsia" w:ascii="楷体" w:hAnsi="楷体" w:eastAsia="楷体" w:cs="楷体"/>
          <w:b/>
          <w:bCs/>
          <w:color w:val="000000" w:themeColor="text1"/>
          <w:sz w:val="32"/>
          <w:szCs w:val="32"/>
          <w:shd w:val="clear" w:color="auto" w:fill="FFFFFF"/>
          <w14:textFill>
            <w14:solidFill>
              <w14:schemeClr w14:val="tx1"/>
            </w14:solidFill>
          </w14:textFill>
        </w:rPr>
        <w:t>倒损住房恢复重建</w:t>
      </w:r>
    </w:p>
    <w:p w14:paraId="7564DA44">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恢复重建工作以受灾户自建为主，由乡镇政府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6E904F34">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县住建局组成评估工作组视情对因灾倒损住房情况进行综合评估，根据评估结果及受灾乡镇资金申请，会商县财政局及时下拨补助资金。工作组采取实地调查、抽样调查等方式，开展补助资金绩效评估。相关部门按照职责做好技术服务和指导、测绘地理信息服务、重建规划选址、质量安全管理、制定优惠政策等工作。</w:t>
      </w:r>
    </w:p>
    <w:p w14:paraId="09B23144">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6.3</w:t>
      </w:r>
      <w:r>
        <w:rPr>
          <w:rFonts w:ascii="楷体" w:hAnsi="楷体" w:eastAsia="楷体" w:cs="楷体"/>
          <w:b/>
          <w:bCs/>
          <w:color w:val="000000" w:themeColor="text1"/>
          <w:sz w:val="32"/>
          <w:szCs w:val="32"/>
          <w:shd w:val="clear" w:color="auto" w:fill="FFFFFF"/>
          <w14:textFill>
            <w14:solidFill>
              <w14:schemeClr w14:val="tx1"/>
            </w14:solidFill>
          </w14:textFill>
        </w:rPr>
        <w:t>冬春救助</w:t>
      </w:r>
    </w:p>
    <w:p w14:paraId="1A02CF98">
      <w:pPr>
        <w:pStyle w:val="7"/>
        <w:widowControl/>
        <w:spacing w:beforeAutospacing="0" w:afterAutospacing="0" w:line="560" w:lineRule="exact"/>
        <w:ind w:firstLine="640"/>
        <w:jc w:val="both"/>
        <w:rPr>
          <w:rFonts w:ascii="Times New Roman" w:hAnsi="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自然灾害发生后的当年冬季、次年春季，为生活困难的受灾人员提供基本生活救助。</w:t>
      </w:r>
    </w:p>
    <w:p w14:paraId="09E61D3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应急管理局会同有关部门每年9月组织乡镇力量深入基层做好冬春需救助人员的调查、统计、评估，确定救助对象、制定救助方案。采取抽样调查或典型调查等方法对需救助情况进行核查、汇总和评估。县政府认真履行灾害救助主体责任，将冬春救助资金纳入年度财政预算，按规定落实好本级资金。完成冬春救助任务确有困难、需申请上级资金支持的，由县应急管理局、县财政局逐级上报申请。县财政局、县应急管理局根据全县冬春需救助情况拟写评估报告，统筹考虑灾情等因素提出中央及省级冬春救助资金下拨意见。</w:t>
      </w:r>
    </w:p>
    <w:p w14:paraId="213761E4">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县应急管理局制定受灾人员冬春救助实施方案，精准确定救助对象，明确发放标准，强化冬春救助款物管理，突出重点，分类救助，按规定程序尽快发放给救助对象。</w:t>
      </w:r>
    </w:p>
    <w:p w14:paraId="7FA0863A">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加强冬春救助款物监督管理，确保规范、有效使用。按照信息公开要求，及时向社会公布有关工作情况，加强冬春救助工作新闻宣传，主动接受社会监督。配合纪检监察、财政、审计等部门加强监督检查。</w:t>
      </w:r>
    </w:p>
    <w:p w14:paraId="054128AB">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应急管理局加强与同级民政、农业农村等部门协调联动和工作衔接，切实做好冬春救助和最低生活保障、临时救助等帮扶机制和政策有序衔接。发展改革、财政等部门落实好以工代赈等政策，粮食和物资储备部门确保粮食供应。</w:t>
      </w:r>
    </w:p>
    <w:p w14:paraId="1B2CD587">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7  保障措施</w:t>
      </w:r>
    </w:p>
    <w:p w14:paraId="16B113AF">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7.1 </w:t>
      </w:r>
      <w:r>
        <w:rPr>
          <w:rFonts w:hint="eastAsia" w:ascii="楷体" w:hAnsi="楷体" w:eastAsia="楷体" w:cs="楷体"/>
          <w:b/>
          <w:bCs/>
          <w:color w:val="000000" w:themeColor="text1"/>
          <w:sz w:val="32"/>
          <w:szCs w:val="32"/>
          <w:shd w:val="clear" w:color="auto" w:fill="FFFFFF"/>
          <w14:textFill>
            <w14:solidFill>
              <w14:schemeClr w14:val="tx1"/>
            </w14:solidFill>
          </w14:textFill>
        </w:rPr>
        <w:t>资金保障</w:t>
      </w:r>
    </w:p>
    <w:p w14:paraId="4D0F2ECC">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7.1.1县财政局、县应急管理局等部门，根据分级负责、分级负担的规定，合理安排中央、省、市、县级自然灾害救灾资金预算，建立完善救灾资金分担机制。县政府应当将自然灾害救助工作纳入国民经济和社会发展规划，加强对自然灾害救灾资金的统筹，切实提高资金使用效益。</w:t>
      </w:r>
    </w:p>
    <w:p w14:paraId="2093313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7.1.2中央和省级自然灾害救灾资金用于帮助解决受灾群众的基本生活困难，开展救灾救助工作。县政府应根据经济社会发展水平、自然灾害生活救助成本等因素适时调整自然灾害生活救助政策和相关补助标准。预算资金不足时，县财政局应积极调整优化支出结构，统筹整合相关资金。县应急管理局、县财政局按有关规定开展救灾资金绩效目标管理工作。</w:t>
      </w:r>
    </w:p>
    <w:p w14:paraId="5C6B547E">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7.2 </w:t>
      </w:r>
      <w:r>
        <w:rPr>
          <w:rFonts w:hint="eastAsia" w:ascii="楷体" w:hAnsi="楷体" w:eastAsia="楷体" w:cs="楷体"/>
          <w:b/>
          <w:bCs/>
          <w:color w:val="000000" w:themeColor="text1"/>
          <w:sz w:val="32"/>
          <w:szCs w:val="32"/>
          <w:shd w:val="clear" w:color="auto" w:fill="FFFFFF"/>
          <w14:textFill>
            <w14:solidFill>
              <w14:schemeClr w14:val="tx1"/>
            </w14:solidFill>
          </w14:textFill>
        </w:rPr>
        <w:t>物资保障</w:t>
      </w:r>
    </w:p>
    <w:p w14:paraId="691A923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7.2.1充分利用现有储备资源，相关部门依职责合理规划、建设救灾物资储备库，优化储备布局，提升存储条件。根据布局合理、规模适度的原则，统筹考虑各行业应急处置、抢险救灾等需要，健全县、乡、村三级救灾物资储备网络。</w:t>
      </w:r>
    </w:p>
    <w:p w14:paraId="52237A2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7.2.2</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olor w:val="000000" w:themeColor="text1"/>
          <w:sz w:val="32"/>
          <w:szCs w:val="32"/>
          <w:shd w:val="clear" w:color="auto" w:fill="FFFFFF"/>
          <w14:textFill>
            <w14:solidFill>
              <w14:schemeClr w14:val="tx1"/>
            </w14:solidFill>
          </w14:textFill>
        </w:rPr>
        <w:t>制定救灾物资储备规划，建立健全救灾物资采购和储备、紧急调拨和运输、应急状态下集中生产调度和紧急采购供应、协同储备等制度，提升救灾物资保障水平和应急调运、前沿投送能力。修订完善救灾物资质量技术参数，规范救灾物资发放全过程管理。科学确定并合理调整各类救灾物资的储备品种和规模，结合灾害事故特点，储备能够满足启动二级响应需求的救灾物资。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5A62A584">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7.3 </w:t>
      </w:r>
      <w:r>
        <w:rPr>
          <w:rFonts w:hint="eastAsia" w:ascii="楷体" w:hAnsi="楷体" w:eastAsia="楷体" w:cs="楷体"/>
          <w:b/>
          <w:bCs/>
          <w:color w:val="000000" w:themeColor="text1"/>
          <w:sz w:val="32"/>
          <w:szCs w:val="32"/>
          <w:shd w:val="clear" w:color="auto" w:fill="FFFFFF"/>
          <w14:textFill>
            <w14:solidFill>
              <w14:schemeClr w14:val="tx1"/>
            </w14:solidFill>
          </w14:textFill>
        </w:rPr>
        <w:t>通信和信息保障</w:t>
      </w:r>
    </w:p>
    <w:p w14:paraId="217D22E0">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7.3.1县科技商务和工业信息化局负责组织</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通</w:t>
      </w:r>
      <w:r>
        <w:rPr>
          <w:rFonts w:ascii="Times New Roman" w:hAnsi="Times New Roman" w:eastAsia="仿宋_GB2312"/>
          <w:color w:val="000000" w:themeColor="text1"/>
          <w:sz w:val="32"/>
          <w:szCs w:val="32"/>
          <w:shd w:val="clear" w:color="auto" w:fill="FFFFFF"/>
          <w14:textFill>
            <w14:solidFill>
              <w14:schemeClr w14:val="tx1"/>
            </w14:solidFill>
          </w14:textFill>
        </w:rPr>
        <w:t>信企业开展灾害事故应急指挥通信保障，并及时抢修恢复受损公用通信网络。</w:t>
      </w:r>
    </w:p>
    <w:p w14:paraId="39DE7D8D">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7.3.2</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olor w:val="000000" w:themeColor="text1"/>
          <w:sz w:val="32"/>
          <w:szCs w:val="32"/>
          <w:shd w:val="clear" w:color="auto" w:fill="FFFFFF"/>
          <w14:textFill>
            <w14:solidFill>
              <w14:schemeClr w14:val="tx1"/>
            </w14:solidFill>
          </w14:textFill>
        </w:rPr>
        <w:t>依托国家灾害信息管理系统，充分利用公用网络资源，完善覆盖全县的灾情信息报送网络，确保县政府及时准确掌握重大自然灾情信息。</w:t>
      </w:r>
    </w:p>
    <w:p w14:paraId="22DFDE6A">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7.3.3充分利用现有资源、设备，完善灾情和数据共享平台，健全灾情共享机制，实现数据实时共享。</w:t>
      </w:r>
    </w:p>
    <w:p w14:paraId="190517DB">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7.4 </w:t>
      </w:r>
      <w:r>
        <w:rPr>
          <w:rFonts w:hint="eastAsia" w:ascii="楷体" w:hAnsi="楷体" w:eastAsia="楷体" w:cs="楷体"/>
          <w:b/>
          <w:bCs/>
          <w:color w:val="000000" w:themeColor="text1"/>
          <w:sz w:val="32"/>
          <w:szCs w:val="32"/>
          <w:shd w:val="clear" w:color="auto" w:fill="FFFFFF"/>
          <w14:textFill>
            <w14:solidFill>
              <w14:schemeClr w14:val="tx1"/>
            </w14:solidFill>
          </w14:textFill>
        </w:rPr>
        <w:t>装备和设施保障</w:t>
      </w:r>
    </w:p>
    <w:p w14:paraId="1402222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7.4.1 县有关部门应配备救灾管理工作必需的设备和装备，确保救灾工作顺利开展。建立健全自然灾害救助应急指挥技术支撑系统，并为自然灾害救助工作提供必要的交通、通信、个人安全防护等设备。</w:t>
      </w:r>
    </w:p>
    <w:p w14:paraId="16F2CC11">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7.4.2统筹规划设立应急避难场所，加强应急避难场所功能区应急物资、人员安置和运行状态等的信息综合管理，规范应急避难场所建设标准。自然灾害多发、易发地区按要求建设具有应急避险、应急指挥功能的避难场所。</w:t>
      </w:r>
    </w:p>
    <w:p w14:paraId="20C8262A">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灾情发生后，及时启用各类避难场所，科学设置受灾人员安置点，避开山洪、地质灾害隐患点，防范次生灾害，同时要加强安置点消防安全、卫生防疫、食品安全、治安等保障，保障安置点秩序。</w:t>
      </w:r>
    </w:p>
    <w:p w14:paraId="3A85FDAD">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7.5 </w:t>
      </w:r>
      <w:r>
        <w:rPr>
          <w:rFonts w:hint="eastAsia" w:ascii="楷体" w:hAnsi="楷体" w:eastAsia="楷体" w:cs="楷体"/>
          <w:b/>
          <w:bCs/>
          <w:color w:val="000000" w:themeColor="text1"/>
          <w:sz w:val="32"/>
          <w:szCs w:val="32"/>
          <w:shd w:val="clear" w:color="auto" w:fill="FFFFFF"/>
          <w14:textFill>
            <w14:solidFill>
              <w14:schemeClr w14:val="tx1"/>
            </w14:solidFill>
          </w14:textFill>
        </w:rPr>
        <w:t>人力资源保障</w:t>
      </w:r>
    </w:p>
    <w:p w14:paraId="0A5E48B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7.5.1 大力加强防灾减灾救灾专家库建设，深度参与自然灾害体系建设，强化智力支持。大力加强自然灾害各类专业救援队伍、防灾减灾人员队伍、减灾救灾专家队伍建设，不断提升应急处突能力。</w:t>
      </w:r>
    </w:p>
    <w:p w14:paraId="6424051B">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7.5.2 落实灾害信息员分级培训制度，建立健全覆盖“横向到边、纵向到底”的县乡村三级灾害信息员队伍。村（居）民委员会和企事业单位应当设立专职或者兼职的灾害信息员。多灾、易灾乡镇、村设置AB岗。</w:t>
      </w:r>
    </w:p>
    <w:p w14:paraId="521E112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7.5.3 支持、培育和发展相关社会组织、社会工作者和志愿者队伍，鼓励和引导其在救灾工作中发挥积极作用。</w:t>
      </w:r>
    </w:p>
    <w:p w14:paraId="6D596496">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7.6</w:t>
      </w:r>
      <w:r>
        <w:rPr>
          <w:rFonts w:hint="eastAsia" w:ascii="楷体" w:hAnsi="楷体" w:eastAsia="楷体" w:cs="楷体"/>
          <w:b/>
          <w:bCs/>
          <w:color w:val="000000" w:themeColor="text1"/>
          <w:sz w:val="32"/>
          <w:szCs w:val="32"/>
          <w:shd w:val="clear" w:color="auto" w:fill="FFFFFF"/>
          <w14:textFill>
            <w14:solidFill>
              <w14:schemeClr w14:val="tx1"/>
            </w14:solidFill>
          </w14:textFill>
        </w:rPr>
        <w:t>社会动员保障</w:t>
      </w:r>
    </w:p>
    <w:p w14:paraId="16420562">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7.6.1完善救灾捐赠管理相关政策，建立健全救灾捐赠动员、运行和监督管理机制。完善接收境外救灾捐赠管理、非灾区支援灾区、轻灾区支援重灾区的救助对口支援机制。</w:t>
      </w:r>
    </w:p>
    <w:p w14:paraId="59EC858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7.6.2 村（居）民委员会组织、动员本辖区居民进行自然灾害自救互救，依法协助当地政府做好自然灾害救助工作。</w:t>
      </w:r>
    </w:p>
    <w:p w14:paraId="36921BD9">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7.6.3 红十字会、慈善协会和公募基金会等社会组织，可以依照组织章程协助开展自然灾害救助工作。鼓励、引导其他社会组织和人员参与自然灾害救助，为自然灾害救助提供志愿服务。</w:t>
      </w:r>
    </w:p>
    <w:p w14:paraId="21E856E3">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 xml:space="preserve">7.7 </w:t>
      </w:r>
      <w:r>
        <w:rPr>
          <w:rFonts w:ascii="楷体" w:hAnsi="楷体" w:eastAsia="楷体" w:cs="楷体"/>
          <w:b/>
          <w:bCs/>
          <w:color w:val="000000" w:themeColor="text1"/>
          <w:sz w:val="32"/>
          <w:szCs w:val="32"/>
          <w:shd w:val="clear" w:color="auto" w:fill="FFFFFF"/>
          <w14:textFill>
            <w14:solidFill>
              <w14:schemeClr w14:val="tx1"/>
            </w14:solidFill>
          </w14:textFill>
        </w:rPr>
        <w:t>科技保障</w:t>
      </w:r>
    </w:p>
    <w:p w14:paraId="1B60D53B">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7.7.1 建立基于卫星定位、遥感测绘、地理信息系统、模拟仿真、计算机网络等技术的“天地空”一体化的灾害监测预警、分析评估和应急决策支持系统。开展地方空间技术减灾应用示范和培训工作。</w:t>
      </w:r>
    </w:p>
    <w:p w14:paraId="186CF356">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7.7.2 组织应急管理、自然资源、生态环境、住房城乡建设、交通运输、水利、农业农村、卫生健康、林业、地震、气象等方面专家及高等院校、科研院所等专家开展灾害风险调查，编制全县自然灾害风险区划图，制定相关技术和管理标准。</w:t>
      </w:r>
    </w:p>
    <w:p w14:paraId="5FDEF83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7.7.3 支持和鼓励相关领域的科学研究和技术装备开发、推广应用。</w:t>
      </w:r>
    </w:p>
    <w:p w14:paraId="3DB33AF5">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7.7.4 不断完善应急广播体系，实现灾情预警预报和减灾救灾信息立体覆盖。加快突发公共事件预警信息发布系统建设，及时向公众发布自然灾害预警。</w:t>
      </w:r>
    </w:p>
    <w:p w14:paraId="3AD6E12C">
      <w:pPr>
        <w:pStyle w:val="7"/>
        <w:widowControl/>
        <w:spacing w:beforeAutospacing="0" w:afterAutospacing="0" w:line="560" w:lineRule="exact"/>
        <w:ind w:firstLine="640"/>
        <w:jc w:val="both"/>
        <w:rPr>
          <w:rFonts w:ascii="Times New Roman" w:hAnsi="Times New Roman"/>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7.8</w:t>
      </w:r>
      <w:r>
        <w:rPr>
          <w:rFonts w:ascii="楷体" w:hAnsi="楷体" w:eastAsia="楷体" w:cs="楷体"/>
          <w:b/>
          <w:bCs/>
          <w:color w:val="000000" w:themeColor="text1"/>
          <w:sz w:val="32"/>
          <w:szCs w:val="32"/>
          <w:shd w:val="clear" w:color="auto" w:fill="FFFFFF"/>
          <w14:textFill>
            <w14:solidFill>
              <w14:schemeClr w14:val="tx1"/>
            </w14:solidFill>
          </w14:textFill>
        </w:rPr>
        <w:t>宣传和培训</w:t>
      </w:r>
    </w:p>
    <w:p w14:paraId="11387A13">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7.8.1 组织开展全县防灾减灾救灾集中宣传教育活动，相关部门依照职责利用各种媒体宣传应急管理法律法规和防灾避险、自救互救等方面的常识，组织好“全国防灾减灾日”等活动，推进防灾减灾救灾知识进企业、进农村、进社区、进学校、进家庭，加强防灾减灾科普宣传教育，提高公众防灾减灾救灾意识和科学防灾减灾能力。</w:t>
      </w:r>
    </w:p>
    <w:p w14:paraId="2AE1F600">
      <w:pPr>
        <w:pStyle w:val="7"/>
        <w:widowControl/>
        <w:spacing w:beforeAutospacing="0" w:afterAutospacing="0" w:line="560" w:lineRule="exact"/>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7.8.2 推行灾害信息员培训制度。县级有关部门每年至少组织一次乡镇灾害管理人员的培训。不定期开展对乡镇分管领导、各类专业救灾应急队伍、社会组织、社会工作者、志愿者的培训。</w:t>
      </w:r>
    </w:p>
    <w:p w14:paraId="30436227">
      <w:pPr>
        <w:pStyle w:val="7"/>
        <w:widowControl/>
        <w:spacing w:beforeAutospacing="0" w:afterAutospacing="0" w:line="560" w:lineRule="exact"/>
        <w:ind w:firstLine="640"/>
        <w:jc w:val="both"/>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8  附则</w:t>
      </w:r>
    </w:p>
    <w:p w14:paraId="4B5E3B66">
      <w:pPr>
        <w:pStyle w:val="7"/>
        <w:widowControl/>
        <w:spacing w:beforeAutospacing="0" w:afterAutospacing="0" w:line="560" w:lineRule="exact"/>
        <w:ind w:firstLine="640"/>
        <w:jc w:val="both"/>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8.1</w:t>
      </w:r>
      <w:r>
        <w:rPr>
          <w:rFonts w:hint="eastAsia" w:ascii="楷体" w:hAnsi="楷体" w:eastAsia="楷体" w:cs="楷体"/>
          <w:b/>
          <w:bCs/>
          <w:color w:val="000000" w:themeColor="text1"/>
          <w:sz w:val="32"/>
          <w:szCs w:val="32"/>
          <w:shd w:val="clear" w:color="auto" w:fill="FFFFFF"/>
          <w14:textFill>
            <w14:solidFill>
              <w14:schemeClr w14:val="tx1"/>
            </w14:solidFill>
          </w14:textFill>
        </w:rPr>
        <w:t>术语解释</w:t>
      </w:r>
    </w:p>
    <w:p w14:paraId="4524DFEF">
      <w:pPr>
        <w:pStyle w:val="7"/>
        <w:widowControl/>
        <w:spacing w:beforeAutospacing="0" w:afterAutospacing="0" w:line="560" w:lineRule="exact"/>
        <w:ind w:firstLine="640"/>
        <w:jc w:val="both"/>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本预案所称自然灾害主要包括洪涝、干旱等水旱灾害，台风、风雹、低温冷冻、高温、雪灾等气象灾害，地震灾害，山体崩塌、滑坡、泥石流等地质灾害，森林火灾和生物灾害等。</w:t>
      </w:r>
    </w:p>
    <w:p w14:paraId="7B6C0528">
      <w:pPr>
        <w:pStyle w:val="7"/>
        <w:widowControl/>
        <w:spacing w:beforeAutospacing="0" w:afterAutospacing="0" w:line="560" w:lineRule="exact"/>
        <w:ind w:firstLine="640"/>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8.2</w:t>
      </w:r>
      <w:r>
        <w:rPr>
          <w:rFonts w:ascii="楷体" w:hAnsi="楷体" w:eastAsia="楷体" w:cs="楷体"/>
          <w:b/>
          <w:bCs/>
          <w:color w:val="000000" w:themeColor="text1"/>
          <w:sz w:val="32"/>
          <w:szCs w:val="32"/>
          <w:shd w:val="clear" w:color="auto" w:fill="FFFFFF"/>
          <w14:textFill>
            <w14:solidFill>
              <w14:schemeClr w14:val="tx1"/>
            </w14:solidFill>
          </w14:textFill>
        </w:rPr>
        <w:t>责任与奖惩</w:t>
      </w:r>
    </w:p>
    <w:p w14:paraId="378382F1">
      <w:pPr>
        <w:pStyle w:val="7"/>
        <w:widowControl/>
        <w:spacing w:beforeAutospacing="0" w:afterAutospacing="0" w:line="560" w:lineRule="exact"/>
        <w:ind w:firstLine="640"/>
        <w:jc w:val="both"/>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各乡镇、各部门要切实压实责任，严格落实任务要求，对在自然灾害救助过程中表现突出、作出突出贡献的集体和个人，按照国家及省有关规定给予表彰奖励。对在自然灾害救助过程中玩忽职守造成损失的，依据国家有关法律法规追究当事人责任；构成犯罪的，依法追究刑事责任。</w:t>
      </w:r>
    </w:p>
    <w:p w14:paraId="59445584">
      <w:pPr>
        <w:pStyle w:val="7"/>
        <w:widowControl/>
        <w:spacing w:beforeAutospacing="0" w:afterAutospacing="0" w:line="560" w:lineRule="exact"/>
        <w:ind w:firstLine="640"/>
        <w:jc w:val="both"/>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8.3</w:t>
      </w:r>
      <w:r>
        <w:rPr>
          <w:rFonts w:hint="eastAsia" w:ascii="楷体" w:hAnsi="楷体" w:eastAsia="楷体" w:cs="楷体"/>
          <w:b/>
          <w:bCs/>
          <w:color w:val="000000" w:themeColor="text1"/>
          <w:sz w:val="32"/>
          <w:szCs w:val="32"/>
          <w:shd w:val="clear" w:color="auto" w:fill="FFFFFF"/>
          <w14:textFill>
            <w14:solidFill>
              <w14:schemeClr w14:val="tx1"/>
            </w14:solidFill>
          </w14:textFill>
        </w:rPr>
        <w:t>预案管理</w:t>
      </w:r>
    </w:p>
    <w:p w14:paraId="15372F1C">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本预案由县应急管理局制定，报县政府批准后实施。预案实施后县应急管理局应适时召集有关部门和专家进行评估，并视情况变化及时修订完善。各乡镇应根据本预案修订本辖区自然灾害救助应急预案。各有关部门和单位要制定落实本预案任务的工作手册、行动方案等，确保责任落实到位。</w:t>
      </w:r>
    </w:p>
    <w:p w14:paraId="75D9CA48">
      <w:pPr>
        <w:pStyle w:val="7"/>
        <w:widowControl/>
        <w:spacing w:beforeAutospacing="0" w:afterAutospacing="0" w:line="560" w:lineRule="exact"/>
        <w:ind w:firstLine="64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县安全生产（防灾减灾救灾）委员会办公室协同各成员单位制定应急演练计划并定期组织演练。</w:t>
      </w:r>
    </w:p>
    <w:p w14:paraId="3EEF11D1">
      <w:pPr>
        <w:pStyle w:val="7"/>
        <w:widowControl/>
        <w:spacing w:beforeAutospacing="0" w:afterAutospacing="0" w:line="560" w:lineRule="exact"/>
        <w:ind w:firstLine="640"/>
        <w:jc w:val="both"/>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8.4</w:t>
      </w:r>
      <w:r>
        <w:rPr>
          <w:rFonts w:hint="eastAsia" w:ascii="楷体" w:hAnsi="楷体" w:eastAsia="楷体" w:cs="楷体"/>
          <w:b/>
          <w:bCs/>
          <w:color w:val="000000" w:themeColor="text1"/>
          <w:sz w:val="32"/>
          <w:szCs w:val="32"/>
          <w:shd w:val="clear" w:color="auto" w:fill="FFFFFF"/>
          <w14:textFill>
            <w14:solidFill>
              <w14:schemeClr w14:val="tx1"/>
            </w14:solidFill>
          </w14:textFill>
        </w:rPr>
        <w:t>预案解释</w:t>
      </w:r>
    </w:p>
    <w:p w14:paraId="17094CD6">
      <w:pPr>
        <w:pStyle w:val="7"/>
        <w:widowControl/>
        <w:spacing w:beforeAutospacing="0" w:afterAutospacing="0" w:line="560" w:lineRule="exact"/>
        <w:ind w:firstLine="640"/>
        <w:jc w:val="both"/>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本预案由县应急管理局负责解释。</w:t>
      </w:r>
    </w:p>
    <w:p w14:paraId="71F392D5">
      <w:pPr>
        <w:pStyle w:val="7"/>
        <w:widowControl/>
        <w:spacing w:beforeAutospacing="0" w:afterAutospacing="0" w:line="560" w:lineRule="exact"/>
        <w:ind w:firstLine="640"/>
        <w:jc w:val="both"/>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sz w:val="32"/>
          <w:szCs w:val="32"/>
          <w:shd w:val="clear" w:color="auto" w:fill="FFFFFF"/>
          <w14:textFill>
            <w14:solidFill>
              <w14:schemeClr w14:val="tx1"/>
            </w14:solidFill>
          </w14:textFill>
        </w:rPr>
        <w:t>8.5</w:t>
      </w:r>
      <w:r>
        <w:rPr>
          <w:rFonts w:hint="eastAsia" w:ascii="楷体" w:hAnsi="楷体" w:eastAsia="楷体" w:cs="楷体"/>
          <w:b/>
          <w:bCs/>
          <w:color w:val="000000" w:themeColor="text1"/>
          <w:sz w:val="32"/>
          <w:szCs w:val="32"/>
          <w:shd w:val="clear" w:color="auto" w:fill="FFFFFF"/>
          <w14:textFill>
            <w14:solidFill>
              <w14:schemeClr w14:val="tx1"/>
            </w14:solidFill>
          </w14:textFill>
        </w:rPr>
        <w:t>预案实施时间</w:t>
      </w:r>
    </w:p>
    <w:p w14:paraId="5D3E0CF2">
      <w:pPr>
        <w:pStyle w:val="7"/>
        <w:widowControl/>
        <w:spacing w:beforeAutospacing="0" w:afterAutospacing="0" w:line="560" w:lineRule="exact"/>
        <w:ind w:firstLine="64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本预案自印发之日起实施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5176E2FA">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EF45754">
      <w:pPr>
        <w:pStyle w:val="7"/>
        <w:widowControl/>
        <w:spacing w:beforeAutospacing="0" w:afterAutospacing="0" w:line="560" w:lineRule="exact"/>
        <w:ind w:firstLine="640" w:firstLineChars="200"/>
        <w:jc w:val="both"/>
        <w:rPr>
          <w:rFonts w:ascii="Times New Roman" w:hAnsi="Times New Roman" w:eastAsia="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r>
        <w:rPr>
          <w:rFonts w:ascii="Times New Roman" w:hAnsi="Times New Roman" w:eastAsia="仿宋_GB2312"/>
          <w:color w:val="000000" w:themeColor="text1"/>
          <w:sz w:val="32"/>
          <w:szCs w:val="32"/>
          <w:shd w:val="clear" w:color="auto" w:fill="FFFFFF"/>
          <w14:textFill>
            <w14:solidFill>
              <w14:schemeClr w14:val="tx1"/>
            </w14:solidFill>
          </w14:textFill>
        </w:rPr>
        <w:t>1.</w:t>
      </w:r>
      <w:r>
        <w:rPr>
          <w:rFonts w:ascii="Times New Roman" w:hAnsi="Times New Roman" w:eastAsia="仿宋_GB2312"/>
          <w:bCs/>
          <w:color w:val="000000" w:themeColor="text1"/>
          <w:sz w:val="32"/>
          <w:szCs w:val="32"/>
          <w14:textFill>
            <w14:solidFill>
              <w14:schemeClr w14:val="tx1"/>
            </w14:solidFill>
          </w14:textFill>
        </w:rPr>
        <w:t>.歙县安全生产（防灾减灾救灾）委员会有关成员</w:t>
      </w:r>
    </w:p>
    <w:p w14:paraId="2A2AA61B">
      <w:pPr>
        <w:adjustRightInd w:val="0"/>
        <w:snapToGrid w:val="0"/>
        <w:spacing w:line="620" w:lineRule="exact"/>
        <w:ind w:left="1916" w:leftChars="760" w:hanging="320" w:hangingChars="1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单位职责</w:t>
      </w:r>
    </w:p>
    <w:p w14:paraId="67CE7B66">
      <w:pPr>
        <w:pStyle w:val="7"/>
        <w:widowControl/>
        <w:spacing w:beforeAutospacing="0" w:afterAutospacing="0" w:line="560" w:lineRule="exact"/>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2</w:t>
      </w:r>
      <w:r>
        <w:rPr>
          <w:rFonts w:ascii="Times New Roman" w:hAnsi="Times New Roman" w:eastAsia="仿宋_GB2312"/>
          <w:color w:val="000000" w:themeColor="text1"/>
          <w:sz w:val="32"/>
          <w:szCs w:val="32"/>
          <w:shd w:val="clear" w:color="auto" w:fill="FFFFFF"/>
          <w14:textFill>
            <w14:solidFill>
              <w14:schemeClr w14:val="tx1"/>
            </w14:solidFill>
          </w14:textFill>
        </w:rPr>
        <w:t>.歙县自然灾害救助主要环节和流程参考图</w:t>
      </w:r>
    </w:p>
    <w:p w14:paraId="26B792AD">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06CA5D2">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F44562F">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3C3A68F1">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D87995B">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D07851D">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CF0B217">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301302DC">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C248326">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52AAF67">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0153557">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E5A9F7A">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2936C9A6">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2C50807">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D4EAD3F">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95D64D1">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24D56984">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4F378A3">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2C6AC691">
      <w:pPr>
        <w:pStyle w:val="7"/>
        <w:widowControl/>
        <w:spacing w:beforeAutospacing="0" w:afterAutospacing="0" w:line="56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A77DA91">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025D8A15">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1C299337">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33E44C28">
      <w:pPr>
        <w:adjustRightInd w:val="0"/>
        <w:snapToGrid w:val="0"/>
        <w:spacing w:line="500" w:lineRule="exact"/>
        <w:rPr>
          <w:rFonts w:ascii="Times New Roman" w:hAnsi="Times New Roman" w:cs="Times New Roman"/>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w:t>
      </w:r>
    </w:p>
    <w:p w14:paraId="4DB50E34">
      <w:pPr>
        <w:adjustRightInd w:val="0"/>
        <w:snapToGrid w:val="0"/>
        <w:spacing w:line="600" w:lineRule="exact"/>
        <w:jc w:val="center"/>
        <w:rPr>
          <w:rFonts w:ascii="Times New Roman" w:hAnsi="Times New Roman" w:eastAsia="方正小标宋_GBK" w:cs="Times New Roman"/>
          <w:bCs/>
          <w:color w:val="000000" w:themeColor="text1"/>
          <w:sz w:val="44"/>
          <w:szCs w:val="44"/>
          <w14:textFill>
            <w14:solidFill>
              <w14:schemeClr w14:val="tx1"/>
            </w14:solidFill>
          </w14:textFill>
        </w:rPr>
      </w:pPr>
      <w:r>
        <w:rPr>
          <w:rFonts w:hint="eastAsia" w:ascii="Times New Roman" w:hAnsi="Times New Roman" w:eastAsia="方正小标宋_GBK" w:cs="Times New Roman"/>
          <w:bCs/>
          <w:color w:val="000000" w:themeColor="text1"/>
          <w:sz w:val="44"/>
          <w:szCs w:val="44"/>
          <w14:textFill>
            <w14:solidFill>
              <w14:schemeClr w14:val="tx1"/>
            </w14:solidFill>
          </w14:textFill>
        </w:rPr>
        <w:t xml:space="preserve"> </w:t>
      </w:r>
      <w:r>
        <w:rPr>
          <w:rFonts w:ascii="Times New Roman" w:hAnsi="Times New Roman" w:eastAsia="方正小标宋_GBK" w:cs="Times New Roman"/>
          <w:bCs/>
          <w:color w:val="000000" w:themeColor="text1"/>
          <w:sz w:val="44"/>
          <w:szCs w:val="44"/>
          <w14:textFill>
            <w14:solidFill>
              <w14:schemeClr w14:val="tx1"/>
            </w14:solidFill>
          </w14:textFill>
        </w:rPr>
        <w:t>歙县安全生产（防灾减灾救灾）委员会有关</w:t>
      </w:r>
    </w:p>
    <w:p w14:paraId="037EC88B">
      <w:pPr>
        <w:adjustRightInd w:val="0"/>
        <w:snapToGrid w:val="0"/>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bCs/>
          <w:color w:val="000000" w:themeColor="text1"/>
          <w:sz w:val="44"/>
          <w:szCs w:val="44"/>
          <w14:textFill>
            <w14:solidFill>
              <w14:schemeClr w14:val="tx1"/>
            </w14:solidFill>
          </w14:textFill>
        </w:rPr>
        <w:t>成员单位</w:t>
      </w:r>
      <w:r>
        <w:rPr>
          <w:rFonts w:hint="eastAsia" w:ascii="Times New Roman" w:hAnsi="Times New Roman" w:eastAsia="方正小标宋_GBK" w:cs="Times New Roman"/>
          <w:b/>
          <w:color w:val="000000" w:themeColor="text1"/>
          <w:sz w:val="44"/>
          <w:szCs w:val="44"/>
          <w14:textFill>
            <w14:solidFill>
              <w14:schemeClr w14:val="tx1"/>
            </w14:solidFill>
          </w14:textFill>
        </w:rPr>
        <w:t>自然灾害救助</w:t>
      </w:r>
      <w:r>
        <w:rPr>
          <w:rFonts w:ascii="Times New Roman" w:hAnsi="Times New Roman" w:eastAsia="方正小标宋_GBK" w:cs="Times New Roman"/>
          <w:bCs/>
          <w:color w:val="000000" w:themeColor="text1"/>
          <w:sz w:val="44"/>
          <w:szCs w:val="44"/>
          <w14:textFill>
            <w14:solidFill>
              <w14:schemeClr w14:val="tx1"/>
            </w14:solidFill>
          </w14:textFill>
        </w:rPr>
        <w:t>职责</w:t>
      </w:r>
    </w:p>
    <w:p w14:paraId="12C2825D">
      <w:pPr>
        <w:adjustRightInd w:val="0"/>
        <w:snapToGrid w:val="0"/>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14:paraId="1A8A30D1">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县委组织部：</w:t>
      </w:r>
      <w:r>
        <w:rPr>
          <w:rFonts w:ascii="Times New Roman" w:hAnsi="Times New Roman" w:eastAsia="仿宋_GB2312" w:cs="Times New Roman"/>
          <w:color w:val="000000" w:themeColor="text1"/>
          <w:sz w:val="32"/>
          <w:szCs w:val="32"/>
          <w14:textFill>
            <w14:solidFill>
              <w14:schemeClr w14:val="tx1"/>
            </w14:solidFill>
          </w14:textFill>
        </w:rPr>
        <w:t>负责组织协调县直机关及驻歙单位救灾对口支援工作。</w:t>
      </w:r>
    </w:p>
    <w:p w14:paraId="0AE6242F">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lang w:val="en"/>
          <w14:textFill>
            <w14:solidFill>
              <w14:schemeClr w14:val="tx1"/>
            </w14:solidFill>
          </w14:textFill>
        </w:rPr>
        <w:t>县</w:t>
      </w:r>
      <w:r>
        <w:rPr>
          <w:rFonts w:ascii="Times New Roman" w:hAnsi="Times New Roman" w:eastAsia="仿宋_GB2312" w:cs="Times New Roman"/>
          <w:color w:val="000000" w:themeColor="text1"/>
          <w:sz w:val="32"/>
          <w:szCs w:val="32"/>
          <w14:textFill>
            <w14:solidFill>
              <w14:schemeClr w14:val="tx1"/>
            </w14:solidFill>
          </w14:textFill>
        </w:rPr>
        <w:t>委宣传部：负责组织和协调新闻媒体及时向社会发布减灾救灾信息，做好舆情监测和应对工作。</w:t>
      </w:r>
    </w:p>
    <w:p w14:paraId="2F49F129">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指导协调防灾减灾救灾网络舆情的监测、预警、应对工作，督促指导各乡镇、有关地方和部门及时回应社会关切，正确引导网络舆论。</w:t>
      </w:r>
    </w:p>
    <w:p w14:paraId="1C3DAB88">
      <w:pPr>
        <w:pStyle w:val="7"/>
        <w:widowControl/>
        <w:spacing w:beforeAutospacing="0" w:afterAutospacing="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lang w:val="en"/>
          <w14:textFill>
            <w14:solidFill>
              <w14:schemeClr w14:val="tx1"/>
            </w14:solidFill>
          </w14:textFill>
        </w:rPr>
        <w:t>县</w:t>
      </w:r>
      <w:r>
        <w:rPr>
          <w:rFonts w:ascii="Times New Roman" w:hAnsi="Times New Roman" w:eastAsia="仿宋_GB2312"/>
          <w:color w:val="000000" w:themeColor="text1"/>
          <w:kern w:val="2"/>
          <w:sz w:val="32"/>
          <w:szCs w:val="32"/>
          <w14:textFill>
            <w14:solidFill>
              <w14:schemeClr w14:val="tx1"/>
            </w14:solidFill>
          </w14:textFill>
        </w:rPr>
        <w:t>委社会工作部：负责统筹指导各乡镇、有关部门和单位，协调组织志愿服务力量参与灾害救助工作。</w:t>
      </w:r>
    </w:p>
    <w:p w14:paraId="7C52422D">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.县发展</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改革委</w:t>
      </w:r>
      <w:r>
        <w:rPr>
          <w:rFonts w:hint="eastAsia" w:ascii="Times New Roman" w:hAnsi="Times New Roman" w:eastAsia="仿宋_GB2312" w:cs="Times New Roman"/>
          <w:color w:val="000000" w:themeColor="text1"/>
          <w:sz w:val="32"/>
          <w:szCs w:val="32"/>
          <w14:textFill>
            <w14:solidFill>
              <w14:schemeClr w14:val="tx1"/>
            </w14:solidFill>
          </w14:textFill>
        </w:rPr>
        <w:t>员会</w:t>
      </w:r>
      <w:r>
        <w:rPr>
          <w:rFonts w:ascii="Times New Roman" w:hAnsi="Times New Roman" w:eastAsia="仿宋_GB2312" w:cs="Times New Roman"/>
          <w:color w:val="000000" w:themeColor="text1"/>
          <w:sz w:val="32"/>
          <w:szCs w:val="32"/>
          <w14:textFill>
            <w14:solidFill>
              <w14:schemeClr w14:val="tx1"/>
            </w14:solidFill>
          </w14:textFill>
        </w:rPr>
        <w:t>（县粮食和物资储备局）</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统筹规划，将灾害救助工作纳入国民经济和社会发展规划，配合县应急、财政部门制定全县自然灾害救助物资储备规划和储备库规划；会同县有关部门保障灾后市场供应和价格稳定；负责灾毁工程恢复重建项目的审批、核准以及灾后重建中央预算内投资计划申报工作等；根据救灾物资储备规划、品种目录和标准、年度购置计划，负责救灾物资的收储、轮换和日常管理，根据县应急管理局的动用指令按程序组织调出。</w:t>
      </w:r>
    </w:p>
    <w:p w14:paraId="094A577F">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利用人防指挥通信系统、人防工程、疏散基地等战备资源，为政府组织抢险救灾提供必要的服务和支援保障。</w:t>
      </w:r>
    </w:p>
    <w:p w14:paraId="5A728EC3">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.县教育局：配合应急管理局组织教育系统减灾救灾方面专家学者开展减灾救灾活动，并会同做好教育领域灾情的核实工作；及时指导帮助受灾学校恢复正常教学秩序，做好因灾毁坏校舍的修复重建工作。</w:t>
      </w:r>
    </w:p>
    <w:p w14:paraId="595EE14E">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.县科技商务工业信息化局：开展防灾减灾领域科学技术研究，加强对重大减灾技术难题的攻关研究。</w:t>
      </w:r>
    </w:p>
    <w:p w14:paraId="6C8090A6">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负责协调救灾装备，落实县级应急药品储备，协调企业开展防灾减灾工作及灾后恢复生产。负责组织各电信企业开展灾害事故应急指挥通信保障，逐步恢复公用通信网络。</w:t>
      </w:r>
    </w:p>
    <w:p w14:paraId="20D43924">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负责生活必需品的市场供应工作，具体承担肉类等重要商品的应急救灾储备管理和市场调控工作；协调落实救灾及灾后重建的国内外合作项目。</w:t>
      </w:r>
    </w:p>
    <w:p w14:paraId="7B4E25E4">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.县公安局：负责自然灾害应急处置期间的现场安全警戒和灾区交通秩序、社会治安维护等工作，协助组织灾区群众的紧急转移工作；负责重要目标和要害部位的安全保卫工作。</w:t>
      </w:r>
    </w:p>
    <w:p w14:paraId="7665E5E1">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.县民政局：灾情稳定后，督促指导各乡镇及时将符合临时救助或最低生活保障条件的受灾困难群众，按规定程序纳入保障范围。</w:t>
      </w:r>
    </w:p>
    <w:p w14:paraId="12CDDE3B">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.县财政局（县国资委）：负责编制县级财政自然灾害救助资金预算，会同相关部门按规定程序及时下拨资金，加强资金监督管理。督促县属企业开展减灾救灾、协调相关救灾捐赠工作。</w:t>
      </w:r>
    </w:p>
    <w:p w14:paraId="5FEF37A4">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3" w:name="OLE_LINK5"/>
      <w:r>
        <w:rPr>
          <w:rFonts w:hint="eastAsia"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.县人力资源和社会保障局</w:t>
      </w:r>
      <w:bookmarkEnd w:id="3"/>
      <w:r>
        <w:rPr>
          <w:rFonts w:ascii="Times New Roman" w:hAnsi="Times New Roman" w:eastAsia="仿宋_GB2312" w:cs="Times New Roman"/>
          <w:color w:val="000000" w:themeColor="text1"/>
          <w:sz w:val="32"/>
          <w:szCs w:val="32"/>
          <w14:textFill>
            <w14:solidFill>
              <w14:schemeClr w14:val="tx1"/>
            </w14:solidFill>
          </w14:textFill>
        </w:rPr>
        <w:t>：加强受灾地区各项社会保险基金保障支付能力和基金保障能力恢复建设，确保受灾地区各项社会保险待遇按时足额支付，落实防灾减灾中符合《工伤保险条例》规定范围工作人员的工伤待遇保障，加大受灾地区就业帮扶力度，保障受灾地区人民群众生活水平。</w:t>
      </w:r>
    </w:p>
    <w:p w14:paraId="217BF5C4">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bookmarkStart w:id="4" w:name="OLE_LINK4"/>
      <w:r>
        <w:rPr>
          <w:rFonts w:ascii="Times New Roman" w:hAnsi="Times New Roman" w:eastAsia="仿宋_GB2312" w:cs="Times New Roman"/>
          <w:color w:val="000000" w:themeColor="text1"/>
          <w:sz w:val="32"/>
          <w:szCs w:val="32"/>
          <w14:textFill>
            <w14:solidFill>
              <w14:schemeClr w14:val="tx1"/>
            </w14:solidFill>
          </w14:textFill>
        </w:rPr>
        <w:t>县自然资源和规划局</w:t>
      </w:r>
      <w:bookmarkEnd w:id="4"/>
      <w:r>
        <w:rPr>
          <w:rFonts w:ascii="Times New Roman" w:hAnsi="Times New Roman" w:eastAsia="仿宋_GB2312" w:cs="Times New Roman"/>
          <w:color w:val="000000" w:themeColor="text1"/>
          <w:sz w:val="32"/>
          <w:szCs w:val="32"/>
          <w14:textFill>
            <w14:solidFill>
              <w14:schemeClr w14:val="tx1"/>
            </w14:solidFill>
          </w14:textFill>
        </w:rPr>
        <w:t>：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232F852C">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.县生态环境分局：负责组织指导因自然灾害引发的突发环境事件的应急监测，分析研判事故现场污染状况及趋势变化；参与处置因自然灾害引发的重特大突发环境事件。</w:t>
      </w:r>
    </w:p>
    <w:p w14:paraId="54362760">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.县住房和城乡建设局：负责指导房屋市政基础设施工程的抗震设防、居民房屋安全鉴定和恢复重建等工作。</w:t>
      </w:r>
    </w:p>
    <w:p w14:paraId="1682E260">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负责地震监测预报、震后震情跟踪监测和趋势判定，地震烈度和震灾调查，配合县应急管理局开展地震灾害调查和损失评估工作。</w:t>
      </w:r>
    </w:p>
    <w:p w14:paraId="3A1E7028">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.县交通运输局：负责指导交通运输行业防灾减灾和灾后恢复重建工作；协调做好救灾工作期间交通基础设施的抢通保通和维护管理工作；协调做好开辟救灾绿色通道，组织做好救灾物资紧急运输工作。</w:t>
      </w:r>
    </w:p>
    <w:p w14:paraId="49B1DB8A">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.县农业农村局：负责指导和协调农作物病虫害及动物疫情的应急处置工作，会同应急管理局查核、评估农业因灾损失情况，指导协调灾区做好生产自救、恢复农业生产。</w:t>
      </w:r>
    </w:p>
    <w:p w14:paraId="66A9152E">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县水利局：负责落实综合防灾减灾规划相关要求，组织编制洪水干旱灾害防治规划和防护标准并指导实施；承担水情旱情监测预警工作；组织编制重要江河湖泊和重要水工程的防御洪水抗御旱灾调度、应急水量调度方案，按程序报批并组织实施；承担防御洪水应急抢险的技术支撑工作；承担台风防御期间重要水工程调度工作。</w:t>
      </w:r>
    </w:p>
    <w:p w14:paraId="3D62ABDD">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县文化旅游体育局：会同相关部门做好文化和旅游行业自然灾害风险隐患的排查工作，保护重点文物安全，指导、协调、监督文化经营单位、旅游景区做好防灾减灾救灾工作。负责全县应急广播管理，负责灾区广播电视系统设施的恢复和运行，开展减灾救灾宣传和新闻报道工作。</w:t>
      </w:r>
    </w:p>
    <w:p w14:paraId="6FCAE59F">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.县</w:t>
      </w:r>
      <w:r>
        <w:rPr>
          <w:rStyle w:val="11"/>
          <w:rFonts w:ascii="Times New Roman" w:hAnsi="Times New Roman" w:eastAsia="仿宋_GB2312" w:cs="Times New Roman"/>
          <w:i w:val="0"/>
          <w:color w:val="000000" w:themeColor="text1"/>
          <w:sz w:val="32"/>
          <w:szCs w:val="32"/>
          <w:shd w:val="clear" w:color="auto" w:fill="FFFFFF"/>
          <w14:textFill>
            <w14:solidFill>
              <w14:schemeClr w14:val="tx1"/>
            </w14:solidFill>
          </w14:textFill>
        </w:rPr>
        <w:t>卫生健康委员会</w:t>
      </w:r>
      <w:r>
        <w:rPr>
          <w:rFonts w:ascii="Times New Roman" w:hAnsi="Times New Roman" w:eastAsia="仿宋_GB2312" w:cs="Times New Roman"/>
          <w:color w:val="000000" w:themeColor="text1"/>
          <w:sz w:val="32"/>
          <w:szCs w:val="32"/>
          <w14:textFill>
            <w14:solidFill>
              <w14:schemeClr w14:val="tx1"/>
            </w14:solidFill>
          </w14:textFill>
        </w:rPr>
        <w:t>：负责组织做好灾区卫生防病和医疗救治工作，负责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14:paraId="47BC5850">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19</w:t>
      </w:r>
      <w:r>
        <w:rPr>
          <w:rFonts w:ascii="Times New Roman" w:hAnsi="Times New Roman" w:eastAsia="仿宋_GB2312" w:cs="Times New Roman"/>
          <w:color w:val="000000" w:themeColor="text1"/>
          <w:sz w:val="32"/>
          <w:szCs w:val="32"/>
          <w14:textFill>
            <w14:solidFill>
              <w14:schemeClr w14:val="tx1"/>
            </w14:solidFill>
          </w14:textFill>
        </w:rPr>
        <w:t>.县应急管理局：负责组织、协调全县减灾救灾工作和自然灾害救助应急体系建设；负责灾情核查和信息管理，分配救灾款物并监督检查使用情况；指导协调救灾捐赠工作；承担捐赠款物的接收和分配工作；承担县安全生产（防减救灾）委员会办公室日常工作，协调各成员单位及县安全生产（防灾减灾救灾）委员会专家组开展减灾救灾工作。</w:t>
      </w:r>
    </w:p>
    <w:p w14:paraId="74E9862E">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w:t>
      </w:r>
      <w:r>
        <w:rPr>
          <w:rFonts w:ascii="Times New Roman" w:hAnsi="Times New Roman" w:eastAsia="仿宋_GB2312" w:cs="Times New Roman"/>
          <w:color w:val="000000" w:themeColor="text1"/>
          <w:sz w:val="32"/>
          <w:szCs w:val="32"/>
          <w14:textFill>
            <w14:solidFill>
              <w14:schemeClr w14:val="tx1"/>
            </w14:solidFill>
          </w14:textFill>
        </w:rPr>
        <w:t>.县审计局：负责对各乡镇、各部门自然灾害救助款物和捐赠款物的管理使用情况进行审计监督。</w:t>
      </w:r>
    </w:p>
    <w:p w14:paraId="75580172">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21</w:t>
      </w:r>
      <w:r>
        <w:rPr>
          <w:rFonts w:ascii="Times New Roman" w:hAnsi="Times New Roman" w:eastAsia="仿宋_GB2312" w:cs="Times New Roman"/>
          <w:color w:val="000000" w:themeColor="text1"/>
          <w:sz w:val="32"/>
          <w:szCs w:val="32"/>
          <w14:textFill>
            <w14:solidFill>
              <w14:schemeClr w14:val="tx1"/>
            </w14:solidFill>
          </w14:textFill>
        </w:rPr>
        <w:t>.县市场监督管理局：加强救灾物资和群众生活必需品价格监管，依法查处价格违法行为；配合县有关部门做好价格调控监管工作；负责组织开展灾区食品安全的监管工作；负责监督管理受灾地区药品质量安全。</w:t>
      </w:r>
    </w:p>
    <w:p w14:paraId="4F8EA4B6">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县林业局：负责落实综合防灾减灾规划相关要求，组织编制森林防火规划和防护标准并指导实施；指导开展防火、巡护、火源管理、防火设施建设等工作；组织指导国有林场林区和草原开展防火宣传教育、监测预警、督促检查等工作；加强林业有害生物防控工作，预防和减轻重大林业有害生物灾害。</w:t>
      </w:r>
    </w:p>
    <w:p w14:paraId="52F5D5C3">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.县医保局：负责受灾地区医疗服务价格管理，落实基本医疗保险、大病保险、医疗救助等制度政策。</w:t>
      </w:r>
    </w:p>
    <w:p w14:paraId="4271F5B7">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.县金融监督管理支局：指导开展全县政策性保险和山区与自然灾害相关的各类保险工作，引导保险行业加强自然灾害风险分析，指导做好受灾地区保险理赔和金融支持服务。</w:t>
      </w:r>
    </w:p>
    <w:p w14:paraId="37A9A9F8">
      <w:pPr>
        <w:spacing w:line="56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.县数据资源局：承担县政府投资的防灾减灾救灾政务信息化项目审批工作，配合相关县直部门推进防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灾</w:t>
      </w:r>
      <w:bookmarkStart w:id="16" w:name="_GoBack"/>
      <w:bookmarkEnd w:id="16"/>
      <w:r>
        <w:rPr>
          <w:rFonts w:ascii="Times New Roman" w:hAnsi="Times New Roman" w:eastAsia="仿宋_GB2312" w:cs="Times New Roman"/>
          <w:color w:val="000000" w:themeColor="text1"/>
          <w:sz w:val="32"/>
          <w:szCs w:val="32"/>
          <w14:textFill>
            <w14:solidFill>
              <w14:schemeClr w14:val="tx1"/>
            </w14:solidFill>
          </w14:textFill>
        </w:rPr>
        <w:t>减灾救灾相关数据资源整合共享和开发利用。</w:t>
      </w:r>
    </w:p>
    <w:p w14:paraId="2C1A4D99">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.县科协：负责组织开展防灾减灾方面的专题学术交流，促进防灾减灾救灾学科发展，助力防灾减灾救灾技术创新体系建设。</w:t>
      </w:r>
    </w:p>
    <w:p w14:paraId="271D6C94">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县红十字会：负责组织开展应急救护培训，普及应急救护、防灾避险和卫生健康知识；负责组织管理、调配红十字会员、志愿者和救护员，参与紧急救援和人道救助工作；依法开展社会募捐，负责捐赠款物的接收、发放和管理。</w:t>
      </w:r>
    </w:p>
    <w:p w14:paraId="7A3D2B70">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28</w:t>
      </w:r>
      <w:r>
        <w:rPr>
          <w:rFonts w:ascii="Times New Roman" w:hAnsi="Times New Roman" w:eastAsia="仿宋_GB2312" w:cs="Times New Roman"/>
          <w:color w:val="000000" w:themeColor="text1"/>
          <w:sz w:val="32"/>
          <w:szCs w:val="32"/>
          <w14:textFill>
            <w14:solidFill>
              <w14:schemeClr w14:val="tx1"/>
            </w14:solidFill>
          </w14:textFill>
        </w:rPr>
        <w:t>.县人武部：根据县有关部门和地方政府请求，组织协调驻军部队、民兵、预备役部队参加抢险救灾。</w:t>
      </w:r>
    </w:p>
    <w:p w14:paraId="0CF6BCF3">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29</w:t>
      </w:r>
      <w:r>
        <w:rPr>
          <w:rFonts w:ascii="Times New Roman" w:hAnsi="Times New Roman" w:eastAsia="仿宋_GB2312" w:cs="Times New Roman"/>
          <w:color w:val="000000" w:themeColor="text1"/>
          <w:sz w:val="32"/>
          <w:szCs w:val="32"/>
          <w14:textFill>
            <w14:solidFill>
              <w14:schemeClr w14:val="tx1"/>
            </w14:solidFill>
          </w14:textFill>
        </w:rPr>
        <w:t>.</w:t>
      </w:r>
      <w:bookmarkStart w:id="5" w:name="OLE_LINK3"/>
      <w:r>
        <w:rPr>
          <w:rFonts w:ascii="Times New Roman" w:hAnsi="Times New Roman" w:eastAsia="仿宋_GB2312" w:cs="Times New Roman"/>
          <w:color w:val="000000" w:themeColor="text1"/>
          <w:sz w:val="32"/>
          <w:szCs w:val="32"/>
          <w14:textFill>
            <w14:solidFill>
              <w14:schemeClr w14:val="tx1"/>
            </w14:solidFill>
          </w14:textFill>
        </w:rPr>
        <w:t>武警歙县中队</w:t>
      </w:r>
      <w:bookmarkEnd w:id="5"/>
      <w:r>
        <w:rPr>
          <w:rFonts w:ascii="Times New Roman" w:hAnsi="Times New Roman" w:eastAsia="仿宋_GB2312" w:cs="Times New Roman"/>
          <w:color w:val="000000" w:themeColor="text1"/>
          <w:sz w:val="32"/>
          <w:szCs w:val="32"/>
          <w14:textFill>
            <w14:solidFill>
              <w14:schemeClr w14:val="tx1"/>
            </w14:solidFill>
          </w14:textFill>
        </w:rPr>
        <w:t>：根据县级以上党委政府兵力需求，组织指挥武警部队担负抢险救灾任务，协同公安机关维护救灾秩序和灾区社会稳定，支援地方开展灾后恢复重建。</w:t>
      </w:r>
    </w:p>
    <w:p w14:paraId="0C18E076">
      <w:pPr>
        <w:widowControl/>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.歙县消防救援局：负责承担各类火灾扑救和灾害事故处置以及遇险群众救援。</w:t>
      </w:r>
    </w:p>
    <w:p w14:paraId="7BA51846">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.县气象局：负责灾害性天气的监测、预报预警等气象服务，适时开展人工影响天气作业；配合开展由气象灾害引发的次生灾害的调查、评估工作。</w:t>
      </w:r>
    </w:p>
    <w:p w14:paraId="25A806CA">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32.徽投集团：负责城区供水抢修，抢险工程车辆等基础设施准备保障。</w:t>
      </w:r>
    </w:p>
    <w:p w14:paraId="04EE8BF3">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县供电公司：负责组织所属供电公司开展受灾区域的救灾指挥部、医院、集中安置点等重要目标的应急供电工作，会同应急管理部门做好电网灾情损失的核实和上报工作；做好因灾损坏电网设施的修复重建工作，及时恢复灾区供电。</w:t>
      </w:r>
    </w:p>
    <w:p w14:paraId="5D73D33A">
      <w:pPr>
        <w:pStyle w:val="7"/>
        <w:widowControl/>
        <w:spacing w:beforeAutospacing="0" w:afterAutospacing="0" w:line="560" w:lineRule="exact"/>
        <w:jc w:val="center"/>
        <w:rPr>
          <w:rFonts w:ascii="Times New Roman" w:hAnsi="Times New Roman" w:eastAsia="仿宋_GB2312"/>
          <w:color w:val="000000" w:themeColor="text1"/>
          <w:sz w:val="32"/>
          <w:szCs w:val="32"/>
          <w14:textFill>
            <w14:solidFill>
              <w14:schemeClr w14:val="tx1"/>
            </w14:solidFill>
          </w14:textFill>
        </w:rPr>
      </w:pPr>
    </w:p>
    <w:p w14:paraId="136212EA">
      <w:pPr>
        <w:pStyle w:val="7"/>
        <w:widowControl/>
        <w:spacing w:beforeAutospacing="0" w:afterAutospacing="0" w:line="560" w:lineRule="exact"/>
        <w:jc w:val="center"/>
        <w:rPr>
          <w:rFonts w:ascii="Times New Roman" w:hAnsi="Times New Roman" w:eastAsia="仿宋_GB2312"/>
          <w:color w:val="000000" w:themeColor="text1"/>
          <w:sz w:val="32"/>
          <w:szCs w:val="32"/>
          <w14:textFill>
            <w14:solidFill>
              <w14:schemeClr w14:val="tx1"/>
            </w14:solidFill>
          </w14:textFill>
        </w:rPr>
      </w:pPr>
    </w:p>
    <w:p w14:paraId="30F6800C">
      <w:pPr>
        <w:pStyle w:val="7"/>
        <w:widowControl/>
        <w:spacing w:beforeAutospacing="0" w:afterAutospacing="0" w:line="560" w:lineRule="exact"/>
        <w:jc w:val="both"/>
        <w:rPr>
          <w:rFonts w:ascii="Times New Roman" w:hAnsi="Times New Roman" w:eastAsia="仿宋_GB2312"/>
          <w:color w:val="000000" w:themeColor="text1"/>
          <w:sz w:val="32"/>
          <w:szCs w:val="32"/>
          <w14:textFill>
            <w14:solidFill>
              <w14:schemeClr w14:val="tx1"/>
            </w14:solidFill>
          </w14:textFill>
        </w:rPr>
      </w:pPr>
    </w:p>
    <w:p w14:paraId="5293FE5D">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25E924E2">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24E95ADB">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497B761E">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2B158BC8">
      <w:pPr>
        <w:adjustRightInd w:val="0"/>
        <w:snapToGrid w:val="0"/>
        <w:spacing w:line="500" w:lineRule="exact"/>
        <w:rPr>
          <w:rFonts w:ascii="仿宋_GB2312" w:hAnsi="仿宋_GB2312" w:eastAsia="仿宋_GB2312" w:cs="仿宋_GB2312"/>
          <w:color w:val="000000" w:themeColor="text1"/>
          <w:sz w:val="32"/>
          <w:szCs w:val="32"/>
          <w14:textFill>
            <w14:solidFill>
              <w14:schemeClr w14:val="tx1"/>
            </w14:solidFill>
          </w14:textFill>
        </w:rPr>
      </w:pPr>
    </w:p>
    <w:p w14:paraId="2EF81583">
      <w:pPr>
        <w:pStyle w:val="2"/>
        <w:rPr>
          <w:rFonts w:ascii="仿宋_GB2312" w:hAnsi="仿宋_GB2312" w:eastAsia="仿宋_GB2312" w:cs="仿宋_GB2312"/>
          <w:color w:val="000000" w:themeColor="text1"/>
          <w:sz w:val="32"/>
          <w:szCs w:val="32"/>
          <w14:textFill>
            <w14:solidFill>
              <w14:schemeClr w14:val="tx1"/>
            </w14:solidFill>
          </w14:textFill>
        </w:rPr>
      </w:pPr>
    </w:p>
    <w:p w14:paraId="19FA12C4">
      <w:pPr>
        <w:pStyle w:val="2"/>
        <w:rPr>
          <w:rFonts w:ascii="仿宋_GB2312" w:hAnsi="仿宋_GB2312" w:eastAsia="仿宋_GB2312" w:cs="仿宋_GB2312"/>
          <w:color w:val="000000" w:themeColor="text1"/>
          <w:sz w:val="32"/>
          <w:szCs w:val="32"/>
          <w14:textFill>
            <w14:solidFill>
              <w14:schemeClr w14:val="tx1"/>
            </w14:solidFill>
          </w14:textFill>
        </w:rPr>
      </w:pPr>
    </w:p>
    <w:p w14:paraId="2E9FC839">
      <w:pPr>
        <w:jc w:val="left"/>
        <w:rPr>
          <w:color w:val="000000" w:themeColor="text1"/>
          <w14:textFill>
            <w14:solidFill>
              <w14:schemeClr w14:val="tx1"/>
            </w14:solidFill>
          </w14:textFill>
        </w:rPr>
      </w:pPr>
    </w:p>
    <w:p w14:paraId="75695559">
      <w:pPr>
        <w:pStyle w:val="16"/>
        <w:ind w:firstLine="0" w:firstLineChars="0"/>
        <w:jc w:val="left"/>
        <w:outlineLvl w:val="1"/>
        <w:rPr>
          <w:color w:val="000000" w:themeColor="text1"/>
          <w14:textFill>
            <w14:solidFill>
              <w14:schemeClr w14:val="tx1"/>
            </w14:solidFill>
          </w14:textFill>
        </w:rPr>
      </w:pPr>
      <w:bookmarkStart w:id="6" w:name="_Toc18856"/>
      <w:bookmarkStart w:id="7" w:name="_Toc1021854728"/>
      <w:bookmarkStart w:id="8" w:name="_Toc2344"/>
      <w:bookmarkStart w:id="9" w:name="_Toc388755513"/>
      <w:bookmarkStart w:id="10" w:name="_Toc923720343"/>
      <w:bookmarkStart w:id="11" w:name="_Toc9975"/>
      <w:r>
        <w:rPr>
          <w:color w:val="000000" w:themeColor="text1"/>
          <w14:textFill>
            <w14:solidFill>
              <w14:schemeClr w14:val="tx1"/>
            </w14:solidFill>
          </w14:textFill>
        </w:rPr>
        <w:t>附件</w:t>
      </w:r>
      <w:bookmarkEnd w:id="6"/>
      <w:bookmarkEnd w:id="7"/>
      <w:bookmarkEnd w:id="8"/>
      <w:bookmarkEnd w:id="9"/>
      <w:bookmarkEnd w:id="10"/>
      <w:r>
        <w:rPr>
          <w:rFonts w:hint="eastAsia"/>
          <w:color w:val="000000" w:themeColor="text1"/>
          <w14:textFill>
            <w14:solidFill>
              <w14:schemeClr w14:val="tx1"/>
            </w14:solidFill>
          </w14:textFill>
        </w:rPr>
        <w:t>2</w:t>
      </w:r>
    </w:p>
    <w:p w14:paraId="21AD35E6">
      <w:pPr>
        <w:spacing w:line="580" w:lineRule="exact"/>
        <w:jc w:val="center"/>
        <w:outlineLvl w:val="1"/>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2" w:name="_Toc1005560662"/>
      <w:bookmarkStart w:id="13" w:name="_Toc1674397999"/>
      <w:bookmarkStart w:id="14" w:name="_Toc1915"/>
      <w:bookmarkStart w:id="15" w:name="_Toc1524"/>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歙县自然灾害救助主要环节和流程参考图</w:t>
      </w:r>
      <w:bookmarkEnd w:id="12"/>
      <w:bookmarkEnd w:id="13"/>
      <w:bookmarkEnd w:id="14"/>
      <w:bookmarkEnd w:id="15"/>
    </w:p>
    <w:p w14:paraId="14478A90">
      <w:pPr>
        <w:pStyle w:val="2"/>
        <w:rPr>
          <w:color w:val="000000" w:themeColor="text1"/>
          <w14:textFill>
            <w14:solidFill>
              <w14:schemeClr w14:val="tx1"/>
            </w14:solidFill>
          </w14:textFill>
        </w:rPr>
      </w:pPr>
    </w:p>
    <w:p w14:paraId="790F5E49">
      <w:pPr>
        <w:pStyle w:val="2"/>
        <w:rPr>
          <w:rFonts w:eastAsia="方正小标宋简体"/>
          <w:color w:val="000000" w:themeColor="text1"/>
          <w:sz w:val="44"/>
          <w:szCs w:val="44"/>
          <w14:textFill>
            <w14:solidFill>
              <w14:schemeClr w14:val="tx1"/>
            </w14:solidFill>
          </w14:textFill>
        </w:rPr>
      </w:pPr>
      <w:r>
        <w:rPr>
          <w:color w:val="000000" w:themeColor="text1"/>
          <w:sz w:val="28"/>
          <w14:textFill>
            <w14:solidFill>
              <w14:schemeClr w14:val="tx1"/>
            </w14:solidFill>
          </w14:textFill>
        </w:rPr>
        <mc:AlternateContent>
          <mc:Choice Requires="wpg">
            <w:drawing>
              <wp:anchor distT="0" distB="0" distL="114300" distR="114300" simplePos="0" relativeHeight="251671552" behindDoc="0" locked="0" layoutInCell="1" allowOverlap="1">
                <wp:simplePos x="0" y="0"/>
                <wp:positionH relativeFrom="column">
                  <wp:posOffset>52070</wp:posOffset>
                </wp:positionH>
                <wp:positionV relativeFrom="paragraph">
                  <wp:posOffset>201930</wp:posOffset>
                </wp:positionV>
                <wp:extent cx="5441315" cy="7117715"/>
                <wp:effectExtent l="0" t="0" r="6985" b="6985"/>
                <wp:wrapNone/>
                <wp:docPr id="77" name="组合 77"/>
                <wp:cNvGraphicFramePr/>
                <a:graphic xmlns:a="http://schemas.openxmlformats.org/drawingml/2006/main">
                  <a:graphicData uri="http://schemas.microsoft.com/office/word/2010/wordprocessingGroup">
                    <wpg:wgp>
                      <wpg:cNvGrpSpPr/>
                      <wpg:grpSpPr>
                        <a:xfrm>
                          <a:off x="0" y="0"/>
                          <a:ext cx="5441315" cy="7117715"/>
                          <a:chOff x="9890" y="4683"/>
                          <a:chExt cx="8569" cy="11209"/>
                        </a:xfrm>
                      </wpg:grpSpPr>
                      <wps:wsp>
                        <wps:cNvPr id="6" name="直接连接符 6"/>
                        <wps:cNvCnPr/>
                        <wps:spPr>
                          <a:xfrm>
                            <a:off x="14412" y="5307"/>
                            <a:ext cx="11" cy="343"/>
                          </a:xfrm>
                          <a:prstGeom prst="line">
                            <a:avLst/>
                          </a:prstGeom>
                          <a:ln w="9525" cap="flat" cmpd="sng">
                            <a:solidFill>
                              <a:srgbClr val="000000"/>
                            </a:solidFill>
                            <a:prstDash val="solid"/>
                            <a:headEnd type="none" w="med" len="med"/>
                            <a:tailEnd type="triangle" w="med" len="med"/>
                          </a:ln>
                        </wps:spPr>
                        <wps:bodyPr/>
                      </wps:wsp>
                      <wps:wsp>
                        <wps:cNvPr id="7" name="流程图: 可选过程 7"/>
                        <wps:cNvSpPr/>
                        <wps:spPr>
                          <a:xfrm>
                            <a:off x="13721" y="4871"/>
                            <a:ext cx="1368"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EBF88D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lIns="14400" tIns="0" rIns="14400" bIns="36000" upright="1"/>
                      </wps:wsp>
                      <wps:wsp>
                        <wps:cNvPr id="8" name="矩形 8"/>
                        <wps:cNvSpPr/>
                        <wps:spPr>
                          <a:xfrm>
                            <a:off x="10681" y="4877"/>
                            <a:ext cx="2125" cy="41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9B9B8E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1C0809A7"/>
                          </w:txbxContent>
                        </wps:txbx>
                        <wps:bodyPr lIns="18000" tIns="0" rIns="18000" bIns="18000" upright="1"/>
                      </wps:wsp>
                      <wps:wsp>
                        <wps:cNvPr id="9" name="矩形 9"/>
                        <wps:cNvSpPr/>
                        <wps:spPr>
                          <a:xfrm>
                            <a:off x="15996" y="4888"/>
                            <a:ext cx="1918" cy="41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76FF463">
                              <w:pPr>
                                <w:spacing w:line="360" w:lineRule="exact"/>
                                <w:jc w:val="center"/>
                              </w:pPr>
                              <w:r>
                                <w:rPr>
                                  <w:rFonts w:hint="eastAsia" w:ascii="方正黑体_GBK" w:hAnsi="方正黑体_GBK" w:eastAsia="方正黑体_GBK" w:cs="方正黑体_GBK"/>
                                  <w:sz w:val="24"/>
                                </w:rPr>
                                <w:t>完善保障体系</w:t>
                              </w:r>
                            </w:p>
                          </w:txbxContent>
                        </wps:txbx>
                        <wps:bodyPr lIns="18000" tIns="0" rIns="18000" bIns="18000" upright="1"/>
                      </wps:wsp>
                      <wps:wsp>
                        <wps:cNvPr id="10" name="流程图: 可选过程 10"/>
                        <wps:cNvSpPr/>
                        <wps:spPr>
                          <a:xfrm>
                            <a:off x="13377" y="5675"/>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0E1DDE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lIns="14400" tIns="0" rIns="14400" bIns="36000" upright="1"/>
                      </wps:wsp>
                      <wps:wsp>
                        <wps:cNvPr id="11" name="流程图: 可选过程 11"/>
                        <wps:cNvSpPr/>
                        <wps:spPr>
                          <a:xfrm>
                            <a:off x="13506" y="7839"/>
                            <a:ext cx="1796"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EC663B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lIns="14400" tIns="0" rIns="14400" bIns="36000" upright="1"/>
                      </wps:wsp>
                      <wps:wsp>
                        <wps:cNvPr id="12" name="流程图: 可选过程 12"/>
                        <wps:cNvSpPr/>
                        <wps:spPr>
                          <a:xfrm>
                            <a:off x="13295" y="13269"/>
                            <a:ext cx="2220"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12D15C0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lIns="14400" tIns="0" rIns="14400" bIns="36000" upright="1"/>
                      </wps:wsp>
                      <wps:wsp>
                        <wps:cNvPr id="13" name="流程图: 可选过程 13"/>
                        <wps:cNvSpPr/>
                        <wps:spPr>
                          <a:xfrm>
                            <a:off x="13211" y="8750"/>
                            <a:ext cx="238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44A0124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lIns="14400" tIns="0" rIns="14400" bIns="36000" upright="1"/>
                      </wps:wsp>
                      <wps:wsp>
                        <wps:cNvPr id="14" name="流程图: 可选过程 14"/>
                        <wps:cNvSpPr/>
                        <wps:spPr>
                          <a:xfrm>
                            <a:off x="13377" y="12323"/>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28A15ED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lIns="14400" tIns="0" rIns="14400" bIns="36000" upright="1"/>
                      </wps:wsp>
                      <wps:wsp>
                        <wps:cNvPr id="22" name="菱形 22"/>
                        <wps:cNvSpPr/>
                        <wps:spPr>
                          <a:xfrm>
                            <a:off x="13391" y="6600"/>
                            <a:ext cx="2028" cy="845"/>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785466A7">
                              <w:pPr>
                                <w:spacing w:line="360" w:lineRule="exact"/>
                                <w:rPr>
                                  <w:rFonts w:ascii="黑体" w:hAnsi="黑体" w:eastAsia="黑体" w:cs="黑体"/>
                                </w:rPr>
                              </w:pPr>
                              <w:r>
                                <w:rPr>
                                  <w:rFonts w:hint="eastAsia" w:ascii="黑体" w:hAnsi="黑体" w:eastAsia="黑体" w:cs="黑体"/>
                                  <w:sz w:val="24"/>
                                </w:rPr>
                                <w:t>信息研判</w:t>
                              </w:r>
                            </w:p>
                            <w:p w14:paraId="51CFBA69">
                              <w:pPr>
                                <w:rPr>
                                  <w:rFonts w:ascii="Times New Roman" w:hAnsi="Times New Roman" w:eastAsia="宋体" w:cs="Times New Roman"/>
                                </w:rPr>
                              </w:pPr>
                            </w:p>
                          </w:txbxContent>
                        </wps:txbx>
                        <wps:bodyPr lIns="0" tIns="0" rIns="0" bIns="0" upright="1"/>
                      </wps:wsp>
                      <wps:wsp>
                        <wps:cNvPr id="23" name="文本框 23"/>
                        <wps:cNvSpPr txBox="1"/>
                        <wps:spPr>
                          <a:xfrm>
                            <a:off x="10646"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506B9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lIns="18000" tIns="18000" rIns="18000" bIns="18000" upright="1"/>
                      </wps:wsp>
                      <wps:wsp>
                        <wps:cNvPr id="24" name="文本框 24"/>
                        <wps:cNvSpPr txBox="1"/>
                        <wps:spPr>
                          <a:xfrm>
                            <a:off x="11646"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AD34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wps:txbx>
                        <wps:bodyPr vert="eaVert" lIns="18000" tIns="18000" rIns="18000" bIns="18000" upright="1"/>
                      </wps:wsp>
                      <wps:wsp>
                        <wps:cNvPr id="26" name="文本框 26"/>
                        <wps:cNvSpPr txBox="1"/>
                        <wps:spPr>
                          <a:xfrm>
                            <a:off x="12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FB5DA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lIns="18000" tIns="18000" rIns="18000" bIns="18000" upright="1"/>
                      </wps:wsp>
                      <wps:wsp>
                        <wps:cNvPr id="35" name="文本框 35"/>
                        <wps:cNvSpPr txBox="1"/>
                        <wps:spPr>
                          <a:xfrm>
                            <a:off x="13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776C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lIns="18000" tIns="18000" rIns="18000" bIns="18000" upright="1"/>
                      </wps:wsp>
                      <wps:wsp>
                        <wps:cNvPr id="36" name="文本框 36"/>
                        <wps:cNvSpPr txBox="1"/>
                        <wps:spPr>
                          <a:xfrm>
                            <a:off x="14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51B95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lIns="18000" tIns="18000" rIns="18000" bIns="18000" upright="1"/>
                      </wps:wsp>
                      <wps:wsp>
                        <wps:cNvPr id="37" name="文本框 37"/>
                        <wps:cNvSpPr txBox="1"/>
                        <wps:spPr>
                          <a:xfrm>
                            <a:off x="15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ED21A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lIns="18000" tIns="18000" rIns="18000" bIns="18000" upright="1"/>
                      </wps:wsp>
                      <wps:wsp>
                        <wps:cNvPr id="40" name="文本框 40"/>
                        <wps:cNvSpPr txBox="1"/>
                        <wps:spPr>
                          <a:xfrm>
                            <a:off x="16644"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B732D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lIns="18000" tIns="18000" rIns="18000" bIns="18000" upright="1"/>
                      </wps:wsp>
                      <wps:wsp>
                        <wps:cNvPr id="41" name="文本框 41"/>
                        <wps:cNvSpPr txBox="1"/>
                        <wps:spPr>
                          <a:xfrm>
                            <a:off x="17644"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F5265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lIns="18000" tIns="18000" rIns="18000" bIns="18000" upright="1"/>
                      </wps:wsp>
                      <wps:wsp>
                        <wps:cNvPr id="42" name="流程图: 可选过程 42"/>
                        <wps:cNvSpPr/>
                        <wps:spPr>
                          <a:xfrm>
                            <a:off x="13513" y="14181"/>
                            <a:ext cx="1782"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7275373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lIns="14400" tIns="0" rIns="14400" bIns="36000" upright="1"/>
                      </wps:wsp>
                      <wps:wsp>
                        <wps:cNvPr id="43" name="文本框 43"/>
                        <wps:cNvSpPr txBox="1"/>
                        <wps:spPr>
                          <a:xfrm>
                            <a:off x="10461" y="12094"/>
                            <a:ext cx="7998" cy="3798"/>
                          </a:xfrm>
                          <a:prstGeom prst="rect">
                            <a:avLst/>
                          </a:prstGeom>
                          <a:noFill/>
                          <a:ln w="3175" cap="rnd" cmpd="sng">
                            <a:solidFill>
                              <a:srgbClr val="000000"/>
                            </a:solidFill>
                            <a:prstDash val="sysDot"/>
                            <a:miter/>
                            <a:headEnd type="none" w="med" len="med"/>
                            <a:tailEnd type="none" w="med" len="med"/>
                          </a:ln>
                        </wps:spPr>
                        <wps:txbx>
                          <w:txbxContent>
                            <w:p w14:paraId="2E4BF0CF"/>
                          </w:txbxContent>
                        </wps:txbx>
                        <wps:bodyPr upright="1"/>
                      </wps:wsp>
                      <wps:wsp>
                        <wps:cNvPr id="44" name="直接连接符 44"/>
                        <wps:cNvCnPr/>
                        <wps:spPr>
                          <a:xfrm>
                            <a:off x="12844" y="5105"/>
                            <a:ext cx="854" cy="11"/>
                          </a:xfrm>
                          <a:prstGeom prst="line">
                            <a:avLst/>
                          </a:prstGeom>
                          <a:ln w="9525" cap="flat" cmpd="sng">
                            <a:solidFill>
                              <a:srgbClr val="000000"/>
                            </a:solidFill>
                            <a:prstDash val="solid"/>
                            <a:headEnd type="none" w="med" len="med"/>
                            <a:tailEnd type="triangle" w="med" len="med"/>
                          </a:ln>
                        </wps:spPr>
                        <wps:bodyPr/>
                      </wps:wsp>
                      <wps:wsp>
                        <wps:cNvPr id="45" name="直接连接符 45"/>
                        <wps:cNvCnPr/>
                        <wps:spPr>
                          <a:xfrm flipH="1">
                            <a:off x="15100" y="5103"/>
                            <a:ext cx="867" cy="1"/>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a:off x="14398" y="13697"/>
                            <a:ext cx="11" cy="453"/>
                          </a:xfrm>
                          <a:prstGeom prst="line">
                            <a:avLst/>
                          </a:prstGeom>
                          <a:ln w="9525" cap="flat" cmpd="sng">
                            <a:solidFill>
                              <a:srgbClr val="000000"/>
                            </a:solidFill>
                            <a:prstDash val="solid"/>
                            <a:headEnd type="none" w="med" len="med"/>
                            <a:tailEnd type="triangle" w="med" len="med"/>
                          </a:ln>
                        </wps:spPr>
                        <wps:bodyPr/>
                      </wps:wsp>
                      <wps:wsp>
                        <wps:cNvPr id="47" name="文本框 47"/>
                        <wps:cNvSpPr txBox="1"/>
                        <wps:spPr>
                          <a:xfrm>
                            <a:off x="10476" y="4702"/>
                            <a:ext cx="7890" cy="1528"/>
                          </a:xfrm>
                          <a:prstGeom prst="rect">
                            <a:avLst/>
                          </a:prstGeom>
                          <a:noFill/>
                          <a:ln w="3175" cap="rnd" cmpd="sng">
                            <a:solidFill>
                              <a:srgbClr val="000000"/>
                            </a:solidFill>
                            <a:prstDash val="sysDot"/>
                            <a:miter/>
                            <a:headEnd type="none" w="med" len="med"/>
                            <a:tailEnd type="none" w="med" len="med"/>
                          </a:ln>
                        </wps:spPr>
                        <wps:txbx>
                          <w:txbxContent>
                            <w:p w14:paraId="31C1622D">
                              <w:pPr>
                                <w:rPr>
                                  <w:rFonts w:eastAsia="宋体"/>
                                </w:rPr>
                              </w:pPr>
                            </w:p>
                          </w:txbxContent>
                        </wps:txbx>
                        <wps:bodyPr upright="1"/>
                      </wps:wsp>
                      <wps:wsp>
                        <wps:cNvPr id="48" name="直接连接符 48"/>
                        <wps:cNvCnPr/>
                        <wps:spPr>
                          <a:xfrm>
                            <a:off x="14422" y="8283"/>
                            <a:ext cx="1" cy="431"/>
                          </a:xfrm>
                          <a:prstGeom prst="line">
                            <a:avLst/>
                          </a:prstGeom>
                          <a:ln w="9525" cap="flat" cmpd="sng">
                            <a:solidFill>
                              <a:srgbClr val="000000"/>
                            </a:solidFill>
                            <a:prstDash val="solid"/>
                            <a:headEnd type="none" w="med" len="med"/>
                            <a:tailEnd type="triangle" w="med" len="med"/>
                          </a:ln>
                        </wps:spPr>
                        <wps:bodyPr/>
                      </wps:wsp>
                      <wps:wsp>
                        <wps:cNvPr id="49" name="直接连接符 49"/>
                        <wps:cNvCnPr/>
                        <wps:spPr>
                          <a:xfrm>
                            <a:off x="14417" y="7467"/>
                            <a:ext cx="11" cy="387"/>
                          </a:xfrm>
                          <a:prstGeom prst="line">
                            <a:avLst/>
                          </a:prstGeom>
                          <a:ln w="9525" cap="flat" cmpd="sng">
                            <a:solidFill>
                              <a:srgbClr val="000000"/>
                            </a:solidFill>
                            <a:prstDash val="solid"/>
                            <a:headEnd type="none" w="med" len="med"/>
                            <a:tailEnd type="triangle" w="med" len="med"/>
                          </a:ln>
                        </wps:spPr>
                        <wps:bodyPr/>
                      </wps:wsp>
                      <wps:wsp>
                        <wps:cNvPr id="50" name="直接连接符 50"/>
                        <wps:cNvCnPr/>
                        <wps:spPr>
                          <a:xfrm flipH="1">
                            <a:off x="14417" y="6134"/>
                            <a:ext cx="11" cy="464"/>
                          </a:xfrm>
                          <a:prstGeom prst="line">
                            <a:avLst/>
                          </a:prstGeom>
                          <a:ln w="9525" cap="flat" cmpd="sng">
                            <a:solidFill>
                              <a:srgbClr val="000000"/>
                            </a:solidFill>
                            <a:prstDash val="solid"/>
                            <a:headEnd type="none" w="med" len="med"/>
                            <a:tailEnd type="triangle" w="med" len="med"/>
                          </a:ln>
                        </wps:spPr>
                        <wps:bodyPr/>
                      </wps:wsp>
                      <wps:wsp>
                        <wps:cNvPr id="51" name="直接连接符 51"/>
                        <wps:cNvCnPr/>
                        <wps:spPr>
                          <a:xfrm>
                            <a:off x="14373" y="11781"/>
                            <a:ext cx="11" cy="529"/>
                          </a:xfrm>
                          <a:prstGeom prst="line">
                            <a:avLst/>
                          </a:prstGeom>
                          <a:ln w="9525" cap="flat" cmpd="sng">
                            <a:solidFill>
                              <a:srgbClr val="000000"/>
                            </a:solidFill>
                            <a:prstDash val="solid"/>
                            <a:headEnd type="none" w="med" len="med"/>
                            <a:tailEnd type="triangle" w="med" len="med"/>
                          </a:ln>
                        </wps:spPr>
                        <wps:bodyPr/>
                      </wps:wsp>
                      <wps:wsp>
                        <wps:cNvPr id="52" name="肘形连接符 52"/>
                        <wps:cNvCnPr>
                          <a:stCxn id="23" idx="0"/>
                          <a:endCxn id="41" idx="0"/>
                        </wps:cNvCnPr>
                        <wps:spPr>
                          <a:xfrm rot="-5400000" flipH="1">
                            <a:off x="14365" y="6597"/>
                            <a:ext cx="5" cy="6998"/>
                          </a:xfrm>
                          <a:prstGeom prst="bentConnector3">
                            <a:avLst>
                              <a:gd name="adj1" fmla="val -7859995"/>
                            </a:avLst>
                          </a:prstGeom>
                          <a:ln w="9525" cap="flat" cmpd="sng">
                            <a:solidFill>
                              <a:srgbClr val="000000"/>
                            </a:solidFill>
                            <a:prstDash val="solid"/>
                            <a:miter/>
                            <a:headEnd type="triangle" w="med" len="med"/>
                            <a:tailEnd type="triangle" w="med" len="med"/>
                          </a:ln>
                        </wps:spPr>
                        <wps:bodyPr/>
                      </wps:wsp>
                      <wps:wsp>
                        <wps:cNvPr id="53" name="肘形连接符 53"/>
                        <wps:cNvCnPr>
                          <a:stCxn id="23" idx="2"/>
                          <a:endCxn id="41" idx="2"/>
                        </wps:cNvCnPr>
                        <wps:spPr>
                          <a:xfrm rot="5400000" flipV="1">
                            <a:off x="14365" y="7967"/>
                            <a:ext cx="5" cy="6998"/>
                          </a:xfrm>
                          <a:prstGeom prst="bentConnector3">
                            <a:avLst>
                              <a:gd name="adj1" fmla="val 6000000"/>
                            </a:avLst>
                          </a:prstGeom>
                          <a:ln w="12700" cap="flat" cmpd="sng">
                            <a:solidFill>
                              <a:srgbClr val="000000"/>
                            </a:solidFill>
                            <a:prstDash val="solid"/>
                            <a:miter/>
                            <a:headEnd type="none" w="med" len="med"/>
                            <a:tailEnd type="none" w="med" len="med"/>
                          </a:ln>
                        </wps:spPr>
                        <wps:bodyPr/>
                      </wps:wsp>
                      <wps:wsp>
                        <wps:cNvPr id="54" name="直接连接符 54"/>
                        <wps:cNvCnPr/>
                        <wps:spPr>
                          <a:xfrm>
                            <a:off x="14384" y="12771"/>
                            <a:ext cx="11" cy="486"/>
                          </a:xfrm>
                          <a:prstGeom prst="line">
                            <a:avLst/>
                          </a:prstGeom>
                          <a:ln w="9525" cap="flat" cmpd="sng">
                            <a:solidFill>
                              <a:srgbClr val="000000"/>
                            </a:solidFill>
                            <a:prstDash val="solid"/>
                            <a:headEnd type="none" w="med" len="med"/>
                            <a:tailEnd type="triangle" w="med" len="med"/>
                          </a:ln>
                        </wps:spPr>
                        <wps:bodyPr/>
                      </wps:wsp>
                      <wps:wsp>
                        <wps:cNvPr id="55" name="直接连接符 55"/>
                        <wps:cNvCnPr/>
                        <wps:spPr>
                          <a:xfrm>
                            <a:off x="12855" y="9710"/>
                            <a:ext cx="11" cy="398"/>
                          </a:xfrm>
                          <a:prstGeom prst="line">
                            <a:avLst/>
                          </a:prstGeom>
                          <a:ln w="9525" cap="flat" cmpd="sng">
                            <a:solidFill>
                              <a:srgbClr val="000000"/>
                            </a:solidFill>
                            <a:prstDash val="solid"/>
                            <a:headEnd type="none" w="med" len="med"/>
                            <a:tailEnd type="triangle" w="med" len="med"/>
                          </a:ln>
                        </wps:spPr>
                        <wps:bodyPr/>
                      </wps:wsp>
                      <wps:wsp>
                        <wps:cNvPr id="56" name="直接连接符 56"/>
                        <wps:cNvCnPr/>
                        <wps:spPr>
                          <a:xfrm>
                            <a:off x="13875" y="9730"/>
                            <a:ext cx="11" cy="398"/>
                          </a:xfrm>
                          <a:prstGeom prst="line">
                            <a:avLst/>
                          </a:prstGeom>
                          <a:ln w="9525" cap="flat" cmpd="sng">
                            <a:solidFill>
                              <a:srgbClr val="000000"/>
                            </a:solidFill>
                            <a:prstDash val="solid"/>
                            <a:headEnd type="none" w="med" len="med"/>
                            <a:tailEnd type="triangle" w="med" len="med"/>
                          </a:ln>
                        </wps:spPr>
                        <wps:bodyPr/>
                      </wps:wsp>
                      <wps:wsp>
                        <wps:cNvPr id="57" name="直接连接符 57"/>
                        <wps:cNvCnPr/>
                        <wps:spPr>
                          <a:xfrm>
                            <a:off x="16850" y="9728"/>
                            <a:ext cx="11" cy="398"/>
                          </a:xfrm>
                          <a:prstGeom prst="line">
                            <a:avLst/>
                          </a:prstGeom>
                          <a:ln w="9525" cap="flat" cmpd="sng">
                            <a:solidFill>
                              <a:srgbClr val="000000"/>
                            </a:solidFill>
                            <a:prstDash val="solid"/>
                            <a:headEnd type="none" w="med" len="med"/>
                            <a:tailEnd type="triangle" w="med" len="med"/>
                          </a:ln>
                        </wps:spPr>
                        <wps:bodyPr/>
                      </wps:wsp>
                      <wps:wsp>
                        <wps:cNvPr id="58" name="直接连接符 58"/>
                        <wps:cNvCnPr/>
                        <wps:spPr>
                          <a:xfrm>
                            <a:off x="14873" y="9717"/>
                            <a:ext cx="11" cy="398"/>
                          </a:xfrm>
                          <a:prstGeom prst="line">
                            <a:avLst/>
                          </a:prstGeom>
                          <a:ln w="9525" cap="flat" cmpd="sng">
                            <a:solidFill>
                              <a:srgbClr val="000000"/>
                            </a:solidFill>
                            <a:prstDash val="solid"/>
                            <a:headEnd type="none" w="med" len="med"/>
                            <a:tailEnd type="triangle" w="med" len="med"/>
                          </a:ln>
                        </wps:spPr>
                        <wps:bodyPr/>
                      </wps:wsp>
                      <wps:wsp>
                        <wps:cNvPr id="59" name="直接连接符 59"/>
                        <wps:cNvCnPr/>
                        <wps:spPr>
                          <a:xfrm>
                            <a:off x="11871" y="9715"/>
                            <a:ext cx="11" cy="398"/>
                          </a:xfrm>
                          <a:prstGeom prst="line">
                            <a:avLst/>
                          </a:prstGeom>
                          <a:ln w="9525" cap="flat" cmpd="sng">
                            <a:solidFill>
                              <a:srgbClr val="000000"/>
                            </a:solidFill>
                            <a:prstDash val="solid"/>
                            <a:headEnd type="none" w="med" len="med"/>
                            <a:tailEnd type="triangle" w="med" len="med"/>
                          </a:ln>
                        </wps:spPr>
                        <wps:bodyPr/>
                      </wps:wsp>
                      <wps:wsp>
                        <wps:cNvPr id="60" name="直接连接符 60"/>
                        <wps:cNvCnPr/>
                        <wps:spPr>
                          <a:xfrm>
                            <a:off x="15893" y="9693"/>
                            <a:ext cx="11" cy="398"/>
                          </a:xfrm>
                          <a:prstGeom prst="line">
                            <a:avLst/>
                          </a:prstGeom>
                          <a:ln w="9525" cap="flat" cmpd="sng">
                            <a:solidFill>
                              <a:srgbClr val="000000"/>
                            </a:solidFill>
                            <a:prstDash val="solid"/>
                            <a:headEnd type="none" w="med" len="med"/>
                            <a:tailEnd type="triangle" w="med" len="med"/>
                          </a:ln>
                        </wps:spPr>
                        <wps:bodyPr/>
                      </wps:wsp>
                      <wps:wsp>
                        <wps:cNvPr id="61" name="直接连接符 61"/>
                        <wps:cNvCnPr/>
                        <wps:spPr>
                          <a:xfrm flipH="1">
                            <a:off x="14405" y="9185"/>
                            <a:ext cx="11" cy="506"/>
                          </a:xfrm>
                          <a:prstGeom prst="line">
                            <a:avLst/>
                          </a:prstGeom>
                          <a:ln w="12700" cap="flat" cmpd="sng">
                            <a:solidFill>
                              <a:srgbClr val="000000"/>
                            </a:solidFill>
                            <a:prstDash val="solid"/>
                            <a:headEnd type="none" w="med" len="med"/>
                            <a:tailEnd type="none" w="med" len="med"/>
                          </a:ln>
                        </wps:spPr>
                        <wps:bodyPr/>
                      </wps:wsp>
                      <wps:wsp>
                        <wps:cNvPr id="62" name="直接连接符 62"/>
                        <wps:cNvCnPr/>
                        <wps:spPr>
                          <a:xfrm flipH="1">
                            <a:off x="12851" y="11469"/>
                            <a:ext cx="11" cy="297"/>
                          </a:xfrm>
                          <a:prstGeom prst="line">
                            <a:avLst/>
                          </a:prstGeom>
                          <a:ln w="12700" cap="flat" cmpd="sng">
                            <a:solidFill>
                              <a:srgbClr val="000000"/>
                            </a:solidFill>
                            <a:prstDash val="solid"/>
                            <a:headEnd type="none" w="med" len="med"/>
                            <a:tailEnd type="none" w="med" len="med"/>
                          </a:ln>
                        </wps:spPr>
                        <wps:bodyPr/>
                      </wps:wsp>
                      <wps:wsp>
                        <wps:cNvPr id="63" name="直接连接符 63"/>
                        <wps:cNvCnPr/>
                        <wps:spPr>
                          <a:xfrm flipH="1">
                            <a:off x="11849" y="11467"/>
                            <a:ext cx="11" cy="297"/>
                          </a:xfrm>
                          <a:prstGeom prst="line">
                            <a:avLst/>
                          </a:prstGeom>
                          <a:ln w="12700" cap="flat" cmpd="sng">
                            <a:solidFill>
                              <a:srgbClr val="000000"/>
                            </a:solidFill>
                            <a:prstDash val="solid"/>
                            <a:headEnd type="none" w="med" len="med"/>
                            <a:tailEnd type="none" w="med" len="med"/>
                          </a:ln>
                        </wps:spPr>
                        <wps:bodyPr/>
                      </wps:wsp>
                      <wps:wsp>
                        <wps:cNvPr id="64" name="直接连接符 64"/>
                        <wps:cNvCnPr/>
                        <wps:spPr>
                          <a:xfrm flipH="1">
                            <a:off x="13860" y="11489"/>
                            <a:ext cx="11" cy="297"/>
                          </a:xfrm>
                          <a:prstGeom prst="line">
                            <a:avLst/>
                          </a:prstGeom>
                          <a:ln w="12700" cap="flat" cmpd="sng">
                            <a:solidFill>
                              <a:srgbClr val="000000"/>
                            </a:solidFill>
                            <a:prstDash val="solid"/>
                            <a:headEnd type="none" w="med" len="med"/>
                            <a:tailEnd type="none" w="med" len="med"/>
                          </a:ln>
                        </wps:spPr>
                        <wps:bodyPr/>
                      </wps:wsp>
                      <wps:wsp>
                        <wps:cNvPr id="65" name="直接连接符 65"/>
                        <wps:cNvCnPr/>
                        <wps:spPr>
                          <a:xfrm flipH="1">
                            <a:off x="14866" y="11474"/>
                            <a:ext cx="11" cy="297"/>
                          </a:xfrm>
                          <a:prstGeom prst="line">
                            <a:avLst/>
                          </a:prstGeom>
                          <a:ln w="12700" cap="flat" cmpd="sng">
                            <a:solidFill>
                              <a:srgbClr val="000000"/>
                            </a:solidFill>
                            <a:prstDash val="solid"/>
                            <a:headEnd type="none" w="med" len="med"/>
                            <a:tailEnd type="none" w="med" len="med"/>
                          </a:ln>
                        </wps:spPr>
                        <wps:bodyPr/>
                      </wps:wsp>
                      <wps:wsp>
                        <wps:cNvPr id="66" name="直接连接符 66"/>
                        <wps:cNvCnPr/>
                        <wps:spPr>
                          <a:xfrm flipH="1">
                            <a:off x="16864" y="11472"/>
                            <a:ext cx="11" cy="297"/>
                          </a:xfrm>
                          <a:prstGeom prst="line">
                            <a:avLst/>
                          </a:prstGeom>
                          <a:ln w="12700" cap="flat" cmpd="sng">
                            <a:solidFill>
                              <a:srgbClr val="000000"/>
                            </a:solidFill>
                            <a:prstDash val="solid"/>
                            <a:headEnd type="none" w="med" len="med"/>
                            <a:tailEnd type="none" w="med" len="med"/>
                          </a:ln>
                        </wps:spPr>
                        <wps:bodyPr/>
                      </wps:wsp>
                      <wps:wsp>
                        <wps:cNvPr id="67" name="直接连接符 67"/>
                        <wps:cNvCnPr/>
                        <wps:spPr>
                          <a:xfrm flipH="1">
                            <a:off x="15860" y="11468"/>
                            <a:ext cx="11" cy="297"/>
                          </a:xfrm>
                          <a:prstGeom prst="line">
                            <a:avLst/>
                          </a:prstGeom>
                          <a:ln w="12700" cap="flat" cmpd="sng">
                            <a:solidFill>
                              <a:srgbClr val="000000"/>
                            </a:solidFill>
                            <a:prstDash val="solid"/>
                            <a:headEnd type="none" w="med" len="med"/>
                            <a:tailEnd type="none" w="med" len="med"/>
                          </a:ln>
                        </wps:spPr>
                        <wps:bodyPr/>
                      </wps:wsp>
                      <wps:wsp>
                        <wps:cNvPr id="68" name="文本框 68"/>
                        <wps:cNvSpPr txBox="1"/>
                        <wps:spPr>
                          <a:xfrm>
                            <a:off x="10461" y="6403"/>
                            <a:ext cx="7911" cy="2979"/>
                          </a:xfrm>
                          <a:prstGeom prst="rect">
                            <a:avLst/>
                          </a:prstGeom>
                          <a:noFill/>
                          <a:ln w="3175" cap="rnd" cmpd="sng">
                            <a:solidFill>
                              <a:srgbClr val="000000"/>
                            </a:solidFill>
                            <a:prstDash val="sysDot"/>
                            <a:miter/>
                            <a:headEnd type="none" w="med" len="med"/>
                            <a:tailEnd type="none" w="med" len="med"/>
                          </a:ln>
                        </wps:spPr>
                        <wps:txbx>
                          <w:txbxContent>
                            <w:p w14:paraId="6A894CDD">
                              <w:pPr>
                                <w:rPr>
                                  <w:rFonts w:eastAsia="宋体"/>
                                </w:rPr>
                              </w:pPr>
                            </w:p>
                          </w:txbxContent>
                        </wps:txbx>
                        <wps:bodyPr upright="1"/>
                      </wps:wsp>
                      <wps:wsp>
                        <wps:cNvPr id="69" name="文本框 69"/>
                        <wps:cNvSpPr txBox="1"/>
                        <wps:spPr>
                          <a:xfrm>
                            <a:off x="10461" y="9597"/>
                            <a:ext cx="7911" cy="2320"/>
                          </a:xfrm>
                          <a:prstGeom prst="rect">
                            <a:avLst/>
                          </a:prstGeom>
                          <a:noFill/>
                          <a:ln w="3175" cap="rnd" cmpd="sng">
                            <a:solidFill>
                              <a:srgbClr val="000000"/>
                            </a:solidFill>
                            <a:prstDash val="sysDot"/>
                            <a:miter/>
                            <a:headEnd type="none" w="med" len="med"/>
                            <a:tailEnd type="none" w="med" len="med"/>
                          </a:ln>
                        </wps:spPr>
                        <wps:txbx>
                          <w:txbxContent>
                            <w:p w14:paraId="1213C8CE">
                              <w:pPr>
                                <w:rPr>
                                  <w:rFonts w:eastAsia="宋体"/>
                                </w:rPr>
                              </w:pPr>
                            </w:p>
                          </w:txbxContent>
                        </wps:txbx>
                        <wps:bodyPr upright="1"/>
                      </wps:wsp>
                      <wps:wsp>
                        <wps:cNvPr id="70" name="矩形标注 70"/>
                        <wps:cNvSpPr/>
                        <wps:spPr>
                          <a:xfrm>
                            <a:off x="15586" y="6464"/>
                            <a:ext cx="2654" cy="1206"/>
                          </a:xfrm>
                          <a:prstGeom prst="wedgeRectCallout">
                            <a:avLst>
                              <a:gd name="adj1" fmla="val -62671"/>
                              <a:gd name="adj2" fmla="val 29000"/>
                            </a:avLst>
                          </a:prstGeom>
                          <a:solidFill>
                            <a:srgbClr val="FFFFFF"/>
                          </a:solidFill>
                          <a:ln w="6350" cap="flat" cmpd="sng">
                            <a:solidFill>
                              <a:srgbClr val="000000"/>
                            </a:solidFill>
                            <a:prstDash val="solid"/>
                            <a:miter/>
                            <a:headEnd type="none" w="med" len="med"/>
                            <a:tailEnd type="none" w="med" len="med"/>
                          </a:ln>
                        </wps:spPr>
                        <wps:txbx>
                          <w:txbxContent>
                            <w:p w14:paraId="69F89094">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 xml:space="preserve">县安全生产（防灾减灾救灾）委员会办公室、有关成员单位、涉灾部门和地区 </w:t>
                              </w:r>
                            </w:p>
                          </w:txbxContent>
                        </wps:txbx>
                        <wps:bodyPr lIns="25200" tIns="18000" rIns="25200" bIns="18000" upright="1"/>
                      </wps:wsp>
                      <wps:wsp>
                        <wps:cNvPr id="71" name="矩形标注 71"/>
                        <wps:cNvSpPr/>
                        <wps:spPr>
                          <a:xfrm>
                            <a:off x="15875" y="7747"/>
                            <a:ext cx="1872" cy="1246"/>
                          </a:xfrm>
                          <a:prstGeom prst="wedgeRectCallout">
                            <a:avLst>
                              <a:gd name="adj1" fmla="val -69028"/>
                              <a:gd name="adj2" fmla="val 4944"/>
                            </a:avLst>
                          </a:prstGeom>
                          <a:solidFill>
                            <a:srgbClr val="FFFFFF"/>
                          </a:solidFill>
                          <a:ln w="6350" cap="flat" cmpd="sng">
                            <a:solidFill>
                              <a:srgbClr val="000000"/>
                            </a:solidFill>
                            <a:prstDash val="solid"/>
                            <a:miter/>
                            <a:headEnd type="none" w="med" len="med"/>
                            <a:tailEnd type="none" w="med" len="med"/>
                          </a:ln>
                        </wps:spPr>
                        <wps:txbx>
                          <w:txbxContent>
                            <w:p w14:paraId="7DC79614">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县安全生产（防灾减灾救灾）委员会</w:t>
                              </w:r>
                            </w:p>
                            <w:p w14:paraId="7285F6A8">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wps:txbx>
                        <wps:bodyPr lIns="36000" tIns="18000" rIns="36000" bIns="18000" upright="1"/>
                      </wps:wsp>
                      <wpg:grpSp>
                        <wpg:cNvPr id="76" name="组合 76"/>
                        <wpg:cNvGrpSpPr/>
                        <wpg:grpSpPr>
                          <a:xfrm>
                            <a:off x="9890" y="4683"/>
                            <a:ext cx="460" cy="10154"/>
                            <a:chOff x="9890" y="4683"/>
                            <a:chExt cx="460" cy="10154"/>
                          </a:xfrm>
                        </wpg:grpSpPr>
                        <wps:wsp>
                          <wps:cNvPr id="72" name="文本框 72"/>
                          <wps:cNvSpPr txBox="1"/>
                          <wps:spPr>
                            <a:xfrm>
                              <a:off x="9890" y="4683"/>
                              <a:ext cx="460" cy="1707"/>
                            </a:xfrm>
                            <a:prstGeom prst="rect">
                              <a:avLst/>
                            </a:prstGeom>
                            <a:solidFill>
                              <a:srgbClr val="F3541A"/>
                            </a:solidFill>
                            <a:ln>
                              <a:noFill/>
                            </a:ln>
                          </wps:spPr>
                          <wps:txbx>
                            <w:txbxContent>
                              <w:p w14:paraId="09CB8D2C">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lIns="18000" tIns="36000" rIns="18000" bIns="18000" upright="1"/>
                        </wps:wsp>
                        <wps:wsp>
                          <wps:cNvPr id="73" name="文本框 73"/>
                          <wps:cNvSpPr txBox="1"/>
                          <wps:spPr>
                            <a:xfrm>
                              <a:off x="9890" y="6436"/>
                              <a:ext cx="460" cy="2975"/>
                            </a:xfrm>
                            <a:prstGeom prst="rect">
                              <a:avLst/>
                            </a:prstGeom>
                            <a:solidFill>
                              <a:srgbClr val="CB7D59"/>
                            </a:solidFill>
                            <a:ln>
                              <a:noFill/>
                            </a:ln>
                          </wps:spPr>
                          <wps:txbx>
                            <w:txbxContent>
                              <w:p w14:paraId="4570BFF2">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1F3CE022"/>
                            </w:txbxContent>
                          </wps:txbx>
                          <wps:bodyPr vert="eaVert" lIns="18000" tIns="36000" rIns="18000" bIns="18000" upright="1"/>
                        </wps:wsp>
                        <wps:wsp>
                          <wps:cNvPr id="74" name="文本框 74"/>
                          <wps:cNvSpPr txBox="1"/>
                          <wps:spPr>
                            <a:xfrm>
                              <a:off x="9890" y="9444"/>
                              <a:ext cx="460" cy="2599"/>
                            </a:xfrm>
                            <a:prstGeom prst="rect">
                              <a:avLst/>
                            </a:prstGeom>
                            <a:solidFill>
                              <a:srgbClr val="FFC000"/>
                            </a:solidFill>
                            <a:ln>
                              <a:noFill/>
                            </a:ln>
                          </wps:spPr>
                          <wps:txbx>
                            <w:txbxContent>
                              <w:p w14:paraId="6F9CC7A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55026498"/>
                            </w:txbxContent>
                          </wps:txbx>
                          <wps:bodyPr vert="eaVert" lIns="18000" tIns="36000" rIns="18000" bIns="18000" upright="1"/>
                        </wps:wsp>
                        <wps:wsp>
                          <wps:cNvPr id="75" name="文本框 75"/>
                          <wps:cNvSpPr txBox="1"/>
                          <wps:spPr>
                            <a:xfrm>
                              <a:off x="9890" y="12073"/>
                              <a:ext cx="460" cy="2764"/>
                            </a:xfrm>
                            <a:prstGeom prst="rect">
                              <a:avLst/>
                            </a:prstGeom>
                            <a:solidFill>
                              <a:srgbClr val="1D41D5"/>
                            </a:solidFill>
                            <a:ln>
                              <a:noFill/>
                            </a:ln>
                          </wps:spPr>
                          <wps:txbx>
                            <w:txbxContent>
                              <w:p w14:paraId="76AF47D1">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66D6CC12"/>
                            </w:txbxContent>
                          </wps:txbx>
                          <wps:bodyPr vert="eaVert" lIns="18000" tIns="36000" rIns="18000" bIns="18000" upright="1"/>
                        </wps:wsp>
                      </wpg:grpSp>
                    </wpg:wgp>
                  </a:graphicData>
                </a:graphic>
              </wp:anchor>
            </w:drawing>
          </mc:Choice>
          <mc:Fallback>
            <w:pict>
              <v:group id="_x0000_s1026" o:spid="_x0000_s1026" o:spt="203" style="position:absolute;left:0pt;margin-left:4.1pt;margin-top:15.9pt;height:560.45pt;width:428.45pt;z-index:251671552;mso-width-relative:page;mso-height-relative:page;" coordorigin="9890,4683" coordsize="8569,11209" o:gfxdata="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">
                <o:lock v:ext="edit" aspectratio="f"/>
                <v:line id="_x0000_s1026" o:spid="_x0000_s1026" o:spt="20" style="position:absolute;left:14412;top:5307;height:343;width:11;"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13721;top:4871;height:428;width:1368;" fillcolor="#FFFFFF" filled="t" stroked="t" coordsize="21600,21600" o:gfxdata="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e8dr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0EBF88D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v:rect id="_x0000_s1026" o:spid="_x0000_s1026" o:spt="1" style="position:absolute;left:10681;top:4877;height:416;width:2125;" fillcolor="#FFFFFF" filled="t" stroked="t" coordsize="21600,21600" o:gfxdata="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PGf0K2AAAA2g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inset="0.5mm,0mm,0.5mm,0.5mm">
                    <w:txbxContent>
                      <w:p w14:paraId="39B9B8E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1C0809A7"/>
                    </w:txbxContent>
                  </v:textbox>
                </v:rect>
                <v:rect id="_x0000_s1026" o:spid="_x0000_s1026" o:spt="1" style="position:absolute;left:15996;top:4888;height:416;width:1918;" fillcolor="#FFFFFF" filled="t" stroked="t" coordsize="21600,21600" o:gfxdata="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trZ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0mm,0.5mm,0.5mm">
                    <w:txbxContent>
                      <w:p w14:paraId="276FF463">
                        <w:pPr>
                          <w:spacing w:line="360" w:lineRule="exact"/>
                          <w:jc w:val="center"/>
                        </w:pPr>
                        <w:r>
                          <w:rPr>
                            <w:rFonts w:hint="eastAsia" w:ascii="方正黑体_GBK" w:hAnsi="方正黑体_GBK" w:eastAsia="方正黑体_GBK" w:cs="方正黑体_GBK"/>
                            <w:sz w:val="24"/>
                          </w:rPr>
                          <w:t>完善保障体系</w:t>
                        </w:r>
                      </w:p>
                    </w:txbxContent>
                  </v:textbox>
                </v:rect>
                <v:shape id="_x0000_s1026" o:spid="_x0000_s1026" o:spt="176" type="#_x0000_t176" style="position:absolute;left:13377;top:5675;height:428;width:2057;" fillcolor="#FFFFFF" filled="t" stroked="t" coordsize="21600,21600" o:gfxdata="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57ob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00E1DDE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v:shape id="_x0000_s1026" o:spid="_x0000_s1026" o:spt="176" type="#_x0000_t176" style="position:absolute;left:13506;top:7839;height:428;width:1796;" fillcolor="#FFFFFF" filled="t" stroked="t" coordsize="21600,21600" o:gfxdata="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LeO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0EC663B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v:shape id="_x0000_s1026" o:spid="_x0000_s1026" o:spt="176" type="#_x0000_t176" style="position:absolute;left:13295;top:13269;height:428;width:2220;" fillcolor="#FFFFFF" filled="t" stroked="t" coordsize="21600,21600" o:gfxdata="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BAT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12D15C0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v:shape id="_x0000_s1026" o:spid="_x0000_s1026" o:spt="176" type="#_x0000_t176" style="position:absolute;left:13211;top:8750;height:428;width:2387;" fillcolor="#FFFFFF" filled="t" stroked="t" coordsize="21600,21600" o:gfxdata="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zl1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44A0124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v:shape id="_x0000_s1026" o:spid="_x0000_s1026" o:spt="176" type="#_x0000_t176" style="position:absolute;left:13377;top:12323;height:428;width:2057;" fillcolor="#FFFFFF" filled="t" stroked="t" coordsize="21600,21600" o:gfxdata="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FfaK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0.4mm,0mm,0.4mm,1mm">
                    <w:txbxContent>
                      <w:p w14:paraId="28A15ED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v:shape id="_x0000_s1026" o:spid="_x0000_s1026" o:spt="4" type="#_x0000_t4" style="position:absolute;left:13391;top:6600;height:845;width:2028;" fillcolor="#FFFFFF" filled="t" stroked="t" coordsize="21600,21600" o:gfxdata="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Xmr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785466A7">
                        <w:pPr>
                          <w:spacing w:line="360" w:lineRule="exact"/>
                          <w:rPr>
                            <w:rFonts w:ascii="黑体" w:hAnsi="黑体" w:eastAsia="黑体" w:cs="黑体"/>
                          </w:rPr>
                        </w:pPr>
                        <w:r>
                          <w:rPr>
                            <w:rFonts w:hint="eastAsia" w:ascii="黑体" w:hAnsi="黑体" w:eastAsia="黑体" w:cs="黑体"/>
                            <w:sz w:val="24"/>
                          </w:rPr>
                          <w:t>信息研判</w:t>
                        </w:r>
                      </w:p>
                      <w:p w14:paraId="51CFBA69">
                        <w:pPr>
                          <w:rPr>
                            <w:rFonts w:ascii="Times New Roman" w:hAnsi="Times New Roman" w:eastAsia="宋体" w:cs="Times New Roman"/>
                          </w:rPr>
                        </w:pPr>
                      </w:p>
                    </w:txbxContent>
                  </v:textbox>
                </v:shape>
                <v:shape id="_x0000_s1026" o:spid="_x0000_s1026" o:spt="202" type="#_x0000_t202" style="position:absolute;left:10646;top:10102;height:1371;width:453;" fillcolor="#FFFFFF" filled="t" stroked="t" coordsize="21600,21600" o:gfxdata="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P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66506B9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v:shape id="_x0000_s1026" o:spid="_x0000_s1026" o:spt="202" type="#_x0000_t202" style="position:absolute;left:11646;top:10102;height:1371;width:453;" fillcolor="#FFFFFF" filled="t" stroked="t" coordsize="21600,21600" o:gfxdata="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cu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3A4AD34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v:textbox>
                </v:shape>
                <v:shape id="_x0000_s1026" o:spid="_x0000_s1026" o:spt="202" type="#_x0000_t202" style="position:absolute;left:12645;top:10102;height:1371;width:453;" fillcolor="#FFFFFF" filled="t" stroked="t" coordsize="21600,21600" o:gfxdata="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j/B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54FB5DA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v:shape id="_x0000_s1026" o:spid="_x0000_s1026" o:spt="202" type="#_x0000_t202" style="position:absolute;left:13645;top:10102;height:1371;width:453;" fillcolor="#FFFFFF" filled="t" stroked="t" coordsize="21600,21600" o:gfxdata="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T45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7C776C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v:shape id="_x0000_s1026" o:spid="_x0000_s1026" o:spt="202" type="#_x0000_t202" style="position:absolute;left:14645;top:10102;height:1371;width:453;" fillcolor="#FFFFFF" filled="t" stroked="t" coordsize="21600,21600" o:gfxdata="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ma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7351B95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v:shape id="_x0000_s1026" o:spid="_x0000_s1026" o:spt="202" type="#_x0000_t202" style="position:absolute;left:15645;top:10102;height:1371;width:453;" fillcolor="#FFFFFF" filled="t" stroked="t" coordsize="21600,21600" o:gfxdata="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GsM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1CED21A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v:shape id="_x0000_s1026" o:spid="_x0000_s1026" o:spt="202" type="#_x0000_t202" style="position:absolute;left:16644;top:10102;height:1371;width:453;" fillcolor="#FFFFFF" filled="t" stroked="t" coordsize="21600,21600" o:gfxdata="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UoA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5EB732D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v:shape id="_x0000_s1026" o:spid="_x0000_s1026" o:spt="202" type="#_x0000_t202" style="position:absolute;left:17644;top:10102;height:1371;width:453;" fillcolor="#FFFFFF" filled="t" stroked="t" coordsize="21600,21600" o:gfxdata="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uY2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67F5265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v:shape id="_x0000_s1026" o:spid="_x0000_s1026" o:spt="176" type="#_x0000_t176" style="position:absolute;left:13513;top:14181;height:428;width:1782;" fillcolor="#FFFFFF" filled="t" stroked="t" coordsize="21600,21600" o:gfxdata="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NvUL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7275373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v:shape id="_x0000_s1026" o:spid="_x0000_s1026" o:spt="202" type="#_x0000_t202" style="position:absolute;left:10461;top:12094;height:3798;width:7998;" filled="f" stroked="t" coordsize="21600,21600" o:gfxdata="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JIZK/&#10;AAAA2wAAAA8AAAAAAAAAAQAgAAAAIgAAAGRycy9kb3ducmV2LnhtbFBLAQIUABQAAAAIAIdO4kAz&#10;LwWeOwAAADkAAAAQAAAAAAAAAAEAIAAAAA4BAABkcnMvc2hhcGV4bWwueG1sUEsFBgAAAAAGAAYA&#10;WwEAALgDAAAAAA==&#10;">
                  <v:fill on="f" focussize="0,0"/>
                  <v:stroke weight="0.25pt" color="#000000" joinstyle="miter" dashstyle="1 1" endcap="round"/>
                  <v:imagedata o:title=""/>
                  <o:lock v:ext="edit" aspectratio="f"/>
                  <v:textbox>
                    <w:txbxContent>
                      <w:p w14:paraId="2E4BF0CF"/>
                    </w:txbxContent>
                  </v:textbox>
                </v:shape>
                <v:line id="_x0000_s1026" o:spid="_x0000_s1026" o:spt="20" style="position:absolute;left:12844;top:5105;height:11;width:854;"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5100;top:5103;flip:x;height:1;width:867;"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4398;top:13697;height:453;width:11;"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0476;top:4702;height:1528;width:7890;" filled="f" stroked="t" coordsize="21600,21600" o:gfxdata="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yJ5G/&#10;AAAA2wAAAA8AAAAAAAAAAQAgAAAAIgAAAGRycy9kb3ducmV2LnhtbFBLAQIUABQAAAAIAIdO4kAz&#10;LwWeOwAAADkAAAAQAAAAAAAAAAEAIAAAAA4BAABkcnMvc2hhcGV4bWwueG1sUEsFBgAAAAAGAAYA&#10;WwEAALgDAAAAAA==&#10;">
                  <v:fill on="f" focussize="0,0"/>
                  <v:stroke weight="0.25pt" color="#000000" joinstyle="miter" dashstyle="1 1" endcap="round"/>
                  <v:imagedata o:title=""/>
                  <o:lock v:ext="edit" aspectratio="f"/>
                  <v:textbox>
                    <w:txbxContent>
                      <w:p w14:paraId="31C1622D">
                        <w:pPr>
                          <w:rPr>
                            <w:rFonts w:eastAsia="宋体"/>
                          </w:rPr>
                        </w:pPr>
                      </w:p>
                    </w:txbxContent>
                  </v:textbox>
                </v:shape>
                <v:line id="_x0000_s1026" o:spid="_x0000_s1026" o:spt="20" style="position:absolute;left:14422;top:8283;height:431;width:1;"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417;top:7467;height:387;width:11;"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17;top:6134;flip:x;height:464;width:11;"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373;top:11781;height:529;width:11;"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4" type="#_x0000_t34" style="position:absolute;left:14365;top:6597;flip:x;height:6998;width:5;rotation:5898240f;" filled="f" stroked="t" coordsize="21600,21600" o:gfxdata="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c6vL4A&#10;AADbAAAADwAAAAAAAAABACAAAAAiAAAAZHJzL2Rvd25yZXYueG1sUEsBAhQAFAAAAAgAh07iQDMv&#10;BZ47AAAAOQAAABAAAAAAAAAAAQAgAAAADQEAAGRycy9zaGFwZXhtbC54bWxQSwUGAAAAAAYABgBb&#10;AQAAtwMAAAAA&#10;" adj="-1697759">
                  <v:fill on="f" focussize="0,0"/>
                  <v:stroke color="#000000" joinstyle="miter" startarrow="block" endarrow="block"/>
                  <v:imagedata o:title=""/>
                  <o:lock v:ext="edit" aspectratio="f"/>
                </v:shape>
                <v:shape id="_x0000_s1026" o:spid="_x0000_s1026" o:spt="34" type="#_x0000_t34" style="position:absolute;left:14365;top:7967;flip:y;height:6998;width:5;rotation:-5898240f;" filled="f" stroked="t" coordsize="21600,21600" o:gfxdata="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kjNvQAA&#10;ANsAAAAPAAAAAAAAAAEAIAAAACIAAABkcnMvZG93bnJldi54bWxQSwECFAAUAAAACACHTuJAMy8F&#10;njsAAAA5AAAAEAAAAAAAAAABACAAAAAMAQAAZHJzL3NoYXBleG1sLnhtbFBLBQYAAAAABgAGAFsB&#10;AAC2AwAAAAA=&#10;" adj="1296000">
                  <v:fill on="f" focussize="0,0"/>
                  <v:stroke weight="1pt" color="#000000" joinstyle="miter"/>
                  <v:imagedata o:title=""/>
                  <o:lock v:ext="edit" aspectratio="f"/>
                </v:shape>
                <v:line id="_x0000_s1026" o:spid="_x0000_s1026" o:spt="20" style="position:absolute;left:14384;top:12771;height:486;width:11;"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855;top:9710;height:398;width:11;"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3875;top:9730;height:398;width:11;"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850;top:9728;height:398;width:11;" filled="f" stroked="t" coordsize="21600,21600"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873;top:9717;height:398;width:1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871;top:9715;height:398;width:11;"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893;top:9693;height:398;width:11;"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405;top:9185;flip:x;height:506;width:11;" filled="f" stroked="t" coordsize="21600,21600" o:gfxdata="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VTt+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2851;top:11469;flip:x;height:297;width:11;" filled="f" stroked="t" coordsize="21600,21600" o:gfxdata="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elC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_x0000_s1026" o:spid="_x0000_s1026" o:spt="20" style="position:absolute;left:11849;top:11467;flip:x;height:297;width:11;" filled="f" stroked="t" coordsize="21600,21600" o:gfxdata="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wCS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3860;top:11489;flip:x;height:297;width:11;" filled="f" stroked="t" coordsize="21600,21600" o:gfxdata="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imOa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4866;top:11474;flip:x;height:297;width:11;" filled="f" stroked="t" coordsize="21600,21600" o:gfxdata="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uPX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6864;top:11472;flip:x;height:297;width:11;" filled="f" stroked="t" coordsize="21600,21600" o:gfxdata="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vKMK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5860;top:11468;flip:x;height:297;width:11;" filled="f" stroked="t" coordsize="21600,21600" o:gfxdata="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wBp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x0000_s1026" o:spid="_x0000_s1026" o:spt="202" type="#_x0000_t202" style="position:absolute;left:10461;top:6403;height:2979;width:7911;" filled="f" stroked="t" coordsize="21600,21600" o:gfxdata="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Y74O8AAAA&#10;2wAAAA8AAAAAAAAAAQAgAAAAIgAAAGRycy9kb3ducmV2LnhtbFBLAQIUABQAAAAIAIdO4kAzLwWe&#10;OwAAADkAAAAQAAAAAAAAAAEAIAAAAAsBAABkcnMvc2hhcGV4bWwueG1sUEsFBgAAAAAGAAYAWwEA&#10;ALUDAAAAAA==&#10;">
                  <v:fill on="f" focussize="0,0"/>
                  <v:stroke weight="0.25pt" color="#000000" joinstyle="miter" dashstyle="1 1" endcap="round"/>
                  <v:imagedata o:title=""/>
                  <o:lock v:ext="edit" aspectratio="f"/>
                  <v:textbox>
                    <w:txbxContent>
                      <w:p w14:paraId="6A894CDD">
                        <w:pPr>
                          <w:rPr>
                            <w:rFonts w:eastAsia="宋体"/>
                          </w:rPr>
                        </w:pPr>
                      </w:p>
                    </w:txbxContent>
                  </v:textbox>
                </v:shape>
                <v:shape id="_x0000_s1026" o:spid="_x0000_s1026" o:spt="202" type="#_x0000_t202" style="position:absolute;left:10461;top:9597;height:2320;width:7911;" filled="f" stroked="t" coordsize="21600,21600" o:gfxdata="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lEoY&#10;wAAAANs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1213C8CE">
                        <w:pPr>
                          <w:rPr>
                            <w:rFonts w:eastAsia="宋体"/>
                          </w:rPr>
                        </w:pPr>
                      </w:p>
                    </w:txbxContent>
                  </v:textbox>
                </v:shape>
                <v:shape id="_x0000_s1026" o:spid="_x0000_s1026" o:spt="61" type="#_x0000_t61" style="position:absolute;left:15586;top:6464;height:1206;width:2654;" fillcolor="#FFFFFF" filled="t" stroked="t" coordsize="21600,21600" o:gfxdata="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sw0wugAAANsA&#10;AAAPAAAAAAAAAAEAIAAAACIAAABkcnMvZG93bnJldi54bWxQSwECFAAUAAAACACHTuJAMy8FnjsA&#10;AAA5AAAAEAAAAAAAAAABACAAAAAJAQAAZHJzL3NoYXBleG1sLnhtbFBLBQYAAAAABgAGAFsBAACz&#10;AwAAAAA=&#10;" adj="-2737,17064">
                  <v:fill on="t" focussize="0,0"/>
                  <v:stroke weight="0.5pt" color="#000000" joinstyle="miter"/>
                  <v:imagedata o:title=""/>
                  <o:lock v:ext="edit" aspectratio="f"/>
                  <v:textbox inset="0.7mm,0.5mm,0.7mm,0.5mm">
                    <w:txbxContent>
                      <w:p w14:paraId="69F89094">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 xml:space="preserve">县安全生产（防灾减灾救灾）委员会办公室、有关成员单位、涉灾部门和地区 </w:t>
                        </w:r>
                      </w:p>
                    </w:txbxContent>
                  </v:textbox>
                </v:shape>
                <v:shape id="_x0000_s1026" o:spid="_x0000_s1026" o:spt="61" type="#_x0000_t61" style="position:absolute;left:15875;top:7747;height:1246;width:1872;" fillcolor="#FFFFFF" filled="t" stroked="t" coordsize="21600,21600" o:gfxdata="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DLp74A&#10;AADbAAAADwAAAAAAAAABACAAAAAiAAAAZHJzL2Rvd25yZXYueG1sUEsBAhQAFAAAAAgAh07iQDMv&#10;BZ47AAAAOQAAABAAAAAAAAAAAQAgAAAADQEAAGRycy9zaGFwZXhtbC54bWxQSwUGAAAAAAYABgBb&#10;AQAAtwMAAAAA&#10;" adj="-4110,11868">
                  <v:fill on="t" focussize="0,0"/>
                  <v:stroke weight="0.5pt" color="#000000" joinstyle="miter"/>
                  <v:imagedata o:title=""/>
                  <o:lock v:ext="edit" aspectratio="f"/>
                  <v:textbox inset="1mm,0.5mm,1mm,0.5mm">
                    <w:txbxContent>
                      <w:p w14:paraId="7DC79614">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县安全生产（防灾减灾救灾）委员会</w:t>
                        </w:r>
                      </w:p>
                      <w:p w14:paraId="7285F6A8">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v:textbox>
                </v:shape>
                <v:group id="_x0000_s1026" o:spid="_x0000_s1026" o:spt="203" style="position:absolute;left:9890;top:4683;height:10154;width:460;" coordorigin="9890,4683" coordsize="460,1015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jICsQ74AAADb&#10;AAAADwAAAGRycy9kb3ducmV2LnhtbEWPT2vCQBTE74V+h+UVvNVNRGyJWT30DxWCFGMheHtkn9lg&#10;9m3Ibo1+e1co9DjMzG+YfH2xnTjT4FvHCtJpAoK4drrlRsHP/vP5FYQPyBo7x6TgSh7Wq8eHHDPt&#10;Rt7RuQyNiBD2GSowIfSZlL42ZNFPXU8cvaMbLIYoh0bqAccIt52cJclCWmw5Lhjs6c1QfSp/rYIP&#10;933Y28JQ+vVeVuO83hZFFZSaPKXJEkSgS/gP/7U3WsHLDO5f4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CsQ7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09CB8D2C">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kI55mb0AAADb&#10;AAAADwAAAGRycy9kb3ducmV2LnhtbEWPQWsCMRSE74L/IbxCb5poobZbo6CwKnhS24O35+Z1s3Tz&#10;smyibv+9EQSPw8x8w0znnavFhdpQedYwGioQxIU3FZcavg/54ANEiMgGa8+k4Z8CzGf93hQz46+8&#10;o8s+liJBOGSowcbYZFKGwpLDMPQNcfJ+feswJtmW0rR4TXBXy7FS79JhxWnBYkNLS8Xf/uw0LLbj&#10;3Wa9+tyuftb2mHeqPjmZa/36MlJfICJ18Rl+tDdGw+QN7l/SD5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jnmZvQAA&#10;ANsAAAAPAAAAAAAAAAEAIAAAACIAAABkcnMvZG93bnJldi54bWxQSwECFAAUAAAACACHTuJAMy8F&#10;njsAAAA5AAAAEAAAAAAAAAABACAAAAAMAQAAZHJzL3NoYXBleG1sLnhtbFBLBQYAAAAABgAGAFsB&#10;AAC2AwAAAAA=&#10;">
                    <v:fill on="t" focussize="0,0"/>
                    <v:stroke on="f"/>
                    <v:imagedata o:title=""/>
                    <o:lock v:ext="edit" aspectratio="f"/>
                    <v:textbox inset="0.5mm,1mm,0.5mm,0.5mm" style="layout-flow:vertical-ideographic;">
                      <w:txbxContent>
                        <w:p w14:paraId="4570BFF2">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1F3CE022"/>
                      </w:txbxContent>
                    </v:textbox>
                  </v:shape>
                  <v:shape id="_x0000_s1026" o:spid="_x0000_s1026" o:spt="202" type="#_x0000_t202" style="position:absolute;left:9890;top:9444;height:2599;width:460;" fillcolor="#FFC000" filled="t" stroked="f" coordsize="21600,21600" o:gfxdata="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2gZb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6F9CC7A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55026498"/>
                      </w:txbxContent>
                    </v:textbox>
                  </v:shape>
                  <v:shape id="_x0000_s1026" o:spid="_x0000_s1026" o:spt="202" type="#_x0000_t202" style="position:absolute;left:9890;top:12073;height:2764;width:460;" fillcolor="#1D41D5" filled="t" stroked="f" coordsize="21600,21600" o:gfxdata="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PJQDbgAAADbAAAA&#10;DwAAAAAAAAABACAAAAAiAAAAZHJzL2Rvd25yZXYueG1sUEsBAhQAFAAAAAgAh07iQDMvBZ47AAAA&#10;OQAAABAAAAAAAAAAAQAgAAAABwEAAGRycy9zaGFwZXhtbC54bWxQSwUGAAAAAAYABgBbAQAAsQMA&#10;AAAA&#10;">
                    <v:fill on="t" focussize="0,0"/>
                    <v:stroke on="f"/>
                    <v:imagedata o:title=""/>
                    <o:lock v:ext="edit" aspectratio="f"/>
                    <v:textbox inset="0.5mm,1mm,0.5mm,0.5mm" style="layout-flow:vertical-ideographic;">
                      <w:txbxContent>
                        <w:p w14:paraId="76AF47D1">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66D6CC12"/>
                      </w:txbxContent>
                    </v:textbox>
                  </v:shape>
                </v:group>
              </v:group>
            </w:pict>
          </mc:Fallback>
        </mc:AlternateContent>
      </w:r>
    </w:p>
    <w:bookmarkEnd w:id="11"/>
    <w:p w14:paraId="273921F0">
      <w:pPr>
        <w:pStyle w:val="17"/>
        <w:ind w:firstLine="0" w:firstLineChars="0"/>
        <w:outlineLvl w:val="0"/>
        <w:rPr>
          <w:rFonts w:eastAsia="方正小标宋简体"/>
          <w:color w:val="000000" w:themeColor="text1"/>
          <w:sz w:val="28"/>
          <w:szCs w:val="28"/>
          <w14:textFill>
            <w14:solidFill>
              <w14:schemeClr w14:val="tx1"/>
            </w14:solidFill>
          </w14:textFill>
        </w:rPr>
      </w:pPr>
    </w:p>
    <w:p w14:paraId="0427FD0A">
      <w:pPr>
        <w:pStyle w:val="17"/>
        <w:ind w:firstLine="0" w:firstLineChars="0"/>
        <w:outlineLvl w:val="0"/>
        <w:rPr>
          <w:rFonts w:eastAsia="方正小标宋简体"/>
          <w:color w:val="000000" w:themeColor="text1"/>
          <w:sz w:val="28"/>
          <w:szCs w:val="28"/>
          <w14:textFill>
            <w14:solidFill>
              <w14:schemeClr w14:val="tx1"/>
            </w14:solidFill>
          </w14:textFill>
        </w:rPr>
      </w:pPr>
    </w:p>
    <w:p w14:paraId="5E189458">
      <w:pPr>
        <w:pStyle w:val="17"/>
        <w:ind w:firstLine="0" w:firstLineChars="0"/>
        <w:outlineLvl w:val="0"/>
        <w:rPr>
          <w:rFonts w:eastAsia="方正小标宋简体"/>
          <w:color w:val="000000" w:themeColor="text1"/>
          <w:sz w:val="28"/>
          <w:szCs w:val="28"/>
          <w14:textFill>
            <w14:solidFill>
              <w14:schemeClr w14:val="tx1"/>
            </w14:solidFill>
          </w14:textFill>
        </w:rPr>
      </w:pPr>
    </w:p>
    <w:p w14:paraId="6D3CAD94">
      <w:pPr>
        <w:pStyle w:val="17"/>
        <w:ind w:firstLine="0" w:firstLineChars="0"/>
        <w:outlineLvl w:val="0"/>
        <w:rPr>
          <w:rFonts w:eastAsia="方正小标宋简体"/>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6722745</wp:posOffset>
                </wp:positionH>
                <wp:positionV relativeFrom="paragraph">
                  <wp:posOffset>641985</wp:posOffset>
                </wp:positionV>
                <wp:extent cx="6985" cy="245745"/>
                <wp:effectExtent l="33020" t="0" r="36195" b="1905"/>
                <wp:wrapNone/>
                <wp:docPr id="2" name="直接连接符 2"/>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529.35pt;margin-top:50.55pt;height:19.35pt;width:0.55pt;z-index:251669504;mso-width-relative:page;mso-height-relative:page;" filled="f" stroked="t" coordsize="21600,21600" o:gfxdata="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fv+bZAAAADQEAAA8AAAAAAAAAAQAgAAAAIgAAAGRycy9kb3ducmV2LnhtbFBL&#10;AQIUABQAAAAIAIdO4kDyBN9A9QEAAN4DAAAOAAAAAAAAAAEAIAAAACgBAABkcnMvZTJvRG9jLnht&#10;bFBLBQYAAAAABgAGAFkBAACPBQAAAAA=&#10;">
                <v:fill on="f" focussize="0,0"/>
                <v:stroke color="#000000" joinstyle="round" endarrow="block"/>
                <v:imagedata o:title=""/>
                <o:lock v:ext="edit" aspectratio="f"/>
              </v:lin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6933565</wp:posOffset>
                </wp:positionH>
                <wp:positionV relativeFrom="paragraph">
                  <wp:posOffset>482600</wp:posOffset>
                </wp:positionV>
                <wp:extent cx="6985" cy="245745"/>
                <wp:effectExtent l="33020" t="0" r="36195" b="1905"/>
                <wp:wrapNone/>
                <wp:docPr id="4" name="直接连接符 4"/>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545.95pt;margin-top:38pt;height:19.35pt;width:0.55pt;z-index:251668480;mso-width-relative:page;mso-height-relative:page;" filled="f" stroked="t" coordsize="21600,21600" o:gfxdata="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QXHR2gAAAAwBAAAPAAAAAAAAAAEAIAAAACIAAABkcnMvZG93bnJldi54bWxQ&#10;SwECFAAUAAAACACHTuJAuseY0/UBAADeAwAADgAAAAAAAAABACAAAAApAQAAZHJzL2Uyb0RvYy54&#10;bWxQSwUGAAAAAAYABgBZAQAAkAUAAAAA&#10;">
                <v:fill on="f" focussize="0,0"/>
                <v:stroke color="#000000" joinstyle="round" endarrow="block"/>
                <v:imagedata o:title=""/>
                <o:lock v:ext="edit" aspectratio="f"/>
              </v:lin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6781165</wp:posOffset>
                </wp:positionH>
                <wp:positionV relativeFrom="paragraph">
                  <wp:posOffset>330200</wp:posOffset>
                </wp:positionV>
                <wp:extent cx="6985" cy="245745"/>
                <wp:effectExtent l="33020" t="0" r="36195" b="1905"/>
                <wp:wrapNone/>
                <wp:docPr id="5" name="直接连接符 5"/>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533.95pt;margin-top:26pt;height:19.35pt;width:0.55pt;z-index:251667456;mso-width-relative:page;mso-height-relative:page;" filled="f" stroked="t" coordsize="21600,21600" o:gfxdata="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bdSV9oAAAALAQAADwAAAAAAAAABACAAAAAiAAAAZHJzL2Rvd25yZXYueG1s&#10;UEsBAhQAFAAAAAgAh07iQCZnBuv2AQAA3gMAAA4AAAAAAAAAAQAgAAAAKQEAAGRycy9lMm9Eb2Mu&#10;eG1sUEsFBgAAAAAGAAYAWQEAAJEFAAAAAA==&#10;">
                <v:fill on="f" focussize="0,0"/>
                <v:stroke color="#000000" joinstyle="round" endarrow="block"/>
                <v:imagedata o:title=""/>
                <o:lock v:ext="edit" aspectratio="f"/>
              </v:line>
            </w:pict>
          </mc:Fallback>
        </mc:AlternateContent>
      </w:r>
    </w:p>
    <w:p w14:paraId="419A0E89">
      <w:pPr>
        <w:pStyle w:val="17"/>
        <w:ind w:firstLine="0" w:firstLineChars="0"/>
        <w:outlineLvl w:val="0"/>
        <w:rPr>
          <w:rFonts w:eastAsia="方正小标宋简体"/>
          <w:color w:val="000000" w:themeColor="text1"/>
          <w:sz w:val="28"/>
          <w:szCs w:val="28"/>
          <w14:textFill>
            <w14:solidFill>
              <w14:schemeClr w14:val="tx1"/>
            </w14:solidFill>
          </w14:textFill>
        </w:rPr>
      </w:pPr>
    </w:p>
    <w:p w14:paraId="035B4EB3">
      <w:pPr>
        <w:pStyle w:val="17"/>
        <w:ind w:firstLine="0" w:firstLineChars="0"/>
        <w:outlineLvl w:val="0"/>
        <w:rPr>
          <w:rFonts w:eastAsia="方正小标宋简体"/>
          <w:color w:val="000000" w:themeColor="text1"/>
          <w:sz w:val="28"/>
          <w:szCs w:val="28"/>
          <w14:textFill>
            <w14:solidFill>
              <w14:schemeClr w14:val="tx1"/>
            </w14:solidFill>
          </w14:textFill>
        </w:rPr>
      </w:pPr>
    </w:p>
    <w:p w14:paraId="1F6D3ED8">
      <w:pPr>
        <w:pStyle w:val="17"/>
        <w:ind w:firstLine="0" w:firstLineChars="0"/>
        <w:outlineLvl w:val="0"/>
        <w:rPr>
          <w:rFonts w:eastAsia="方正小标宋简体"/>
          <w:color w:val="000000" w:themeColor="text1"/>
          <w:sz w:val="28"/>
          <w:szCs w:val="28"/>
          <w14:textFill>
            <w14:solidFill>
              <w14:schemeClr w14:val="tx1"/>
            </w14:solidFill>
          </w14:textFill>
        </w:rPr>
      </w:pPr>
    </w:p>
    <w:p w14:paraId="7A3AA7E6">
      <w:pPr>
        <w:pStyle w:val="17"/>
        <w:ind w:firstLine="0" w:firstLineChars="0"/>
        <w:outlineLvl w:val="0"/>
        <w:rPr>
          <w:rFonts w:eastAsia="方正小标宋简体"/>
          <w:color w:val="000000" w:themeColor="text1"/>
          <w:sz w:val="28"/>
          <w:szCs w:val="28"/>
          <w14:textFill>
            <w14:solidFill>
              <w14:schemeClr w14:val="tx1"/>
            </w14:solidFill>
          </w14:textFill>
        </w:rPr>
      </w:pPr>
    </w:p>
    <w:p w14:paraId="0EF9DB0E">
      <w:pPr>
        <w:pStyle w:val="17"/>
        <w:ind w:firstLine="0" w:firstLineChars="0"/>
        <w:outlineLvl w:val="0"/>
        <w:rPr>
          <w:rFonts w:eastAsia="方正小标宋简体"/>
          <w:color w:val="000000" w:themeColor="text1"/>
          <w:sz w:val="28"/>
          <w:szCs w:val="28"/>
          <w14:textFill>
            <w14:solidFill>
              <w14:schemeClr w14:val="tx1"/>
            </w14:solidFill>
          </w14:textFill>
        </w:rPr>
      </w:pPr>
    </w:p>
    <w:p w14:paraId="123394A5">
      <w:pPr>
        <w:pStyle w:val="17"/>
        <w:ind w:firstLine="0" w:firstLineChars="0"/>
        <w:outlineLvl w:val="0"/>
        <w:rPr>
          <w:rFonts w:eastAsia="方正小标宋简体"/>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6802755</wp:posOffset>
                </wp:positionH>
                <wp:positionV relativeFrom="paragraph">
                  <wp:posOffset>180975</wp:posOffset>
                </wp:positionV>
                <wp:extent cx="6985" cy="252730"/>
                <wp:effectExtent l="33020" t="0" r="36195" b="13970"/>
                <wp:wrapNone/>
                <wp:docPr id="1" name="直接连接符 1"/>
                <wp:cNvGraphicFramePr/>
                <a:graphic xmlns:a="http://schemas.openxmlformats.org/drawingml/2006/main">
                  <a:graphicData uri="http://schemas.microsoft.com/office/word/2010/wordprocessingShape">
                    <wps:wsp>
                      <wps:cNvCnPr/>
                      <wps:spPr>
                        <a:xfrm>
                          <a:off x="0" y="0"/>
                          <a:ext cx="6985" cy="2527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535.65pt;margin-top:14.25pt;height:19.9pt;width:0.55pt;z-index:251670528;mso-width-relative:page;mso-height-relative:page;" filled="f" stroked="t" coordsize="21600,21600" o:gfxdata="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yfqfvbAAAACwEAAA8AAAAAAAAAAQAgAAAAIgAAAGRycy9kb3ducmV2Lnht&#10;bFBLAQIUABQAAAAIAIdO4kCz/Uqy9gEAAN4DAAAOAAAAAAAAAAEAIAAAACoBAABkcnMvZTJvRG9j&#10;LnhtbFBLBQYAAAAABgAGAFkBAACSBQAAAAA=&#10;">
                <v:fill on="f" focussize="0,0"/>
                <v:stroke color="#000000" joinstyle="round" endarrow="block"/>
                <v:imagedata o:title=""/>
                <o:lock v:ext="edit" aspectratio="f"/>
              </v:line>
            </w:pict>
          </mc:Fallback>
        </mc:AlternateContent>
      </w:r>
    </w:p>
    <w:p w14:paraId="2CEAFA60">
      <w:pPr>
        <w:pStyle w:val="17"/>
        <w:ind w:firstLine="0" w:firstLineChars="0"/>
        <w:outlineLvl w:val="0"/>
        <w:rPr>
          <w:rFonts w:eastAsia="方正小标宋简体"/>
          <w:color w:val="000000" w:themeColor="text1"/>
          <w:sz w:val="28"/>
          <w:szCs w:val="28"/>
          <w14:textFill>
            <w14:solidFill>
              <w14:schemeClr w14:val="tx1"/>
            </w14:solidFill>
          </w14:textFill>
        </w:rPr>
      </w:pPr>
    </w:p>
    <w:p w14:paraId="33373BC7">
      <w:pPr>
        <w:pStyle w:val="17"/>
        <w:ind w:firstLine="0" w:firstLineChars="0"/>
        <w:outlineLvl w:val="0"/>
        <w:rPr>
          <w:rFonts w:eastAsia="方正小标宋简体"/>
          <w:color w:val="000000" w:themeColor="text1"/>
          <w:sz w:val="28"/>
          <w:szCs w:val="28"/>
          <w14:textFill>
            <w14:solidFill>
              <w14:schemeClr w14:val="tx1"/>
            </w14:solidFill>
          </w14:textFill>
        </w:rPr>
      </w:pPr>
    </w:p>
    <w:p w14:paraId="04982D44">
      <w:pPr>
        <w:pStyle w:val="17"/>
        <w:ind w:firstLine="0" w:firstLineChars="0"/>
        <w:outlineLvl w:val="0"/>
        <w:rPr>
          <w:rFonts w:eastAsia="方正小标宋简体"/>
          <w:color w:val="000000" w:themeColor="text1"/>
          <w:sz w:val="28"/>
          <w:szCs w:val="28"/>
          <w14:textFill>
            <w14:solidFill>
              <w14:schemeClr w14:val="tx1"/>
            </w14:solidFill>
          </w14:textFill>
        </w:rPr>
      </w:pPr>
    </w:p>
    <w:p w14:paraId="26F50F2B">
      <w:pPr>
        <w:pStyle w:val="17"/>
        <w:ind w:firstLine="0" w:firstLineChars="0"/>
        <w:outlineLvl w:val="0"/>
        <w:rPr>
          <w:rFonts w:eastAsia="方正小标宋简体"/>
          <w:color w:val="000000" w:themeColor="text1"/>
          <w:sz w:val="28"/>
          <w:szCs w:val="28"/>
          <w14:textFill>
            <w14:solidFill>
              <w14:schemeClr w14:val="tx1"/>
            </w14:solidFill>
          </w14:textFill>
        </w:rPr>
      </w:pPr>
    </w:p>
    <w:p w14:paraId="3FF9864C">
      <w:pPr>
        <w:pStyle w:val="17"/>
        <w:ind w:firstLine="0" w:firstLineChars="0"/>
        <w:outlineLvl w:val="0"/>
        <w:rPr>
          <w:rFonts w:eastAsia="方正小标宋简体"/>
          <w:color w:val="000000" w:themeColor="text1"/>
          <w:sz w:val="28"/>
          <w:szCs w:val="28"/>
          <w14:textFill>
            <w14:solidFill>
              <w14:schemeClr w14:val="tx1"/>
            </w14:solidFill>
          </w14:textFill>
        </w:rPr>
      </w:pPr>
    </w:p>
    <w:p w14:paraId="0AA954D2">
      <w:pPr>
        <w:pStyle w:val="17"/>
        <w:ind w:firstLine="0" w:firstLineChars="0"/>
        <w:outlineLvl w:val="0"/>
        <w:rPr>
          <w:rFonts w:eastAsia="方正小标宋简体"/>
          <w:color w:val="000000" w:themeColor="text1"/>
          <w:sz w:val="28"/>
          <w:szCs w:val="28"/>
          <w14:textFill>
            <w14:solidFill>
              <w14:schemeClr w14:val="tx1"/>
            </w14:solidFill>
          </w14:textFill>
        </w:rPr>
      </w:pPr>
    </w:p>
    <w:p w14:paraId="2361B8A2">
      <w:pPr>
        <w:pStyle w:val="17"/>
        <w:ind w:firstLine="0" w:firstLineChars="0"/>
        <w:outlineLvl w:val="0"/>
        <w:rPr>
          <w:rFonts w:eastAsia="方正小标宋简体"/>
          <w:color w:val="000000" w:themeColor="text1"/>
          <w:sz w:val="28"/>
          <w:szCs w:val="28"/>
          <w14:textFill>
            <w14:solidFill>
              <w14:schemeClr w14:val="tx1"/>
            </w14:solidFill>
          </w14:textFill>
        </w:rPr>
      </w:pPr>
    </w:p>
    <w:p w14:paraId="1F1F40A0">
      <w:pPr>
        <w:pStyle w:val="17"/>
        <w:ind w:firstLine="0" w:firstLineChars="0"/>
        <w:outlineLvl w:val="0"/>
        <w:rPr>
          <w:rFonts w:eastAsia="方正小标宋简体"/>
          <w:color w:val="000000" w:themeColor="text1"/>
          <w:sz w:val="28"/>
          <w:szCs w:val="28"/>
          <w14:textFill>
            <w14:solidFill>
              <w14:schemeClr w14:val="tx1"/>
            </w14:solidFill>
          </w14:textFill>
        </w:rPr>
      </w:pPr>
    </w:p>
    <w:p w14:paraId="0C4D7AE0">
      <w:pPr>
        <w:jc w:val="left"/>
        <w:rPr>
          <w:color w:val="000000" w:themeColor="text1"/>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3195955</wp:posOffset>
                </wp:positionV>
                <wp:extent cx="399415" cy="1590675"/>
                <wp:effectExtent l="5080" t="5080" r="14605" b="4445"/>
                <wp:wrapNone/>
                <wp:docPr id="16" name="文本框 16"/>
                <wp:cNvGraphicFramePr/>
                <a:graphic xmlns:a="http://schemas.openxmlformats.org/drawingml/2006/main">
                  <a:graphicData uri="http://schemas.microsoft.com/office/word/2010/wordprocessingShape">
                    <wps:wsp>
                      <wps:cNvSpPr txBox="1"/>
                      <wps:spPr>
                        <a:xfrm>
                          <a:off x="1252220" y="6042660"/>
                          <a:ext cx="399415" cy="159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70FBB">
                            <w:pPr>
                              <w:rPr>
                                <w:sz w:val="32"/>
                                <w:szCs w:val="32"/>
                              </w:rPr>
                            </w:pPr>
                          </w:p>
                          <w:p w14:paraId="042A334E">
                            <w:r>
                              <w:rPr>
                                <w:rFonts w:hint="eastAsia"/>
                                <w:sz w:val="32"/>
                                <w:szCs w:val="32"/>
                              </w:rPr>
                              <w:t>灾后救助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251.65pt;height:125.25pt;width:31.45pt;z-index:251660288;mso-width-relative:page;mso-height-relative:page;" fillcolor="#FFFFFF [3201]" filled="t" stroked="t" coordsize="21600,21600" o:gfxdata="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wlnStYAAAAJAQAADwAAAAAAAAABACAAAAAiAAAAZHJzL2Rvd25yZXYueG1sUEsBAhQAFAAA&#10;AAgAh07iQJYX8s9jAgAAxQQAAA4AAAAAAAAAAQAgAAAAJQEAAGRycy9lMm9Eb2MueG1sUEsFBgAA&#10;AAAGAAYAWQEAAPoFAAAAAA==&#10;">
                <v:fill on="t" focussize="0,0"/>
                <v:stroke weight="0.5pt" color="#000000 [3204]" joinstyle="round"/>
                <v:imagedata o:title=""/>
                <o:lock v:ext="edit" aspectratio="f"/>
                <v:textbox>
                  <w:txbxContent>
                    <w:p w14:paraId="33470FBB">
                      <w:pPr>
                        <w:rPr>
                          <w:sz w:val="32"/>
                          <w:szCs w:val="32"/>
                        </w:rPr>
                      </w:pPr>
                    </w:p>
                    <w:p w14:paraId="042A334E">
                      <w:r>
                        <w:rPr>
                          <w:rFonts w:hint="eastAsia"/>
                          <w:sz w:val="32"/>
                          <w:szCs w:val="32"/>
                        </w:rPr>
                        <w:t>灾后救助</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3006090</wp:posOffset>
                </wp:positionH>
                <wp:positionV relativeFrom="paragraph">
                  <wp:posOffset>4408805</wp:posOffset>
                </wp:positionV>
                <wp:extent cx="9525" cy="266700"/>
                <wp:effectExtent l="47625" t="635" r="57150" b="18415"/>
                <wp:wrapNone/>
                <wp:docPr id="21" name="直接箭头连接符 21"/>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36.7pt;margin-top:347.15pt;height:21pt;width:0.75pt;z-index:251665408;mso-width-relative:page;mso-height-relative:page;" filled="f" stroked="t" coordsize="21600,21600" o:gfxdata="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AA3aAAAACwEAAA8AAAAA&#10;AAAAAQAgAAAAIgAAAGRycy9kb3ducmV2LnhtbFBLAQIUABQAAAAIAIdO4kBS1IQ2EgIAAPUDAAAO&#10;AAAAAAAAAAEAIAAAACkBAABkcnMvZTJvRG9jLnhtbFBLBQYAAAAABgAGAFkBAACtBQAAAAA=&#10;">
                <v:fill on="f" focussize="0,0"/>
                <v:stroke weight="1.5pt" color="#000000 [32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2139950</wp:posOffset>
                </wp:positionH>
                <wp:positionV relativeFrom="paragraph">
                  <wp:posOffset>3220085</wp:posOffset>
                </wp:positionV>
                <wp:extent cx="1704340" cy="381635"/>
                <wp:effectExtent l="4445" t="4445" r="5715" b="13970"/>
                <wp:wrapNone/>
                <wp:docPr id="17" name="文本框 17"/>
                <wp:cNvGraphicFramePr/>
                <a:graphic xmlns:a="http://schemas.openxmlformats.org/drawingml/2006/main">
                  <a:graphicData uri="http://schemas.microsoft.com/office/word/2010/wordprocessingShape">
                    <wps:wsp>
                      <wps:cNvSpPr txBox="1"/>
                      <wps:spPr>
                        <a:xfrm>
                          <a:off x="3414395" y="6236335"/>
                          <a:ext cx="1704340" cy="3816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DB516F">
                            <w:pPr>
                              <w:ind w:firstLine="422" w:firstLineChars="200"/>
                              <w:rPr>
                                <w:b/>
                                <w:bCs/>
                              </w:rPr>
                            </w:pPr>
                            <w:r>
                              <w:rPr>
                                <w:rFonts w:hint="eastAsia"/>
                                <w:b/>
                                <w:bCs/>
                              </w:rPr>
                              <w:t>过渡期生活救助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5pt;margin-top:253.55pt;height:30.05pt;width:134.2pt;z-index:251661312;mso-width-relative:page;mso-height-relative:page;" fillcolor="#FFFFFF [3201]" filled="t" stroked="t" coordsize="21600,21600" o:gfxdata="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GX6mzYAAAACwEAAA8AAAAAAAAAAQAgAAAAIgAAAGRycy9kb3ducmV2LnhtbFBLAQIU&#10;ABQAAAAIAIdO4kC+P2njZQIAAMUEAAAOAAAAAAAAAAEAIAAAACcBAABkcnMvZTJvRG9jLnhtbFBL&#10;BQYAAAAABgAGAFkBAAD+BQAAAAA=&#10;">
                <v:fill on="t" focussize="0,0"/>
                <v:stroke weight="0.5pt" color="#000000 [3204]" joinstyle="round"/>
                <v:imagedata o:title=""/>
                <o:lock v:ext="edit" aspectratio="f"/>
                <v:textbox>
                  <w:txbxContent>
                    <w:p w14:paraId="0CDB516F">
                      <w:pPr>
                        <w:ind w:firstLine="422" w:firstLineChars="200"/>
                        <w:rPr>
                          <w:b/>
                          <w:bCs/>
                        </w:rPr>
                      </w:pPr>
                      <w:r>
                        <w:rPr>
                          <w:rFonts w:hint="eastAsia"/>
                          <w:b/>
                          <w:bCs/>
                        </w:rPr>
                        <w:t>过渡期生活救助</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2148840</wp:posOffset>
                </wp:positionH>
                <wp:positionV relativeFrom="paragraph">
                  <wp:posOffset>3947160</wp:posOffset>
                </wp:positionV>
                <wp:extent cx="1714500" cy="408305"/>
                <wp:effectExtent l="4445" t="4445" r="14605" b="6350"/>
                <wp:wrapNone/>
                <wp:docPr id="18" name="文本框 18"/>
                <wp:cNvGraphicFramePr/>
                <a:graphic xmlns:a="http://schemas.openxmlformats.org/drawingml/2006/main">
                  <a:graphicData uri="http://schemas.microsoft.com/office/word/2010/wordprocessingShape">
                    <wps:wsp>
                      <wps:cNvSpPr txBox="1"/>
                      <wps:spPr>
                        <a:xfrm>
                          <a:off x="4052570" y="6845935"/>
                          <a:ext cx="1714500" cy="4083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A45D22">
                            <w:pPr>
                              <w:ind w:firstLine="422" w:firstLineChars="200"/>
                              <w:rPr>
                                <w:b/>
                                <w:bCs/>
                              </w:rPr>
                            </w:pPr>
                            <w:r>
                              <w:rPr>
                                <w:rFonts w:hint="eastAsia"/>
                                <w:b/>
                                <w:bCs/>
                              </w:rPr>
                              <w:t>倒损住房恢复重建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2pt;margin-top:310.8pt;height:32.15pt;width:135pt;z-index:251662336;mso-width-relative:page;mso-height-relative:page;" fillcolor="#FFFFFF [3201]" filled="t" stroked="t" coordsize="21600,21600" o:gfxdata="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GL+eNYAAAALAQAADwAAAAAAAAABACAAAAAiAAAAZHJzL2Rvd25yZXYueG1sUEsBAhQA&#10;FAAAAAgAh07iQFT2PmZmAgAAxQQAAA4AAAAAAAAAAQAgAAAAJQEAAGRycy9lMm9Eb2MueG1sUEsF&#10;BgAAAAAGAAYAWQEAAP0FAAAAAA==&#10;">
                <v:fill on="t" focussize="0,0"/>
                <v:stroke weight="0.5pt" color="#000000 [3204]" joinstyle="round"/>
                <v:imagedata o:title=""/>
                <o:lock v:ext="edit" aspectratio="f"/>
                <v:textbox>
                  <w:txbxContent>
                    <w:p w14:paraId="0FA45D22">
                      <w:pPr>
                        <w:ind w:firstLine="422" w:firstLineChars="200"/>
                        <w:rPr>
                          <w:b/>
                          <w:bCs/>
                        </w:rPr>
                      </w:pPr>
                      <w:r>
                        <w:rPr>
                          <w:rFonts w:hint="eastAsia"/>
                          <w:b/>
                          <w:bCs/>
                        </w:rPr>
                        <w:t>倒损住房恢复重建</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2168525</wp:posOffset>
                </wp:positionH>
                <wp:positionV relativeFrom="paragraph">
                  <wp:posOffset>4723130</wp:posOffset>
                </wp:positionV>
                <wp:extent cx="1676400" cy="410210"/>
                <wp:effectExtent l="4445" t="4445" r="14605" b="23495"/>
                <wp:wrapNone/>
                <wp:docPr id="19" name="文本框 19"/>
                <wp:cNvGraphicFramePr/>
                <a:graphic xmlns:a="http://schemas.openxmlformats.org/drawingml/2006/main">
                  <a:graphicData uri="http://schemas.microsoft.com/office/word/2010/wordprocessingShape">
                    <wps:wsp>
                      <wps:cNvSpPr txBox="1"/>
                      <wps:spPr>
                        <a:xfrm>
                          <a:off x="3452495" y="7501255"/>
                          <a:ext cx="1676400" cy="410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9CB00A">
                            <w:pPr>
                              <w:ind w:firstLine="632" w:firstLineChars="300"/>
                              <w:rPr>
                                <w:b/>
                                <w:bCs/>
                              </w:rPr>
                            </w:pPr>
                            <w:r>
                              <w:rPr>
                                <w:rFonts w:hint="eastAsia"/>
                                <w:b/>
                                <w:bCs/>
                              </w:rPr>
                              <w:t>冬春救助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75pt;margin-top:371.9pt;height:32.3pt;width:132pt;z-index:251663360;mso-width-relative:page;mso-height-relative:page;" fillcolor="#FFFFFF [3201]" filled="t" stroked="t" coordsize="21600,21600" o:gfxdata="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3ATKzYAAAACwEAAA8AAAAAAAAAAQAgAAAAIgAAAGRycy9kb3ducmV2LnhtbFBL&#10;AQIUABQAAAAIAIdO4kCG/dfPaAIAAMUEAAAOAAAAAAAAAAEAIAAAACcBAABkcnMvZTJvRG9jLnht&#10;bFBLBQYAAAAABgAGAFkBAAABBgAAAAA=&#10;">
                <v:fill on="t" focussize="0,0"/>
                <v:stroke weight="0.5pt" color="#000000 [3204]" joinstyle="round"/>
                <v:imagedata o:title=""/>
                <o:lock v:ext="edit" aspectratio="f"/>
                <v:textbox>
                  <w:txbxContent>
                    <w:p w14:paraId="2C9CB00A">
                      <w:pPr>
                        <w:ind w:firstLine="632" w:firstLineChars="300"/>
                        <w:rPr>
                          <w:b/>
                          <w:bCs/>
                        </w:rPr>
                      </w:pPr>
                      <w:r>
                        <w:rPr>
                          <w:rFonts w:hint="eastAsia"/>
                          <w:b/>
                          <w:bCs/>
                        </w:rPr>
                        <w:t>冬春救助</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2967990</wp:posOffset>
                </wp:positionH>
                <wp:positionV relativeFrom="paragraph">
                  <wp:posOffset>3613150</wp:posOffset>
                </wp:positionV>
                <wp:extent cx="635" cy="262255"/>
                <wp:effectExtent l="53975" t="0" r="59690" b="4445"/>
                <wp:wrapNone/>
                <wp:docPr id="20" name="直接箭头连接符 20"/>
                <wp:cNvGraphicFramePr/>
                <a:graphic xmlns:a="http://schemas.openxmlformats.org/drawingml/2006/main">
                  <a:graphicData uri="http://schemas.microsoft.com/office/word/2010/wordprocessingShape">
                    <wps:wsp>
                      <wps:cNvCnPr/>
                      <wps:spPr>
                        <a:xfrm flipH="1">
                          <a:off x="3833495" y="6748780"/>
                          <a:ext cx="635" cy="26225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3.7pt;margin-top:284.5pt;height:20.65pt;width:0.05pt;z-index:251664384;mso-width-relative:page;mso-height-relative:page;" filled="f" stroked="t" coordsize="21600,21600" o:gfxdata="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LYG1toAAAALAQAADwAAAAAAAAABACAAAAAiAAAAZHJzL2Rvd25yZXYueG1sUEsBAhQAFAAA&#10;AAgAh07iQBHPbYcmAgAACgQAAA4AAAAAAAAAAQAgAAAAKQEAAGRycy9lMm9Eb2MueG1sUEsFBgAA&#10;AAAGAAYAWQEAAMEFAAAAAA==&#10;">
                <v:fill on="f" focussize="0,0"/>
                <v:stroke weight="1.5pt" color="#000000 [32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3016250</wp:posOffset>
                </wp:positionH>
                <wp:positionV relativeFrom="paragraph">
                  <wp:posOffset>2562225</wp:posOffset>
                </wp:positionV>
                <wp:extent cx="8890" cy="539115"/>
                <wp:effectExtent l="46355" t="0" r="59055" b="13335"/>
                <wp:wrapNone/>
                <wp:docPr id="39" name="直接箭头连接符 39"/>
                <wp:cNvGraphicFramePr/>
                <a:graphic xmlns:a="http://schemas.openxmlformats.org/drawingml/2006/main">
                  <a:graphicData uri="http://schemas.microsoft.com/office/word/2010/wordprocessingShape">
                    <wps:wsp>
                      <wps:cNvCnPr/>
                      <wps:spPr>
                        <a:xfrm>
                          <a:off x="0" y="0"/>
                          <a:ext cx="8890" cy="53911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37.5pt;margin-top:201.75pt;height:42.45pt;width:0.7pt;z-index:251666432;mso-width-relative:page;mso-height-relative:page;" filled="f" stroked="t" coordsize="21600,21600" o:gfxdata="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ikA3ZAAAACwEAAA8AAAAAAAAA&#10;AQAgAAAAIgAAAGRycy9kb3ducmV2LnhtbFBLAQIUABQAAAAIAIdO4kAUabaxEAIAAPUDAAAOAAAA&#10;AAAAAAEAIAAAACgBAABkcnMvZTJvRG9jLnhtbFBLBQYAAAAABgAGAFkBAACqBQAAAAA=&#10;">
                <v:fill on="f" focussize="0,0"/>
                <v:stroke weight="1.5pt" color="#000000 [3200]" miterlimit="8" joinstyle="miter" endarrow="open"/>
                <v:imagedata o:title=""/>
                <o:lock v:ext="edit" aspectratio="f"/>
              </v:shape>
            </w:pict>
          </mc:Fallback>
        </mc:AlternateContent>
      </w:r>
      <w:bookmarkEnd w:id="0"/>
    </w:p>
    <w:sectPr>
      <w:pgSz w:w="11849" w:h="16781"/>
      <w:pgMar w:top="1418" w:right="1588" w:bottom="1418" w:left="1588" w:header="851" w:footer="992"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EF9F7-C90B-48EC-9D16-233AF3AECA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2EFBEB8-7FA6-4005-804F-7AD6597281C8}"/>
  </w:font>
  <w:font w:name="方正小标宋简体">
    <w:panose1 w:val="03000509000000000000"/>
    <w:charset w:val="86"/>
    <w:family w:val="script"/>
    <w:pitch w:val="default"/>
    <w:sig w:usb0="00000001" w:usb1="080E0000" w:usb2="00000000" w:usb3="00000000" w:csb0="00040000" w:csb1="00000000"/>
    <w:embedRegular r:id="rId3" w:fontKey="{736DB4C3-5AFE-4076-B8E6-B3EAA99A9074}"/>
  </w:font>
  <w:font w:name="楷体">
    <w:panose1 w:val="02010609060101010101"/>
    <w:charset w:val="86"/>
    <w:family w:val="modern"/>
    <w:pitch w:val="default"/>
    <w:sig w:usb0="800002BF" w:usb1="38CF7CFA" w:usb2="00000016" w:usb3="00000000" w:csb0="00040001" w:csb1="00000000"/>
    <w:embedRegular r:id="rId4" w:fontKey="{EDDB023E-7628-4F52-8094-F02C4100AF0A}"/>
  </w:font>
  <w:font w:name="微软雅黑">
    <w:panose1 w:val="020B0503020204020204"/>
    <w:charset w:val="86"/>
    <w:family w:val="swiss"/>
    <w:pitch w:val="default"/>
    <w:sig w:usb0="80000287" w:usb1="2ACF3C50" w:usb2="00000016" w:usb3="00000000" w:csb0="0004001F" w:csb1="00000000"/>
    <w:embedRegular r:id="rId5" w:fontKey="{23668782-C7BB-4848-9349-E97BC24AF75A}"/>
  </w:font>
  <w:font w:name="仿宋">
    <w:panose1 w:val="02010609060101010101"/>
    <w:charset w:val="86"/>
    <w:family w:val="modern"/>
    <w:pitch w:val="default"/>
    <w:sig w:usb0="800002BF" w:usb1="38CF7CFA" w:usb2="00000016" w:usb3="00000000" w:csb0="00040001" w:csb1="00000000"/>
    <w:embedRegular r:id="rId6" w:fontKey="{A0D49E9C-E75F-48F6-8388-014B2614A1AF}"/>
  </w:font>
  <w:font w:name="方正仿宋_GBK">
    <w:panose1 w:val="03000509000000000000"/>
    <w:charset w:val="86"/>
    <w:family w:val="auto"/>
    <w:pitch w:val="default"/>
    <w:sig w:usb0="00000001" w:usb1="080E0000" w:usb2="00000000" w:usb3="00000000" w:csb0="00040000" w:csb1="00000000"/>
    <w:embedRegular r:id="rId7" w:fontKey="{62061B63-5B8A-40F1-BD25-155D52231E35}"/>
  </w:font>
  <w:font w:name="方正楷体_GBK">
    <w:panose1 w:val="03000509000000000000"/>
    <w:charset w:val="86"/>
    <w:family w:val="auto"/>
    <w:pitch w:val="default"/>
    <w:sig w:usb0="00000001" w:usb1="080E0000" w:usb2="00000000" w:usb3="00000000" w:csb0="00040000" w:csb1="00000000"/>
    <w:embedRegular r:id="rId8" w:fontKey="{B503EE40-C791-471D-B349-C4546E9F4ABA}"/>
  </w:font>
  <w:font w:name="方正小标宋_GBK">
    <w:panose1 w:val="03000509000000000000"/>
    <w:charset w:val="86"/>
    <w:family w:val="script"/>
    <w:pitch w:val="default"/>
    <w:sig w:usb0="00000001" w:usb1="080E0000" w:usb2="00000000" w:usb3="00000000" w:csb0="00040000" w:csb1="00000000"/>
    <w:embedRegular r:id="rId9" w:fontKey="{39B14AD9-A8ED-4F19-981E-4DDF4EA621F8}"/>
  </w:font>
  <w:font w:name="方正黑体_GBK">
    <w:panose1 w:val="03000509000000000000"/>
    <w:charset w:val="86"/>
    <w:family w:val="script"/>
    <w:pitch w:val="default"/>
    <w:sig w:usb0="00000001" w:usb1="080E0000" w:usb2="00000000" w:usb3="00000000" w:csb0="00040000" w:csb1="00000000"/>
    <w:embedRegular r:id="rId10" w:fontKey="{AC6BDB2A-311E-4331-81A5-3612FF859E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769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F0DCA">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5F0DCA">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YzQ4YmFkNTUwOGY2ZDIxZWJiMjZiOTMxNTEwZWUifQ=="/>
    <w:docVar w:name="KSO_WPS_MARK_KEY" w:val="7031c657-1e58-42b0-82cd-65096b2e40ad"/>
  </w:docVars>
  <w:rsids>
    <w:rsidRoot w:val="2C7D1D18"/>
    <w:rsid w:val="00005DAF"/>
    <w:rsid w:val="00035244"/>
    <w:rsid w:val="00074C55"/>
    <w:rsid w:val="000D76E3"/>
    <w:rsid w:val="000F3D75"/>
    <w:rsid w:val="001073F6"/>
    <w:rsid w:val="0015387E"/>
    <w:rsid w:val="00174A13"/>
    <w:rsid w:val="001C3894"/>
    <w:rsid w:val="001E2174"/>
    <w:rsid w:val="001E7092"/>
    <w:rsid w:val="0022231F"/>
    <w:rsid w:val="00296AE9"/>
    <w:rsid w:val="00345676"/>
    <w:rsid w:val="00396E4B"/>
    <w:rsid w:val="003B0851"/>
    <w:rsid w:val="003F1B39"/>
    <w:rsid w:val="004210B2"/>
    <w:rsid w:val="00424A0B"/>
    <w:rsid w:val="00464E5B"/>
    <w:rsid w:val="00473519"/>
    <w:rsid w:val="00507791"/>
    <w:rsid w:val="005327F0"/>
    <w:rsid w:val="0057374A"/>
    <w:rsid w:val="005824AA"/>
    <w:rsid w:val="005D2CD9"/>
    <w:rsid w:val="00645D54"/>
    <w:rsid w:val="006F2541"/>
    <w:rsid w:val="007704C4"/>
    <w:rsid w:val="00784A31"/>
    <w:rsid w:val="007904E7"/>
    <w:rsid w:val="00842BB0"/>
    <w:rsid w:val="00887E94"/>
    <w:rsid w:val="008A21B6"/>
    <w:rsid w:val="008A35E0"/>
    <w:rsid w:val="008A49AB"/>
    <w:rsid w:val="008E2EE1"/>
    <w:rsid w:val="00930472"/>
    <w:rsid w:val="009E71A4"/>
    <w:rsid w:val="00A16183"/>
    <w:rsid w:val="00A230C4"/>
    <w:rsid w:val="00A55112"/>
    <w:rsid w:val="00AB4793"/>
    <w:rsid w:val="00AF7512"/>
    <w:rsid w:val="00B71F65"/>
    <w:rsid w:val="00B8249E"/>
    <w:rsid w:val="00C013FC"/>
    <w:rsid w:val="00C10B07"/>
    <w:rsid w:val="00CF2854"/>
    <w:rsid w:val="00D75838"/>
    <w:rsid w:val="00D775E0"/>
    <w:rsid w:val="00D82920"/>
    <w:rsid w:val="00D92AE1"/>
    <w:rsid w:val="00DA6AF9"/>
    <w:rsid w:val="00DF0424"/>
    <w:rsid w:val="00E84469"/>
    <w:rsid w:val="00EC41C9"/>
    <w:rsid w:val="00ED2817"/>
    <w:rsid w:val="00F11191"/>
    <w:rsid w:val="00F14F49"/>
    <w:rsid w:val="00F80ED3"/>
    <w:rsid w:val="00F95032"/>
    <w:rsid w:val="00FB549E"/>
    <w:rsid w:val="01066A48"/>
    <w:rsid w:val="01435E9E"/>
    <w:rsid w:val="016D43F6"/>
    <w:rsid w:val="01C37F8F"/>
    <w:rsid w:val="01C736E7"/>
    <w:rsid w:val="01D87F12"/>
    <w:rsid w:val="01F42D45"/>
    <w:rsid w:val="020058B7"/>
    <w:rsid w:val="022510C3"/>
    <w:rsid w:val="02DE0A02"/>
    <w:rsid w:val="02F74180"/>
    <w:rsid w:val="032A1114"/>
    <w:rsid w:val="0330590F"/>
    <w:rsid w:val="034649C6"/>
    <w:rsid w:val="03C23410"/>
    <w:rsid w:val="044E0E32"/>
    <w:rsid w:val="045226B8"/>
    <w:rsid w:val="048D7AF8"/>
    <w:rsid w:val="04AC29E4"/>
    <w:rsid w:val="04CE1F73"/>
    <w:rsid w:val="04DC4690"/>
    <w:rsid w:val="04E774A1"/>
    <w:rsid w:val="05041BEB"/>
    <w:rsid w:val="05516791"/>
    <w:rsid w:val="05C72C4A"/>
    <w:rsid w:val="05CA7CCF"/>
    <w:rsid w:val="061E65E2"/>
    <w:rsid w:val="062736E9"/>
    <w:rsid w:val="064E5119"/>
    <w:rsid w:val="066C1A43"/>
    <w:rsid w:val="068428E9"/>
    <w:rsid w:val="0727265E"/>
    <w:rsid w:val="07804616"/>
    <w:rsid w:val="07846919"/>
    <w:rsid w:val="07F4584C"/>
    <w:rsid w:val="08043FB2"/>
    <w:rsid w:val="080D18CC"/>
    <w:rsid w:val="0849203C"/>
    <w:rsid w:val="086B62D9"/>
    <w:rsid w:val="08A40BE4"/>
    <w:rsid w:val="08F22847"/>
    <w:rsid w:val="09093579"/>
    <w:rsid w:val="095B3297"/>
    <w:rsid w:val="09DB6188"/>
    <w:rsid w:val="0A047727"/>
    <w:rsid w:val="0A086C75"/>
    <w:rsid w:val="0A586B51"/>
    <w:rsid w:val="0AD100C7"/>
    <w:rsid w:val="0AD5380D"/>
    <w:rsid w:val="0AE017A7"/>
    <w:rsid w:val="0AF12517"/>
    <w:rsid w:val="0B054A3A"/>
    <w:rsid w:val="0B9F280D"/>
    <w:rsid w:val="0BC5522D"/>
    <w:rsid w:val="0BE04A65"/>
    <w:rsid w:val="0BFC2234"/>
    <w:rsid w:val="0C170DFC"/>
    <w:rsid w:val="0C2B45A8"/>
    <w:rsid w:val="0C4C5C80"/>
    <w:rsid w:val="0C851169"/>
    <w:rsid w:val="0C8527EA"/>
    <w:rsid w:val="0CC47C33"/>
    <w:rsid w:val="0D0C7491"/>
    <w:rsid w:val="0D1424ED"/>
    <w:rsid w:val="0D512D5B"/>
    <w:rsid w:val="0D532E09"/>
    <w:rsid w:val="0D8633EB"/>
    <w:rsid w:val="0DC857B1"/>
    <w:rsid w:val="0DF1161F"/>
    <w:rsid w:val="0E13568D"/>
    <w:rsid w:val="0E1D7FD6"/>
    <w:rsid w:val="0E46753C"/>
    <w:rsid w:val="0E497E38"/>
    <w:rsid w:val="0F2D7FC5"/>
    <w:rsid w:val="0F344BCF"/>
    <w:rsid w:val="0F403A6D"/>
    <w:rsid w:val="0F5C7086"/>
    <w:rsid w:val="0F920933"/>
    <w:rsid w:val="0FAE09D7"/>
    <w:rsid w:val="0FBD0C1A"/>
    <w:rsid w:val="0FD8198E"/>
    <w:rsid w:val="0FD9365B"/>
    <w:rsid w:val="0FFC323E"/>
    <w:rsid w:val="1037338E"/>
    <w:rsid w:val="108615A5"/>
    <w:rsid w:val="10D06113"/>
    <w:rsid w:val="10DE4E68"/>
    <w:rsid w:val="110416CA"/>
    <w:rsid w:val="11270A41"/>
    <w:rsid w:val="112C29C9"/>
    <w:rsid w:val="11C15A98"/>
    <w:rsid w:val="11C47D41"/>
    <w:rsid w:val="120511E9"/>
    <w:rsid w:val="121F102A"/>
    <w:rsid w:val="124F7E75"/>
    <w:rsid w:val="12A06CFD"/>
    <w:rsid w:val="12F530CD"/>
    <w:rsid w:val="13433B2C"/>
    <w:rsid w:val="13517C3F"/>
    <w:rsid w:val="13765CAF"/>
    <w:rsid w:val="137B5074"/>
    <w:rsid w:val="13C94813"/>
    <w:rsid w:val="143811B7"/>
    <w:rsid w:val="143C2773"/>
    <w:rsid w:val="144A57CE"/>
    <w:rsid w:val="147D6BCA"/>
    <w:rsid w:val="14A70B99"/>
    <w:rsid w:val="14CB202B"/>
    <w:rsid w:val="14CD18FF"/>
    <w:rsid w:val="15681628"/>
    <w:rsid w:val="15B83499"/>
    <w:rsid w:val="15C27F0B"/>
    <w:rsid w:val="15D649A0"/>
    <w:rsid w:val="16041350"/>
    <w:rsid w:val="161B0181"/>
    <w:rsid w:val="161E0F3C"/>
    <w:rsid w:val="16AB3EC2"/>
    <w:rsid w:val="16BF34C9"/>
    <w:rsid w:val="16C07A7C"/>
    <w:rsid w:val="16C15493"/>
    <w:rsid w:val="16E04292"/>
    <w:rsid w:val="17136667"/>
    <w:rsid w:val="17225C0E"/>
    <w:rsid w:val="172577D0"/>
    <w:rsid w:val="172806EE"/>
    <w:rsid w:val="172F6865"/>
    <w:rsid w:val="175B7696"/>
    <w:rsid w:val="17AA1B3A"/>
    <w:rsid w:val="17AD43A0"/>
    <w:rsid w:val="17F92A0B"/>
    <w:rsid w:val="18147845"/>
    <w:rsid w:val="18695DE3"/>
    <w:rsid w:val="188B5D59"/>
    <w:rsid w:val="18945EC6"/>
    <w:rsid w:val="189C177D"/>
    <w:rsid w:val="18B84674"/>
    <w:rsid w:val="196977CD"/>
    <w:rsid w:val="19C4060A"/>
    <w:rsid w:val="19C43B38"/>
    <w:rsid w:val="1A434259"/>
    <w:rsid w:val="1A705206"/>
    <w:rsid w:val="1A8E1A63"/>
    <w:rsid w:val="1AB346FB"/>
    <w:rsid w:val="1AB84FAE"/>
    <w:rsid w:val="1B197D8B"/>
    <w:rsid w:val="1B4F7512"/>
    <w:rsid w:val="1B5D275B"/>
    <w:rsid w:val="1BB83309"/>
    <w:rsid w:val="1BBD7433"/>
    <w:rsid w:val="1BC1282E"/>
    <w:rsid w:val="1C0C71B1"/>
    <w:rsid w:val="1C3457BC"/>
    <w:rsid w:val="1C3A1F70"/>
    <w:rsid w:val="1C485D0F"/>
    <w:rsid w:val="1CA078F9"/>
    <w:rsid w:val="1CC21F8E"/>
    <w:rsid w:val="1CCC4C96"/>
    <w:rsid w:val="1CE26164"/>
    <w:rsid w:val="1D1D2E0F"/>
    <w:rsid w:val="1D2422D8"/>
    <w:rsid w:val="1D45072D"/>
    <w:rsid w:val="1D5925D3"/>
    <w:rsid w:val="1D660145"/>
    <w:rsid w:val="1D902074"/>
    <w:rsid w:val="1DAF24EA"/>
    <w:rsid w:val="1DB8309F"/>
    <w:rsid w:val="1DD33343"/>
    <w:rsid w:val="1DF418B8"/>
    <w:rsid w:val="1DF54EF2"/>
    <w:rsid w:val="1E5434D3"/>
    <w:rsid w:val="1EBD68D1"/>
    <w:rsid w:val="1EFF124F"/>
    <w:rsid w:val="1F1F5329"/>
    <w:rsid w:val="1FC23ED5"/>
    <w:rsid w:val="1FE61FD4"/>
    <w:rsid w:val="20012DA5"/>
    <w:rsid w:val="202020C6"/>
    <w:rsid w:val="208302E5"/>
    <w:rsid w:val="209658DA"/>
    <w:rsid w:val="21C354DC"/>
    <w:rsid w:val="21C85928"/>
    <w:rsid w:val="21C95E1C"/>
    <w:rsid w:val="21DC6D47"/>
    <w:rsid w:val="21FF50C2"/>
    <w:rsid w:val="221360EB"/>
    <w:rsid w:val="221E715E"/>
    <w:rsid w:val="22361439"/>
    <w:rsid w:val="225A4376"/>
    <w:rsid w:val="22674A0E"/>
    <w:rsid w:val="226A4C31"/>
    <w:rsid w:val="22861DCE"/>
    <w:rsid w:val="2302130E"/>
    <w:rsid w:val="237C10C0"/>
    <w:rsid w:val="237D5872"/>
    <w:rsid w:val="23961D95"/>
    <w:rsid w:val="23971A56"/>
    <w:rsid w:val="23DA1943"/>
    <w:rsid w:val="2407733B"/>
    <w:rsid w:val="241417DC"/>
    <w:rsid w:val="2424773C"/>
    <w:rsid w:val="24305A06"/>
    <w:rsid w:val="24DD2356"/>
    <w:rsid w:val="24F12100"/>
    <w:rsid w:val="25220FA0"/>
    <w:rsid w:val="25231EB4"/>
    <w:rsid w:val="25311A36"/>
    <w:rsid w:val="25611F86"/>
    <w:rsid w:val="25983863"/>
    <w:rsid w:val="259F2D89"/>
    <w:rsid w:val="259F4BF2"/>
    <w:rsid w:val="25AE41E8"/>
    <w:rsid w:val="25B86958"/>
    <w:rsid w:val="25C93AFB"/>
    <w:rsid w:val="25D36F91"/>
    <w:rsid w:val="25EB42DB"/>
    <w:rsid w:val="26064C71"/>
    <w:rsid w:val="263A3908"/>
    <w:rsid w:val="263A571E"/>
    <w:rsid w:val="266100F9"/>
    <w:rsid w:val="267F6A8F"/>
    <w:rsid w:val="2729283D"/>
    <w:rsid w:val="27315EC6"/>
    <w:rsid w:val="27430A91"/>
    <w:rsid w:val="278A0B35"/>
    <w:rsid w:val="27B01400"/>
    <w:rsid w:val="287A1946"/>
    <w:rsid w:val="29115E06"/>
    <w:rsid w:val="29750C9B"/>
    <w:rsid w:val="2A2B3809"/>
    <w:rsid w:val="2AA131BA"/>
    <w:rsid w:val="2AA236F0"/>
    <w:rsid w:val="2ACC38BB"/>
    <w:rsid w:val="2ADF3CE2"/>
    <w:rsid w:val="2AFB08F4"/>
    <w:rsid w:val="2AFB6D6E"/>
    <w:rsid w:val="2B053749"/>
    <w:rsid w:val="2B473767"/>
    <w:rsid w:val="2B667F60"/>
    <w:rsid w:val="2B6867B6"/>
    <w:rsid w:val="2B6F6C01"/>
    <w:rsid w:val="2B85118D"/>
    <w:rsid w:val="2B9E594C"/>
    <w:rsid w:val="2BBD04C8"/>
    <w:rsid w:val="2BFA7026"/>
    <w:rsid w:val="2C091017"/>
    <w:rsid w:val="2C0C45F3"/>
    <w:rsid w:val="2C1856FE"/>
    <w:rsid w:val="2C536736"/>
    <w:rsid w:val="2C6D3C9C"/>
    <w:rsid w:val="2C75006C"/>
    <w:rsid w:val="2C7D1D18"/>
    <w:rsid w:val="2C921E3F"/>
    <w:rsid w:val="2CB46C88"/>
    <w:rsid w:val="2CD226C8"/>
    <w:rsid w:val="2CF146F7"/>
    <w:rsid w:val="2D102669"/>
    <w:rsid w:val="2D113C66"/>
    <w:rsid w:val="2D1D1754"/>
    <w:rsid w:val="2D583B21"/>
    <w:rsid w:val="2D613652"/>
    <w:rsid w:val="2D641566"/>
    <w:rsid w:val="2D8F379E"/>
    <w:rsid w:val="2D9A5504"/>
    <w:rsid w:val="2DD40440"/>
    <w:rsid w:val="2DE53D06"/>
    <w:rsid w:val="2E1E79BF"/>
    <w:rsid w:val="2E2E0642"/>
    <w:rsid w:val="2E304F81"/>
    <w:rsid w:val="2E3600BD"/>
    <w:rsid w:val="2E951899"/>
    <w:rsid w:val="2EB57234"/>
    <w:rsid w:val="2EE1627B"/>
    <w:rsid w:val="2F0678ED"/>
    <w:rsid w:val="2F120035"/>
    <w:rsid w:val="2F2038D9"/>
    <w:rsid w:val="2F230642"/>
    <w:rsid w:val="2F312666"/>
    <w:rsid w:val="2F3F5FED"/>
    <w:rsid w:val="2F6A0915"/>
    <w:rsid w:val="2F754677"/>
    <w:rsid w:val="2F816172"/>
    <w:rsid w:val="2FAD2601"/>
    <w:rsid w:val="2FAD7DDA"/>
    <w:rsid w:val="3005243D"/>
    <w:rsid w:val="300D7276"/>
    <w:rsid w:val="30446AC1"/>
    <w:rsid w:val="3050190A"/>
    <w:rsid w:val="309A785A"/>
    <w:rsid w:val="30F06C49"/>
    <w:rsid w:val="313703D4"/>
    <w:rsid w:val="31994BEB"/>
    <w:rsid w:val="31B8322C"/>
    <w:rsid w:val="31BC4D7D"/>
    <w:rsid w:val="31C679AA"/>
    <w:rsid w:val="31CE25C2"/>
    <w:rsid w:val="31E37963"/>
    <w:rsid w:val="32156FC3"/>
    <w:rsid w:val="321C5713"/>
    <w:rsid w:val="328E2276"/>
    <w:rsid w:val="334F68F9"/>
    <w:rsid w:val="335F00B6"/>
    <w:rsid w:val="336F02F9"/>
    <w:rsid w:val="337E5BB2"/>
    <w:rsid w:val="33843679"/>
    <w:rsid w:val="33D22636"/>
    <w:rsid w:val="33F961BC"/>
    <w:rsid w:val="34732681"/>
    <w:rsid w:val="34796F56"/>
    <w:rsid w:val="34913452"/>
    <w:rsid w:val="350F1495"/>
    <w:rsid w:val="351078BA"/>
    <w:rsid w:val="35773495"/>
    <w:rsid w:val="35EA78AF"/>
    <w:rsid w:val="360335A1"/>
    <w:rsid w:val="361433DA"/>
    <w:rsid w:val="364B01A5"/>
    <w:rsid w:val="37403D5B"/>
    <w:rsid w:val="37BF4094"/>
    <w:rsid w:val="37C0003D"/>
    <w:rsid w:val="37C07B1C"/>
    <w:rsid w:val="37FA6006"/>
    <w:rsid w:val="37FA704C"/>
    <w:rsid w:val="385B709E"/>
    <w:rsid w:val="3869575C"/>
    <w:rsid w:val="386B4E07"/>
    <w:rsid w:val="388F0AF6"/>
    <w:rsid w:val="38BE1F9F"/>
    <w:rsid w:val="38BF1BF9"/>
    <w:rsid w:val="38DA452A"/>
    <w:rsid w:val="392A54D0"/>
    <w:rsid w:val="39561614"/>
    <w:rsid w:val="39A5011C"/>
    <w:rsid w:val="39DA5936"/>
    <w:rsid w:val="3A245508"/>
    <w:rsid w:val="3A831E7D"/>
    <w:rsid w:val="3A905463"/>
    <w:rsid w:val="3AA80595"/>
    <w:rsid w:val="3AB115D7"/>
    <w:rsid w:val="3AC31B0A"/>
    <w:rsid w:val="3ACC76CB"/>
    <w:rsid w:val="3AE86268"/>
    <w:rsid w:val="3AFF6407"/>
    <w:rsid w:val="3B467CD8"/>
    <w:rsid w:val="3BA174BE"/>
    <w:rsid w:val="3BC6690D"/>
    <w:rsid w:val="3BDF1F72"/>
    <w:rsid w:val="3C066FA7"/>
    <w:rsid w:val="3C6329C5"/>
    <w:rsid w:val="3C862210"/>
    <w:rsid w:val="3C9708C1"/>
    <w:rsid w:val="3CC2593E"/>
    <w:rsid w:val="3CF17FD1"/>
    <w:rsid w:val="3D291AA6"/>
    <w:rsid w:val="3D3954A0"/>
    <w:rsid w:val="3DB64F42"/>
    <w:rsid w:val="3E2919ED"/>
    <w:rsid w:val="3E3D7529"/>
    <w:rsid w:val="3E4203B8"/>
    <w:rsid w:val="3E663D18"/>
    <w:rsid w:val="3E803CE8"/>
    <w:rsid w:val="3E86299B"/>
    <w:rsid w:val="3E8B7FB1"/>
    <w:rsid w:val="3EDC25BB"/>
    <w:rsid w:val="3F696545"/>
    <w:rsid w:val="3F746C97"/>
    <w:rsid w:val="3FEF5955"/>
    <w:rsid w:val="3FF760EB"/>
    <w:rsid w:val="40097EEE"/>
    <w:rsid w:val="4071376A"/>
    <w:rsid w:val="407C53A5"/>
    <w:rsid w:val="408E5B37"/>
    <w:rsid w:val="40E90AB8"/>
    <w:rsid w:val="40E946EC"/>
    <w:rsid w:val="40E974EF"/>
    <w:rsid w:val="411E077C"/>
    <w:rsid w:val="411F78DE"/>
    <w:rsid w:val="412028B0"/>
    <w:rsid w:val="412F731A"/>
    <w:rsid w:val="413D3E30"/>
    <w:rsid w:val="416A0352"/>
    <w:rsid w:val="41BB1F2F"/>
    <w:rsid w:val="41E01487"/>
    <w:rsid w:val="424F77F4"/>
    <w:rsid w:val="42AE0712"/>
    <w:rsid w:val="42F50E99"/>
    <w:rsid w:val="42F9198D"/>
    <w:rsid w:val="430470A6"/>
    <w:rsid w:val="430976F7"/>
    <w:rsid w:val="431971F1"/>
    <w:rsid w:val="43217136"/>
    <w:rsid w:val="432B58BF"/>
    <w:rsid w:val="435979DC"/>
    <w:rsid w:val="438B2D10"/>
    <w:rsid w:val="43A9718F"/>
    <w:rsid w:val="43AF6364"/>
    <w:rsid w:val="43C31B79"/>
    <w:rsid w:val="44377E74"/>
    <w:rsid w:val="44B32010"/>
    <w:rsid w:val="44D206E8"/>
    <w:rsid w:val="450109F8"/>
    <w:rsid w:val="45992FB4"/>
    <w:rsid w:val="45B44292"/>
    <w:rsid w:val="45D264C6"/>
    <w:rsid w:val="45E1211F"/>
    <w:rsid w:val="461C7D9F"/>
    <w:rsid w:val="46324284"/>
    <w:rsid w:val="46552F9B"/>
    <w:rsid w:val="46A20720"/>
    <w:rsid w:val="46B06F30"/>
    <w:rsid w:val="46D91A05"/>
    <w:rsid w:val="470D3C59"/>
    <w:rsid w:val="47347438"/>
    <w:rsid w:val="474C54F7"/>
    <w:rsid w:val="47AE7E99"/>
    <w:rsid w:val="48117779"/>
    <w:rsid w:val="482B4A23"/>
    <w:rsid w:val="48360F8E"/>
    <w:rsid w:val="48822425"/>
    <w:rsid w:val="48AE321A"/>
    <w:rsid w:val="49013943"/>
    <w:rsid w:val="497E0E3E"/>
    <w:rsid w:val="499B7482"/>
    <w:rsid w:val="49CA4084"/>
    <w:rsid w:val="4A527BD5"/>
    <w:rsid w:val="4A6C172D"/>
    <w:rsid w:val="4AB56AE2"/>
    <w:rsid w:val="4AC76815"/>
    <w:rsid w:val="4B8D191D"/>
    <w:rsid w:val="4B9F6E4A"/>
    <w:rsid w:val="4BAD3A3F"/>
    <w:rsid w:val="4BC6087B"/>
    <w:rsid w:val="4BFA4FC5"/>
    <w:rsid w:val="4C1B2C96"/>
    <w:rsid w:val="4C343BAC"/>
    <w:rsid w:val="4C4C0FBB"/>
    <w:rsid w:val="4C51283A"/>
    <w:rsid w:val="4C854292"/>
    <w:rsid w:val="4C96649F"/>
    <w:rsid w:val="4CF5242E"/>
    <w:rsid w:val="4D001B6A"/>
    <w:rsid w:val="4D05298C"/>
    <w:rsid w:val="4D094EC3"/>
    <w:rsid w:val="4D252642"/>
    <w:rsid w:val="4D4C3002"/>
    <w:rsid w:val="4D7C0C47"/>
    <w:rsid w:val="4D7F33F4"/>
    <w:rsid w:val="4D9176E7"/>
    <w:rsid w:val="4DD31850"/>
    <w:rsid w:val="4DF94F37"/>
    <w:rsid w:val="4E4168DE"/>
    <w:rsid w:val="4E6F51FA"/>
    <w:rsid w:val="4E720846"/>
    <w:rsid w:val="4E8A7E8A"/>
    <w:rsid w:val="4EAF3ED8"/>
    <w:rsid w:val="4EC15A77"/>
    <w:rsid w:val="4EC2567F"/>
    <w:rsid w:val="4ED27537"/>
    <w:rsid w:val="4ED458B6"/>
    <w:rsid w:val="4F02606E"/>
    <w:rsid w:val="4F2064F4"/>
    <w:rsid w:val="4F475DF0"/>
    <w:rsid w:val="4F54340A"/>
    <w:rsid w:val="4F5C39D0"/>
    <w:rsid w:val="4FDD43E5"/>
    <w:rsid w:val="4FE047F5"/>
    <w:rsid w:val="501A6E72"/>
    <w:rsid w:val="501E0C85"/>
    <w:rsid w:val="50281B04"/>
    <w:rsid w:val="502E60F8"/>
    <w:rsid w:val="504F7781"/>
    <w:rsid w:val="5060129E"/>
    <w:rsid w:val="50700DF4"/>
    <w:rsid w:val="5090104D"/>
    <w:rsid w:val="50F1639A"/>
    <w:rsid w:val="50F8483E"/>
    <w:rsid w:val="50FB4B23"/>
    <w:rsid w:val="511646E1"/>
    <w:rsid w:val="5156444F"/>
    <w:rsid w:val="515E4831"/>
    <w:rsid w:val="516F68CF"/>
    <w:rsid w:val="520010B6"/>
    <w:rsid w:val="523735DA"/>
    <w:rsid w:val="527F373E"/>
    <w:rsid w:val="528A0854"/>
    <w:rsid w:val="52B64DE0"/>
    <w:rsid w:val="52C47063"/>
    <w:rsid w:val="52E24B58"/>
    <w:rsid w:val="52F6163F"/>
    <w:rsid w:val="531719BC"/>
    <w:rsid w:val="534F0AA1"/>
    <w:rsid w:val="53605111"/>
    <w:rsid w:val="536A2433"/>
    <w:rsid w:val="536F35A6"/>
    <w:rsid w:val="53840D3D"/>
    <w:rsid w:val="543D36A4"/>
    <w:rsid w:val="54566CB2"/>
    <w:rsid w:val="54670726"/>
    <w:rsid w:val="547A66A6"/>
    <w:rsid w:val="54EB4EAE"/>
    <w:rsid w:val="5503280F"/>
    <w:rsid w:val="5503669C"/>
    <w:rsid w:val="55314FB7"/>
    <w:rsid w:val="55563160"/>
    <w:rsid w:val="555962BC"/>
    <w:rsid w:val="557767FC"/>
    <w:rsid w:val="55BA31FE"/>
    <w:rsid w:val="55D539C3"/>
    <w:rsid w:val="560477BF"/>
    <w:rsid w:val="56131753"/>
    <w:rsid w:val="562F1EBA"/>
    <w:rsid w:val="5637484F"/>
    <w:rsid w:val="563F094D"/>
    <w:rsid w:val="56755377"/>
    <w:rsid w:val="56F30967"/>
    <w:rsid w:val="573568B4"/>
    <w:rsid w:val="576C3866"/>
    <w:rsid w:val="582369F5"/>
    <w:rsid w:val="5840045E"/>
    <w:rsid w:val="588E44CE"/>
    <w:rsid w:val="589D4302"/>
    <w:rsid w:val="58CC01A0"/>
    <w:rsid w:val="58CE6A2F"/>
    <w:rsid w:val="58D2260D"/>
    <w:rsid w:val="58DA47C5"/>
    <w:rsid w:val="592117E6"/>
    <w:rsid w:val="59551ADB"/>
    <w:rsid w:val="596811C3"/>
    <w:rsid w:val="5A443D50"/>
    <w:rsid w:val="5A7A2F5C"/>
    <w:rsid w:val="5AA12E61"/>
    <w:rsid w:val="5AD40454"/>
    <w:rsid w:val="5B101B12"/>
    <w:rsid w:val="5B4779A9"/>
    <w:rsid w:val="5B5A0783"/>
    <w:rsid w:val="5BA901D2"/>
    <w:rsid w:val="5BE35FDB"/>
    <w:rsid w:val="5C323CC9"/>
    <w:rsid w:val="5C361105"/>
    <w:rsid w:val="5C4B3C64"/>
    <w:rsid w:val="5C6E5B66"/>
    <w:rsid w:val="5C7873C4"/>
    <w:rsid w:val="5C7B2FBB"/>
    <w:rsid w:val="5CBA37E8"/>
    <w:rsid w:val="5CCB7A9F"/>
    <w:rsid w:val="5CF82E06"/>
    <w:rsid w:val="5D027981"/>
    <w:rsid w:val="5D07484F"/>
    <w:rsid w:val="5D691F0B"/>
    <w:rsid w:val="5D8B5480"/>
    <w:rsid w:val="5DCF7A63"/>
    <w:rsid w:val="5DFE2796"/>
    <w:rsid w:val="5E650C09"/>
    <w:rsid w:val="5E663419"/>
    <w:rsid w:val="5E783C56"/>
    <w:rsid w:val="5E93009F"/>
    <w:rsid w:val="5EA73388"/>
    <w:rsid w:val="5ED03580"/>
    <w:rsid w:val="5EFB479A"/>
    <w:rsid w:val="5F2416E8"/>
    <w:rsid w:val="5F342CE9"/>
    <w:rsid w:val="5F8F6006"/>
    <w:rsid w:val="5F9C5723"/>
    <w:rsid w:val="5FD970B1"/>
    <w:rsid w:val="5FEC1BA4"/>
    <w:rsid w:val="600B4656"/>
    <w:rsid w:val="60413BFC"/>
    <w:rsid w:val="60536729"/>
    <w:rsid w:val="60545976"/>
    <w:rsid w:val="60730B79"/>
    <w:rsid w:val="60A34428"/>
    <w:rsid w:val="60FB0B6F"/>
    <w:rsid w:val="61587D6F"/>
    <w:rsid w:val="617E39E4"/>
    <w:rsid w:val="618E3791"/>
    <w:rsid w:val="61C31CAE"/>
    <w:rsid w:val="62266C59"/>
    <w:rsid w:val="624A085E"/>
    <w:rsid w:val="627459CD"/>
    <w:rsid w:val="62891E7A"/>
    <w:rsid w:val="62D12C9C"/>
    <w:rsid w:val="62E4180D"/>
    <w:rsid w:val="63273E9D"/>
    <w:rsid w:val="63537672"/>
    <w:rsid w:val="63775101"/>
    <w:rsid w:val="638B29CE"/>
    <w:rsid w:val="63930623"/>
    <w:rsid w:val="6394163F"/>
    <w:rsid w:val="63B35731"/>
    <w:rsid w:val="63BD5144"/>
    <w:rsid w:val="63BF40D6"/>
    <w:rsid w:val="63F773CC"/>
    <w:rsid w:val="64D16D5B"/>
    <w:rsid w:val="65962C14"/>
    <w:rsid w:val="65AE016F"/>
    <w:rsid w:val="66415276"/>
    <w:rsid w:val="66D25ECE"/>
    <w:rsid w:val="66D954AE"/>
    <w:rsid w:val="675B5EC3"/>
    <w:rsid w:val="678909DE"/>
    <w:rsid w:val="678E44EB"/>
    <w:rsid w:val="6796514D"/>
    <w:rsid w:val="679D64DC"/>
    <w:rsid w:val="67D6379C"/>
    <w:rsid w:val="68623D98"/>
    <w:rsid w:val="68AB7B44"/>
    <w:rsid w:val="68AF59FE"/>
    <w:rsid w:val="68C301C4"/>
    <w:rsid w:val="68D927EA"/>
    <w:rsid w:val="68E94109"/>
    <w:rsid w:val="68F26604"/>
    <w:rsid w:val="68F70DCA"/>
    <w:rsid w:val="69014F91"/>
    <w:rsid w:val="694B1F6D"/>
    <w:rsid w:val="69937B96"/>
    <w:rsid w:val="69B33D95"/>
    <w:rsid w:val="69EA564E"/>
    <w:rsid w:val="69F30635"/>
    <w:rsid w:val="6A170E8B"/>
    <w:rsid w:val="6AE13966"/>
    <w:rsid w:val="6AF705F9"/>
    <w:rsid w:val="6B134A88"/>
    <w:rsid w:val="6B68305E"/>
    <w:rsid w:val="6B6B0E83"/>
    <w:rsid w:val="6B7439F8"/>
    <w:rsid w:val="6BAF4A30"/>
    <w:rsid w:val="6BDE060B"/>
    <w:rsid w:val="6C6C46CF"/>
    <w:rsid w:val="6CAD5413"/>
    <w:rsid w:val="6CAD69DD"/>
    <w:rsid w:val="6CBA7B30"/>
    <w:rsid w:val="6CCA4F47"/>
    <w:rsid w:val="6CDA5ADC"/>
    <w:rsid w:val="6CDF0BF9"/>
    <w:rsid w:val="6D376557"/>
    <w:rsid w:val="6D8812EF"/>
    <w:rsid w:val="6D904FEE"/>
    <w:rsid w:val="6DBE2593"/>
    <w:rsid w:val="6E2E60E0"/>
    <w:rsid w:val="6E5157BF"/>
    <w:rsid w:val="6E6111A1"/>
    <w:rsid w:val="6E8A4D48"/>
    <w:rsid w:val="6E9323E7"/>
    <w:rsid w:val="6E9A19C7"/>
    <w:rsid w:val="6F196D90"/>
    <w:rsid w:val="6F2F1DA8"/>
    <w:rsid w:val="6F3407AA"/>
    <w:rsid w:val="6F8561D3"/>
    <w:rsid w:val="6FB20621"/>
    <w:rsid w:val="6FBD041D"/>
    <w:rsid w:val="6FF15617"/>
    <w:rsid w:val="6FFB46E7"/>
    <w:rsid w:val="7007555B"/>
    <w:rsid w:val="702A4FD5"/>
    <w:rsid w:val="70553DF8"/>
    <w:rsid w:val="70A73F27"/>
    <w:rsid w:val="70F95E70"/>
    <w:rsid w:val="711F62B3"/>
    <w:rsid w:val="716470DF"/>
    <w:rsid w:val="718B5681"/>
    <w:rsid w:val="71B7790F"/>
    <w:rsid w:val="71CB1E97"/>
    <w:rsid w:val="71E0253D"/>
    <w:rsid w:val="720E0702"/>
    <w:rsid w:val="72AE4EC1"/>
    <w:rsid w:val="72D34306"/>
    <w:rsid w:val="730150CC"/>
    <w:rsid w:val="7306762B"/>
    <w:rsid w:val="73710104"/>
    <w:rsid w:val="73726A6F"/>
    <w:rsid w:val="737F73DD"/>
    <w:rsid w:val="73CF2527"/>
    <w:rsid w:val="7451463C"/>
    <w:rsid w:val="747405C4"/>
    <w:rsid w:val="74AF0AA4"/>
    <w:rsid w:val="74E01C21"/>
    <w:rsid w:val="75045DEC"/>
    <w:rsid w:val="75077293"/>
    <w:rsid w:val="7551016A"/>
    <w:rsid w:val="755159F8"/>
    <w:rsid w:val="75662603"/>
    <w:rsid w:val="7577036C"/>
    <w:rsid w:val="75BE41ED"/>
    <w:rsid w:val="75C32C78"/>
    <w:rsid w:val="76001A3C"/>
    <w:rsid w:val="762F50EB"/>
    <w:rsid w:val="766C129B"/>
    <w:rsid w:val="76F017B6"/>
    <w:rsid w:val="76F51E90"/>
    <w:rsid w:val="77297D8C"/>
    <w:rsid w:val="775C3CBE"/>
    <w:rsid w:val="77C256FD"/>
    <w:rsid w:val="77DE5689"/>
    <w:rsid w:val="77E11AA4"/>
    <w:rsid w:val="78074E57"/>
    <w:rsid w:val="785328FB"/>
    <w:rsid w:val="785B0E59"/>
    <w:rsid w:val="786F5C73"/>
    <w:rsid w:val="78A24148"/>
    <w:rsid w:val="78A532EA"/>
    <w:rsid w:val="78AF2816"/>
    <w:rsid w:val="78F00766"/>
    <w:rsid w:val="78FA19E0"/>
    <w:rsid w:val="79481535"/>
    <w:rsid w:val="795D5ACB"/>
    <w:rsid w:val="796B375D"/>
    <w:rsid w:val="79D24CBA"/>
    <w:rsid w:val="7A213497"/>
    <w:rsid w:val="7A925911"/>
    <w:rsid w:val="7AB34280"/>
    <w:rsid w:val="7ABF1274"/>
    <w:rsid w:val="7AE973D5"/>
    <w:rsid w:val="7B1C4399"/>
    <w:rsid w:val="7B304D43"/>
    <w:rsid w:val="7B567C9C"/>
    <w:rsid w:val="7B5C7257"/>
    <w:rsid w:val="7C0703E6"/>
    <w:rsid w:val="7C9D6FAC"/>
    <w:rsid w:val="7D4A4674"/>
    <w:rsid w:val="7D4F15A2"/>
    <w:rsid w:val="7D60281D"/>
    <w:rsid w:val="7D6438CC"/>
    <w:rsid w:val="7D860955"/>
    <w:rsid w:val="7D8E700C"/>
    <w:rsid w:val="7DBB7264"/>
    <w:rsid w:val="7DD97264"/>
    <w:rsid w:val="7DE754C4"/>
    <w:rsid w:val="7E1F1A1C"/>
    <w:rsid w:val="7E4C3FE6"/>
    <w:rsid w:val="7E7A44AA"/>
    <w:rsid w:val="7E863AED"/>
    <w:rsid w:val="7F125661"/>
    <w:rsid w:val="7F402117"/>
    <w:rsid w:val="7F50789F"/>
    <w:rsid w:val="7F7E692E"/>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9"/>
    <w:link w:val="4"/>
    <w:qFormat/>
    <w:uiPriority w:val="99"/>
    <w:rPr>
      <w:rFonts w:asciiTheme="minorHAnsi" w:hAnsiTheme="minorHAnsi" w:eastAsiaTheme="minorEastAsia" w:cstheme="minorBidi"/>
      <w:kern w:val="2"/>
      <w:sz w:val="18"/>
      <w:szCs w:val="18"/>
    </w:rPr>
  </w:style>
  <w:style w:type="character" w:customStyle="1" w:styleId="15">
    <w:name w:val="页脚 Char"/>
    <w:basedOn w:val="9"/>
    <w:link w:val="2"/>
    <w:qFormat/>
    <w:uiPriority w:val="99"/>
    <w:rPr>
      <w:rFonts w:asciiTheme="minorHAnsi" w:hAnsiTheme="minorHAnsi" w:eastAsiaTheme="minorEastAsia" w:cstheme="minorBidi"/>
      <w:kern w:val="2"/>
      <w:sz w:val="18"/>
      <w:szCs w:val="18"/>
    </w:rPr>
  </w:style>
  <w:style w:type="paragraph" w:customStyle="1" w:styleId="16">
    <w:name w:val="一级标题"/>
    <w:basedOn w:val="17"/>
    <w:next w:val="17"/>
    <w:qFormat/>
    <w:uiPriority w:val="0"/>
    <w:pPr>
      <w:outlineLvl w:val="2"/>
    </w:pPr>
    <w:rPr>
      <w:rFonts w:eastAsia="黑体"/>
    </w:rPr>
  </w:style>
  <w:style w:type="paragraph" w:customStyle="1" w:styleId="17">
    <w:name w:val="公文主体"/>
    <w:basedOn w:val="1"/>
    <w:qFormat/>
    <w:uiPriority w:val="0"/>
    <w:pPr>
      <w:spacing w:line="580" w:lineRule="exact"/>
      <w:ind w:firstLine="200" w:firstLineChars="200"/>
    </w:pPr>
    <w:rPr>
      <w:rFonts w:eastAsia="仿宋_GB2312"/>
      <w:sz w:val="32"/>
    </w:rPr>
  </w:style>
  <w:style w:type="paragraph" w:customStyle="1" w:styleId="18">
    <w:name w:val="正文-公1"/>
    <w:basedOn w:val="1"/>
    <w:qFormat/>
    <w:uiPriority w:val="0"/>
    <w:pPr>
      <w:ind w:firstLine="200" w:firstLineChars="200"/>
    </w:pPr>
    <w:rPr>
      <w:rFonts w:eastAsia="宋体" w:cs="Calibri"/>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F3EA0-3D59-4710-BC58-E9505539E284}">
  <ds:schemaRefs/>
</ds:datastoreItem>
</file>

<file path=docProps/app.xml><?xml version="1.0" encoding="utf-8"?>
<Properties xmlns="http://schemas.openxmlformats.org/officeDocument/2006/extended-properties" xmlns:vt="http://schemas.openxmlformats.org/officeDocument/2006/docPropsVTypes">
  <Template>Normal</Template>
  <Pages>33</Pages>
  <Words>13988</Words>
  <Characters>14366</Characters>
  <Lines>105</Lines>
  <Paragraphs>29</Paragraphs>
  <TotalTime>19</TotalTime>
  <ScaleCrop>false</ScaleCrop>
  <LinksUpToDate>false</LinksUpToDate>
  <CharactersWithSpaces>14505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2021-10-14T02:39:00Z</dcterms:created>
  <dc:creator>赛虎</dc:creator>
  <cp:lastModifiedBy>Maura</cp:lastModifiedBy>
  <cp:lastPrinted>2025-03-17T07:46:00Z</cp:lastPrinted>
  <dcterms:modified xsi:type="dcterms:W3CDTF">2026-02-10T07:45:59Z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0116283512C34A399BB397D9A7EDBAA7</vt:lpwstr>
  </property>
  <property fmtid="{D5CDD505-2E9C-101B-9397-08002B2CF9AE}" pid="4" name="KSOTemplateDocerSaveRecord">
    <vt:lpwstr>eyJoZGlkIjoiYjFiMTFkMGZiMDY3NjEzMmI0ZGY1MjllMGQ3MDU5M2YiLCJ1c2VySWQiOiI0NTUxMzMzMDMifQ==</vt:lpwstr>
  </property>
</Properties>
</file>