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13" w:rsidRDefault="00B3680F">
      <w:pPr>
        <w:pStyle w:val="Heading210"/>
        <w:keepNext/>
        <w:keepLines/>
        <w:spacing w:after="160"/>
      </w:pPr>
      <w:bookmarkStart w:id="0" w:name="bookmark5"/>
      <w:r>
        <w:t>歙县人民政府办公室</w:t>
      </w:r>
      <w:bookmarkEnd w:id="0"/>
    </w:p>
    <w:p w:rsidR="00B13013" w:rsidRDefault="00B3680F">
      <w:pPr>
        <w:pStyle w:val="Heading210"/>
        <w:keepNext/>
        <w:keepLines/>
        <w:spacing w:after="160"/>
        <w:rPr>
          <w:rFonts w:eastAsiaTheme="minorEastAsia" w:hint="eastAsia"/>
          <w:lang w:eastAsia="zh-CN"/>
        </w:rPr>
      </w:pPr>
      <w:bookmarkStart w:id="1" w:name="bookmark3"/>
      <w:bookmarkStart w:id="2" w:name="bookmark4"/>
      <w:bookmarkStart w:id="3" w:name="bookmark6"/>
      <w:r>
        <w:t>关于印发歙县政府投资项目管理办法的通知</w:t>
      </w:r>
      <w:bookmarkEnd w:id="1"/>
      <w:bookmarkEnd w:id="2"/>
      <w:bookmarkEnd w:id="3"/>
    </w:p>
    <w:p w:rsidR="007A7D2A" w:rsidRPr="007A7D2A" w:rsidRDefault="007A7D2A">
      <w:pPr>
        <w:pStyle w:val="Heading210"/>
        <w:keepNext/>
        <w:keepLines/>
        <w:spacing w:after="160"/>
        <w:rPr>
          <w:rFonts w:eastAsiaTheme="minorEastAsia" w:hint="eastAsia"/>
          <w:lang w:eastAsia="zh-CN"/>
        </w:rPr>
      </w:pPr>
    </w:p>
    <w:p w:rsidR="00B13013" w:rsidRDefault="00B3680F">
      <w:pPr>
        <w:pStyle w:val="Bodytext10"/>
        <w:spacing w:line="626" w:lineRule="exact"/>
        <w:ind w:firstLine="0"/>
      </w:pPr>
      <w:r>
        <w:t>各乡镇人民政府，县政府各部门、各直属机构：</w:t>
      </w:r>
    </w:p>
    <w:p w:rsidR="00B13013" w:rsidRDefault="00B3680F">
      <w:pPr>
        <w:pStyle w:val="Bodytext10"/>
        <w:spacing w:after="260" w:line="626" w:lineRule="exact"/>
        <w:ind w:firstLine="780"/>
        <w:jc w:val="both"/>
      </w:pPr>
      <w:r>
        <w:t>《歙县政府投资项目管理办法》已重新修订，并经</w:t>
      </w:r>
      <w:r>
        <w:rPr>
          <w:b/>
          <w:bCs/>
        </w:rPr>
        <w:t>2018</w:t>
      </w:r>
      <w:r>
        <w:t>年</w:t>
      </w:r>
      <w:r>
        <w:rPr>
          <w:b/>
          <w:bCs/>
        </w:rPr>
        <w:t xml:space="preserve">7 </w:t>
      </w:r>
      <w:r>
        <w:t>月</w:t>
      </w:r>
      <w:r>
        <w:rPr>
          <w:b/>
          <w:bCs/>
        </w:rPr>
        <w:t>23</w:t>
      </w:r>
      <w:r>
        <w:t>日县政府第</w:t>
      </w:r>
      <w:r>
        <w:rPr>
          <w:b/>
          <w:bCs/>
        </w:rPr>
        <w:t>17</w:t>
      </w:r>
      <w:r>
        <w:t>次常务会议研究通过，现印发给你们，请认</w:t>
      </w:r>
      <w:r>
        <w:t xml:space="preserve"> </w:t>
      </w:r>
      <w:r>
        <w:t>真贯彻执行。</w:t>
      </w:r>
    </w:p>
    <w:p w:rsidR="00B13013" w:rsidRDefault="00B13013">
      <w:pPr>
        <w:jc w:val="center"/>
        <w:rPr>
          <w:rFonts w:eastAsiaTheme="minorEastAsia" w:hint="eastAsia"/>
          <w:noProof/>
          <w:lang w:eastAsia="zh-CN" w:bidi="ar-SA"/>
        </w:rPr>
      </w:pPr>
    </w:p>
    <w:p w:rsidR="007A7D2A" w:rsidRPr="007A7D2A" w:rsidRDefault="007A7D2A">
      <w:pPr>
        <w:jc w:val="center"/>
        <w:rPr>
          <w:rFonts w:eastAsiaTheme="minorEastAsia" w:hint="eastAsia"/>
          <w:sz w:val="2"/>
          <w:szCs w:val="2"/>
        </w:rPr>
        <w:sectPr w:rsidR="007A7D2A" w:rsidRPr="007A7D2A">
          <w:pgSz w:w="11900" w:h="16840"/>
          <w:pgMar w:top="1486" w:right="1346" w:bottom="1486" w:left="1533" w:header="1058" w:footer="1058" w:gutter="0"/>
          <w:pgNumType w:start="1"/>
          <w:cols w:space="720"/>
          <w:noEndnote/>
          <w:docGrid w:linePitch="360"/>
        </w:sectPr>
      </w:pPr>
      <w:r>
        <w:rPr>
          <w:rFonts w:eastAsiaTheme="minorEastAsia" w:hint="eastAsia"/>
          <w:noProof/>
          <w:lang w:eastAsia="zh-CN" w:bidi="ar-SA"/>
        </w:rPr>
        <w:t xml:space="preserve">                      2018</w:t>
      </w:r>
      <w:r>
        <w:rPr>
          <w:rFonts w:eastAsiaTheme="minorEastAsia" w:hint="eastAsia"/>
          <w:noProof/>
          <w:lang w:eastAsia="zh-CN" w:bidi="ar-SA"/>
        </w:rPr>
        <w:t>年</w:t>
      </w:r>
      <w:r>
        <w:rPr>
          <w:rFonts w:eastAsiaTheme="minorEastAsia" w:hint="eastAsia"/>
          <w:noProof/>
          <w:lang w:eastAsia="zh-CN" w:bidi="ar-SA"/>
        </w:rPr>
        <w:t>8</w:t>
      </w:r>
      <w:r>
        <w:rPr>
          <w:rFonts w:eastAsiaTheme="minorEastAsia" w:hint="eastAsia"/>
          <w:noProof/>
          <w:lang w:eastAsia="zh-CN" w:bidi="ar-SA"/>
        </w:rPr>
        <w:t>月</w:t>
      </w:r>
      <w:r>
        <w:rPr>
          <w:rFonts w:eastAsiaTheme="minorEastAsia" w:hint="eastAsia"/>
          <w:noProof/>
          <w:lang w:eastAsia="zh-CN" w:bidi="ar-SA"/>
        </w:rPr>
        <w:t>2</w:t>
      </w:r>
      <w:r>
        <w:rPr>
          <w:rFonts w:eastAsiaTheme="minorEastAsia" w:hint="eastAsia"/>
          <w:noProof/>
          <w:lang w:eastAsia="zh-CN" w:bidi="ar-SA"/>
        </w:rPr>
        <w:t>日</w:t>
      </w:r>
    </w:p>
    <w:p w:rsidR="00B13013" w:rsidRDefault="00B3680F">
      <w:pPr>
        <w:pStyle w:val="Heading210"/>
        <w:keepNext/>
        <w:keepLines/>
        <w:spacing w:after="860"/>
      </w:pPr>
      <w:bookmarkStart w:id="4" w:name="bookmark7"/>
      <w:bookmarkStart w:id="5" w:name="bookmark8"/>
      <w:bookmarkStart w:id="6" w:name="bookmark9"/>
      <w:r>
        <w:lastRenderedPageBreak/>
        <w:t>歙县政府投资项目管理办法</w:t>
      </w:r>
      <w:bookmarkEnd w:id="4"/>
      <w:bookmarkEnd w:id="5"/>
      <w:bookmarkEnd w:id="6"/>
    </w:p>
    <w:p w:rsidR="00B13013" w:rsidRDefault="00B3680F">
      <w:pPr>
        <w:pStyle w:val="Bodytext10"/>
        <w:spacing w:line="240" w:lineRule="auto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第一章总则</w:t>
      </w:r>
    </w:p>
    <w:p w:rsidR="00B13013" w:rsidRDefault="00B3680F">
      <w:pPr>
        <w:pStyle w:val="Bodytext10"/>
        <w:spacing w:line="619" w:lineRule="exact"/>
        <w:ind w:firstLine="640"/>
        <w:jc w:val="both"/>
      </w:pPr>
      <w:r>
        <w:rPr>
          <w:b/>
          <w:bCs/>
        </w:rPr>
        <w:t>第一条</w:t>
      </w:r>
      <w:r>
        <w:rPr>
          <w:b/>
          <w:bCs/>
        </w:rPr>
        <w:t xml:space="preserve"> </w:t>
      </w:r>
      <w:r>
        <w:rPr>
          <w:b/>
          <w:bCs/>
        </w:rPr>
        <w:t>为</w:t>
      </w:r>
      <w:r>
        <w:t>进一步规范政府投资行为，合理使用政府资金，</w:t>
      </w:r>
      <w:r>
        <w:t xml:space="preserve"> </w:t>
      </w:r>
      <w:r>
        <w:t>建立健全科学的政府投资决策和组织实施程序，完善投资责任制</w:t>
      </w:r>
      <w:r>
        <w:t xml:space="preserve"> </w:t>
      </w:r>
      <w:r>
        <w:t>和风险约束机制，提高投资效益，根据《国务院关于投资体制改</w:t>
      </w:r>
      <w:r>
        <w:t xml:space="preserve"> </w:t>
      </w:r>
      <w:r>
        <w:t>革的决定》《安徽省人民政府办公厅转发省住房城乡建设厅省发</w:t>
      </w:r>
      <w:r>
        <w:t xml:space="preserve"> </w:t>
      </w:r>
      <w:r>
        <w:t>展改革委省审计厅关于加强国有资金投资建筑工程项目监管意</w:t>
      </w:r>
      <w:r>
        <w:t xml:space="preserve"> </w:t>
      </w:r>
      <w:r>
        <w:t>见的通知》（皖政办秘〔</w:t>
      </w:r>
      <w:r>
        <w:rPr>
          <w:b/>
          <w:bCs/>
        </w:rPr>
        <w:t>2016</w:t>
      </w:r>
      <w:r>
        <w:t>〕</w:t>
      </w:r>
      <w:r>
        <w:rPr>
          <w:b/>
          <w:bCs/>
        </w:rPr>
        <w:t>75</w:t>
      </w:r>
      <w:r>
        <w:t>号）及其他有关规定，结合我县</w:t>
      </w:r>
      <w:r>
        <w:t xml:space="preserve"> </w:t>
      </w:r>
      <w:r>
        <w:t>实际，制定本办法。</w:t>
      </w:r>
    </w:p>
    <w:p w:rsidR="00B13013" w:rsidRDefault="00B3680F">
      <w:pPr>
        <w:pStyle w:val="Bodytext10"/>
        <w:spacing w:line="625" w:lineRule="exact"/>
        <w:ind w:firstLine="640"/>
        <w:jc w:val="both"/>
      </w:pPr>
      <w:r>
        <w:rPr>
          <w:b/>
          <w:bCs/>
        </w:rPr>
        <w:t>第二条</w:t>
      </w:r>
      <w:r>
        <w:rPr>
          <w:b/>
          <w:bCs/>
        </w:rPr>
        <w:t xml:space="preserve"> </w:t>
      </w:r>
      <w:r>
        <w:t>本办法所称的政府投资项目，是指使用县财政性资</w:t>
      </w:r>
      <w:r>
        <w:t xml:space="preserve"> </w:t>
      </w:r>
      <w:r>
        <w:t>金、县政府性投资公司承担政府投资项目的融资资金、县本级财</w:t>
      </w:r>
      <w:r>
        <w:t xml:space="preserve"> </w:t>
      </w:r>
      <w:r>
        <w:t>政承诺借贷或者偿还债务的国际金融组织、外国政府贷款资金直</w:t>
      </w:r>
      <w:r>
        <w:t xml:space="preserve"> </w:t>
      </w:r>
      <w:r>
        <w:t>接投资建设的项目。主要包括：农业、水利、交通、市政公用设</w:t>
      </w:r>
      <w:r>
        <w:t xml:space="preserve"> </w:t>
      </w:r>
      <w:r>
        <w:t>施等基础性项目；教育、文化</w:t>
      </w:r>
      <w:r>
        <w:t>、卫生、体育、社会保障、生态建</w:t>
      </w:r>
      <w:r>
        <w:t xml:space="preserve"> </w:t>
      </w:r>
      <w:r>
        <w:t>设、环境保护、资源节约等公益性项目；政府公共服务设施项目；</w:t>
      </w:r>
      <w:r>
        <w:t xml:space="preserve"> </w:t>
      </w:r>
      <w:r>
        <w:t>县政府确定的其他项目。</w:t>
      </w:r>
    </w:p>
    <w:p w:rsidR="00B13013" w:rsidRDefault="00B3680F">
      <w:pPr>
        <w:pStyle w:val="Bodytext10"/>
        <w:spacing w:line="625" w:lineRule="exact"/>
        <w:ind w:firstLine="640"/>
        <w:jc w:val="both"/>
      </w:pPr>
      <w:r>
        <w:rPr>
          <w:b/>
          <w:bCs/>
        </w:rPr>
        <w:t>第三条</w:t>
      </w:r>
      <w:r>
        <w:rPr>
          <w:b/>
          <w:bCs/>
        </w:rPr>
        <w:t xml:space="preserve"> </w:t>
      </w:r>
      <w:r>
        <w:t>我县境内的所有政府投资项目均适用本办法。</w:t>
      </w:r>
    </w:p>
    <w:p w:rsidR="00B13013" w:rsidRDefault="00B3680F">
      <w:pPr>
        <w:pStyle w:val="Bodytext10"/>
        <w:spacing w:line="626" w:lineRule="exact"/>
        <w:ind w:firstLine="640"/>
        <w:jc w:val="both"/>
      </w:pPr>
      <w:r>
        <w:rPr>
          <w:b/>
          <w:bCs/>
        </w:rPr>
        <w:t>第四条</w:t>
      </w:r>
      <w:r>
        <w:rPr>
          <w:b/>
          <w:bCs/>
        </w:rPr>
        <w:t xml:space="preserve"> </w:t>
      </w:r>
      <w:r>
        <w:t>政府投资项目应当根据本县国民经济和社会发展</w:t>
      </w:r>
      <w:r>
        <w:t xml:space="preserve"> </w:t>
      </w:r>
      <w:r>
        <w:t>计划确定，按照政府批准的年度投资计划组织实施。</w:t>
      </w:r>
    </w:p>
    <w:p w:rsidR="00B13013" w:rsidRDefault="00B3680F" w:rsidP="007A7D2A">
      <w:pPr>
        <w:pStyle w:val="Bodytext10"/>
        <w:spacing w:after="320" w:line="626" w:lineRule="exact"/>
        <w:ind w:firstLine="640"/>
        <w:jc w:val="both"/>
      </w:pPr>
      <w:r>
        <w:rPr>
          <w:rFonts w:ascii="宋体" w:eastAsia="宋体" w:hAnsi="宋体" w:cs="宋体" w:hint="eastAsia"/>
          <w:b/>
          <w:bCs/>
        </w:rPr>
        <w:t>第五条</w:t>
      </w:r>
      <w:r>
        <w:rPr>
          <w:b/>
          <w:bCs/>
        </w:rPr>
        <w:t xml:space="preserve"> </w:t>
      </w:r>
      <w:r>
        <w:t>县发改部门是政府投资项目的综合管理部门，负责</w:t>
      </w:r>
      <w:r>
        <w:t>政府投资项目年度计划编制、项目审批和监督管理；县财政部门</w:t>
      </w:r>
      <w:r>
        <w:t xml:space="preserve"> </w:t>
      </w:r>
      <w:r>
        <w:t>负责政府投资项目建设资金来源及筹措计划、资金使用监督管</w:t>
      </w:r>
      <w:r>
        <w:t xml:space="preserve"> </w:t>
      </w:r>
      <w:r>
        <w:t>理；政府性投资公司承担政府投资项目的融资任务；县公管部门</w:t>
      </w:r>
      <w:r>
        <w:t xml:space="preserve"> </w:t>
      </w:r>
      <w:r>
        <w:t>负责政府投资项目招标投标工作的监督管</w:t>
      </w:r>
      <w:r>
        <w:lastRenderedPageBreak/>
        <w:t>理；县住建（规划）、</w:t>
      </w:r>
      <w:r>
        <w:t xml:space="preserve"> </w:t>
      </w:r>
      <w:r>
        <w:t>国土、环保、审计、交通、水利等部门按照各自职责对政府投资</w:t>
      </w:r>
      <w:r>
        <w:t xml:space="preserve"> </w:t>
      </w:r>
      <w:r>
        <w:t>项目进行监督管理。</w:t>
      </w:r>
    </w:p>
    <w:p w:rsidR="00B13013" w:rsidRDefault="00B3680F">
      <w:pPr>
        <w:pStyle w:val="Bodytext10"/>
        <w:spacing w:line="623" w:lineRule="exac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第二章项目的确定和审批</w:t>
      </w:r>
    </w:p>
    <w:p w:rsidR="00B13013" w:rsidRDefault="00B3680F">
      <w:pPr>
        <w:pStyle w:val="Bodytext10"/>
        <w:spacing w:line="623" w:lineRule="exact"/>
        <w:ind w:firstLine="640"/>
        <w:jc w:val="both"/>
      </w:pPr>
      <w:r>
        <w:t>第六条</w:t>
      </w:r>
      <w:r>
        <w:t xml:space="preserve"> </w:t>
      </w:r>
      <w:r>
        <w:t>项目主管部门将项目申报材料报送县发改部门，县</w:t>
      </w:r>
      <w:r>
        <w:t xml:space="preserve"> </w:t>
      </w:r>
      <w:r>
        <w:t>本级项目于每年</w:t>
      </w:r>
      <w:r>
        <w:rPr>
          <w:b/>
          <w:bCs/>
        </w:rPr>
        <w:t>10</w:t>
      </w:r>
      <w:r>
        <w:t>月底前上报下一年度项目计划。项目申报材</w:t>
      </w:r>
      <w:r>
        <w:t xml:space="preserve"> </w:t>
      </w:r>
      <w:r>
        <w:t>料包括以下内容：</w:t>
      </w:r>
    </w:p>
    <w:p w:rsidR="00B13013" w:rsidRDefault="00B3680F">
      <w:pPr>
        <w:pStyle w:val="Bodytext10"/>
        <w:tabs>
          <w:tab w:val="left" w:pos="1621"/>
        </w:tabs>
        <w:spacing w:line="623" w:lineRule="exact"/>
        <w:ind w:firstLine="780"/>
        <w:jc w:val="both"/>
      </w:pPr>
      <w:bookmarkStart w:id="7" w:name="bookmark10"/>
      <w:r>
        <w:t>（</w:t>
      </w:r>
      <w:bookmarkEnd w:id="7"/>
      <w:r>
        <w:t>一）</w:t>
      </w:r>
      <w:r>
        <w:tab/>
      </w:r>
      <w:r>
        <w:t>项目主管部门的申请报告；</w:t>
      </w:r>
    </w:p>
    <w:p w:rsidR="00B13013" w:rsidRDefault="00B3680F">
      <w:pPr>
        <w:pStyle w:val="Bodytext10"/>
        <w:tabs>
          <w:tab w:val="left" w:pos="1628"/>
        </w:tabs>
        <w:spacing w:line="623" w:lineRule="exact"/>
        <w:ind w:firstLine="780"/>
        <w:jc w:val="both"/>
      </w:pPr>
      <w:bookmarkStart w:id="8" w:name="bookmark11"/>
      <w:r>
        <w:t>（</w:t>
      </w:r>
      <w:bookmarkEnd w:id="8"/>
      <w:r>
        <w:t>二）</w:t>
      </w:r>
      <w:r>
        <w:tab/>
      </w:r>
      <w:r>
        <w:t>项目建议书。</w:t>
      </w:r>
    </w:p>
    <w:p w:rsidR="00B13013" w:rsidRDefault="00B3680F">
      <w:pPr>
        <w:pStyle w:val="Bodytext10"/>
        <w:spacing w:line="623" w:lineRule="exact"/>
        <w:ind w:firstLine="640"/>
        <w:jc w:val="both"/>
      </w:pPr>
      <w:r>
        <w:t>县发改部门收到项目申报材料后，会同县财政、住建（规划）、</w:t>
      </w:r>
      <w:r>
        <w:t xml:space="preserve"> </w:t>
      </w:r>
      <w:r>
        <w:t>国土、环保等部门和政府性投资公司对项目进行初审，对</w:t>
      </w:r>
      <w:r>
        <w:t>重大项</w:t>
      </w:r>
      <w:r>
        <w:t xml:space="preserve"> </w:t>
      </w:r>
      <w:r>
        <w:t>目征求人大、政协等社会各界人士意见，编制政府投资项目建议</w:t>
      </w:r>
      <w:r>
        <w:t xml:space="preserve"> </w:t>
      </w:r>
      <w:r>
        <w:t>计划报县政府审定。</w:t>
      </w:r>
    </w:p>
    <w:p w:rsidR="00B13013" w:rsidRDefault="00B3680F">
      <w:pPr>
        <w:pStyle w:val="Bodytext10"/>
        <w:spacing w:line="623" w:lineRule="exact"/>
        <w:ind w:firstLine="640"/>
        <w:jc w:val="both"/>
      </w:pPr>
      <w:r>
        <w:rPr>
          <w:b/>
          <w:bCs/>
        </w:rPr>
        <w:t>第七条</w:t>
      </w:r>
      <w:r>
        <w:rPr>
          <w:b/>
          <w:bCs/>
        </w:rPr>
        <w:t xml:space="preserve"> </w:t>
      </w:r>
      <w:r>
        <w:t>政府投资项目须依次审批项目建议书、可行性研究报</w:t>
      </w:r>
      <w:r>
        <w:t xml:space="preserve"> </w:t>
      </w:r>
      <w:r>
        <w:t>告、初步设计。建设内容单一、技术方案简单、投资规模较小的政</w:t>
      </w:r>
      <w:r>
        <w:t xml:space="preserve"> </w:t>
      </w:r>
      <w:r>
        <w:t>府投资项目，可以合并审批项目建议书和可行性研究报告。在完成</w:t>
      </w:r>
      <w:r>
        <w:t xml:space="preserve"> </w:t>
      </w:r>
      <w:r>
        <w:t>上一审批环节后方可转入下一环节，严禁审批程序倒置、缺失。</w:t>
      </w:r>
    </w:p>
    <w:p w:rsidR="00B13013" w:rsidRDefault="00B3680F">
      <w:pPr>
        <w:pStyle w:val="Bodytext10"/>
        <w:spacing w:line="623" w:lineRule="exact"/>
        <w:ind w:firstLine="640"/>
        <w:jc w:val="both"/>
      </w:pPr>
      <w:r>
        <w:t>项目建议书、可行性研究报告、初步设计的编制格式、内容、</w:t>
      </w:r>
      <w:r>
        <w:t xml:space="preserve"> </w:t>
      </w:r>
      <w:r>
        <w:t>深度应当符合国家规定要求。</w:t>
      </w:r>
    </w:p>
    <w:p w:rsidR="00B13013" w:rsidRDefault="00B3680F">
      <w:pPr>
        <w:pStyle w:val="Bodytext10"/>
        <w:spacing w:line="624" w:lineRule="exact"/>
        <w:ind w:firstLine="620"/>
      </w:pPr>
      <w:r>
        <w:rPr>
          <w:b/>
          <w:bCs/>
        </w:rPr>
        <w:t>第八条</w:t>
      </w:r>
      <w:r>
        <w:rPr>
          <w:b/>
          <w:bCs/>
        </w:rPr>
        <w:t xml:space="preserve"> </w:t>
      </w:r>
      <w:r>
        <w:t>项目建议书批准后，项目单位应依据批复文件及时</w:t>
      </w:r>
      <w:r>
        <w:t xml:space="preserve"> </w:t>
      </w:r>
      <w:r>
        <w:t>向县城乡规划、国土、环保、发改部门申请办理项目规划选址</w:t>
      </w:r>
      <w:r>
        <w:t>、</w:t>
      </w:r>
      <w:r>
        <w:t xml:space="preserve"> </w:t>
      </w:r>
      <w:r>
        <w:t>用地预审、环境影响评价、节能审查等审批手续，并委托具备相</w:t>
      </w:r>
      <w:r>
        <w:t xml:space="preserve"> </w:t>
      </w:r>
      <w:r>
        <w:t>应资质的工程咨询机构编制项目可行性研究报告。</w:t>
      </w:r>
    </w:p>
    <w:p w:rsidR="00B13013" w:rsidRDefault="00B3680F">
      <w:pPr>
        <w:pStyle w:val="Bodytext10"/>
        <w:spacing w:line="619" w:lineRule="exact"/>
        <w:ind w:firstLine="620"/>
      </w:pPr>
      <w:r>
        <w:rPr>
          <w:b/>
          <w:bCs/>
        </w:rPr>
        <w:t>第九条</w:t>
      </w:r>
      <w:r>
        <w:t>可研阶段审批，应提供以下材料：</w:t>
      </w:r>
    </w:p>
    <w:p w:rsidR="00B13013" w:rsidRDefault="00B3680F">
      <w:pPr>
        <w:pStyle w:val="Bodytext10"/>
        <w:tabs>
          <w:tab w:val="left" w:pos="1621"/>
        </w:tabs>
        <w:spacing w:line="619" w:lineRule="exact"/>
        <w:ind w:firstLine="780"/>
      </w:pPr>
      <w:bookmarkStart w:id="9" w:name="bookmark12"/>
      <w:r>
        <w:lastRenderedPageBreak/>
        <w:t>（</w:t>
      </w:r>
      <w:bookmarkEnd w:id="9"/>
      <w:r>
        <w:t>一）</w:t>
      </w:r>
      <w:r>
        <w:tab/>
      </w:r>
      <w:r>
        <w:t>项目单位的申请报告及可行性研究报告文本；</w:t>
      </w:r>
    </w:p>
    <w:p w:rsidR="00B13013" w:rsidRDefault="00B3680F">
      <w:pPr>
        <w:pStyle w:val="Bodytext10"/>
        <w:tabs>
          <w:tab w:val="left" w:pos="1621"/>
        </w:tabs>
        <w:spacing w:line="619" w:lineRule="exact"/>
        <w:ind w:firstLine="780"/>
      </w:pPr>
      <w:bookmarkStart w:id="10" w:name="bookmark13"/>
      <w:r>
        <w:t>（</w:t>
      </w:r>
      <w:bookmarkEnd w:id="10"/>
      <w:r>
        <w:t>二）</w:t>
      </w:r>
      <w:r>
        <w:tab/>
      </w:r>
      <w:r>
        <w:t>项目立项批复文件；</w:t>
      </w:r>
    </w:p>
    <w:p w:rsidR="00B13013" w:rsidRDefault="00B3680F">
      <w:pPr>
        <w:pStyle w:val="Bodytext10"/>
        <w:tabs>
          <w:tab w:val="left" w:pos="1621"/>
        </w:tabs>
        <w:spacing w:line="619" w:lineRule="exact"/>
        <w:ind w:firstLine="780"/>
      </w:pPr>
      <w:bookmarkStart w:id="11" w:name="bookmark14"/>
      <w:r>
        <w:t>（</w:t>
      </w:r>
      <w:bookmarkEnd w:id="11"/>
      <w:r>
        <w:t>三）</w:t>
      </w:r>
      <w:r>
        <w:tab/>
      </w:r>
      <w:r>
        <w:t>环评审批文件；</w:t>
      </w:r>
    </w:p>
    <w:p w:rsidR="00B13013" w:rsidRDefault="00B3680F">
      <w:pPr>
        <w:pStyle w:val="Bodytext10"/>
        <w:tabs>
          <w:tab w:val="left" w:pos="1621"/>
        </w:tabs>
        <w:spacing w:line="619" w:lineRule="exact"/>
        <w:ind w:firstLine="780"/>
      </w:pPr>
      <w:bookmarkStart w:id="12" w:name="bookmark15"/>
      <w:r>
        <w:t>（</w:t>
      </w:r>
      <w:bookmarkEnd w:id="12"/>
      <w:r>
        <w:t>四）</w:t>
      </w:r>
      <w:r>
        <w:tab/>
      </w:r>
      <w:r>
        <w:t>规划选址文件；</w:t>
      </w:r>
    </w:p>
    <w:p w:rsidR="00B13013" w:rsidRDefault="00B3680F">
      <w:pPr>
        <w:pStyle w:val="Bodytext10"/>
        <w:tabs>
          <w:tab w:val="left" w:pos="1621"/>
        </w:tabs>
        <w:spacing w:line="619" w:lineRule="exact"/>
        <w:ind w:firstLine="780"/>
      </w:pPr>
      <w:bookmarkStart w:id="13" w:name="bookmark16"/>
      <w:r>
        <w:t>（</w:t>
      </w:r>
      <w:bookmarkEnd w:id="13"/>
      <w:r>
        <w:t>五）</w:t>
      </w:r>
      <w:r>
        <w:tab/>
      </w:r>
      <w:r>
        <w:t>用地预审文件；</w:t>
      </w:r>
    </w:p>
    <w:p w:rsidR="00B13013" w:rsidRDefault="00B3680F">
      <w:pPr>
        <w:pStyle w:val="Bodytext10"/>
        <w:tabs>
          <w:tab w:val="left" w:pos="1621"/>
        </w:tabs>
        <w:spacing w:line="619" w:lineRule="exact"/>
        <w:ind w:firstLine="780"/>
      </w:pPr>
      <w:bookmarkStart w:id="14" w:name="bookmark17"/>
      <w:r>
        <w:t>（</w:t>
      </w:r>
      <w:bookmarkEnd w:id="14"/>
      <w:r>
        <w:t>六）</w:t>
      </w:r>
      <w:r>
        <w:tab/>
      </w:r>
      <w:r>
        <w:t>其他需要提供的材料。</w:t>
      </w:r>
    </w:p>
    <w:p w:rsidR="00B13013" w:rsidRDefault="00B3680F">
      <w:pPr>
        <w:pStyle w:val="Bodytext10"/>
        <w:spacing w:line="619" w:lineRule="exact"/>
        <w:ind w:firstLine="620"/>
      </w:pPr>
      <w:r>
        <w:t>项目单位依据可行性研究报告批复文件向城乡规划部门申</w:t>
      </w:r>
      <w:r>
        <w:t xml:space="preserve"> </w:t>
      </w:r>
      <w:r>
        <w:t>请办理规划许可手续，向国土部门申请办理正式用地手续。</w:t>
      </w:r>
    </w:p>
    <w:p w:rsidR="00B13013" w:rsidRDefault="00B3680F">
      <w:pPr>
        <w:pStyle w:val="Bodytext10"/>
        <w:spacing w:line="619" w:lineRule="exact"/>
        <w:ind w:firstLine="620"/>
      </w:pPr>
      <w:r>
        <w:rPr>
          <w:b/>
          <w:bCs/>
        </w:rPr>
        <w:t>第十条</w:t>
      </w:r>
      <w:r>
        <w:rPr>
          <w:b/>
          <w:bCs/>
        </w:rPr>
        <w:t xml:space="preserve"> </w:t>
      </w:r>
      <w:r>
        <w:t>投资总额在</w:t>
      </w:r>
      <w:r>
        <w:rPr>
          <w:b/>
          <w:bCs/>
        </w:rPr>
        <w:t>50</w:t>
      </w:r>
      <w:r>
        <w:t>万元</w:t>
      </w:r>
      <w:r>
        <w:rPr>
          <w:lang w:val="en-US" w:eastAsia="zh-CN" w:bidi="en-US"/>
        </w:rPr>
        <w:t>一</w:t>
      </w:r>
      <w:r>
        <w:rPr>
          <w:b/>
          <w:bCs/>
          <w:lang w:val="en-US" w:eastAsia="zh-CN" w:bidi="en-US"/>
        </w:rPr>
        <w:t>500</w:t>
      </w:r>
      <w:r>
        <w:t>万元（含）的政府投资</w:t>
      </w:r>
      <w:r>
        <w:t xml:space="preserve"> </w:t>
      </w:r>
      <w:r>
        <w:t>项目，只审批投资概算；总额在</w:t>
      </w:r>
      <w:r>
        <w:rPr>
          <w:b/>
          <w:bCs/>
        </w:rPr>
        <w:t>500</w:t>
      </w:r>
      <w:r>
        <w:t>万元以上的政府投资项目，</w:t>
      </w:r>
      <w:r>
        <w:t xml:space="preserve"> </w:t>
      </w:r>
      <w:r>
        <w:t>需审批初步设计（含投资概算）。</w:t>
      </w:r>
    </w:p>
    <w:p w:rsidR="00B13013" w:rsidRDefault="00B3680F">
      <w:pPr>
        <w:pStyle w:val="Bodytext10"/>
        <w:spacing w:line="619" w:lineRule="exact"/>
        <w:ind w:firstLine="620"/>
      </w:pPr>
      <w:r>
        <w:t>初步设计阶段审批，应提供以下材料。</w:t>
      </w:r>
    </w:p>
    <w:p w:rsidR="00B13013" w:rsidRDefault="00B3680F">
      <w:pPr>
        <w:pStyle w:val="Bodytext10"/>
        <w:tabs>
          <w:tab w:val="left" w:pos="1302"/>
        </w:tabs>
        <w:spacing w:line="598" w:lineRule="exact"/>
        <w:ind w:firstLine="620"/>
      </w:pPr>
      <w:bookmarkStart w:id="15" w:name="bookmark18"/>
      <w:r>
        <w:t>（</w:t>
      </w:r>
      <w:bookmarkEnd w:id="15"/>
      <w:r>
        <w:t>一）</w:t>
      </w:r>
      <w:r>
        <w:tab/>
      </w:r>
      <w:r>
        <w:t>具有相应资质的设计单位编制的初步设计（含设计说明、</w:t>
      </w:r>
      <w:r>
        <w:t xml:space="preserve"> </w:t>
      </w:r>
      <w:r>
        <w:t>图册、概算），总投资在</w:t>
      </w:r>
      <w:r>
        <w:rPr>
          <w:b/>
          <w:bCs/>
        </w:rPr>
        <w:t>500</w:t>
      </w:r>
      <w:r>
        <w:t>万元以下项目原则上编制投资概算；</w:t>
      </w:r>
    </w:p>
    <w:p w:rsidR="00B13013" w:rsidRDefault="00B3680F">
      <w:pPr>
        <w:pStyle w:val="Bodytext10"/>
        <w:tabs>
          <w:tab w:val="left" w:pos="1331"/>
        </w:tabs>
        <w:spacing w:line="598" w:lineRule="exact"/>
        <w:ind w:firstLine="620"/>
      </w:pPr>
      <w:bookmarkStart w:id="16" w:name="bookmark19"/>
      <w:r>
        <w:t>（</w:t>
      </w:r>
      <w:bookmarkEnd w:id="16"/>
      <w:r>
        <w:t>二）</w:t>
      </w:r>
      <w:r>
        <w:tab/>
      </w:r>
      <w:r>
        <w:t>项目可行性研究报告批复文件；</w:t>
      </w:r>
    </w:p>
    <w:p w:rsidR="00B13013" w:rsidRDefault="00B3680F">
      <w:pPr>
        <w:pStyle w:val="Bodytext10"/>
        <w:tabs>
          <w:tab w:val="left" w:pos="1311"/>
        </w:tabs>
        <w:spacing w:line="619" w:lineRule="exact"/>
        <w:ind w:firstLine="600"/>
        <w:sectPr w:rsidR="00B13013">
          <w:footerReference w:type="even" r:id="rId6"/>
          <w:footerReference w:type="default" r:id="rId7"/>
          <w:footerReference w:type="first" r:id="rId8"/>
          <w:pgSz w:w="11900" w:h="16840"/>
          <w:pgMar w:top="1240" w:right="1351" w:bottom="1677" w:left="1476" w:header="0" w:footer="3" w:gutter="0"/>
          <w:cols w:space="720"/>
          <w:noEndnote/>
          <w:titlePg/>
          <w:docGrid w:linePitch="360"/>
        </w:sectPr>
      </w:pPr>
      <w:bookmarkStart w:id="17" w:name="bookmark20"/>
      <w:r>
        <w:t>（</w:t>
      </w:r>
      <w:bookmarkEnd w:id="17"/>
      <w:r>
        <w:t>三）</w:t>
      </w:r>
      <w:r>
        <w:tab/>
      </w:r>
      <w:r>
        <w:t>项目建设用地规划许可；</w:t>
      </w:r>
    </w:p>
    <w:p w:rsidR="00B13013" w:rsidRDefault="00B3680F">
      <w:pPr>
        <w:pStyle w:val="Bodytext10"/>
        <w:tabs>
          <w:tab w:val="left" w:pos="1384"/>
        </w:tabs>
        <w:spacing w:line="622" w:lineRule="exact"/>
        <w:ind w:firstLine="680"/>
        <w:jc w:val="both"/>
      </w:pPr>
      <w:bookmarkStart w:id="18" w:name="bookmark21"/>
      <w:r>
        <w:lastRenderedPageBreak/>
        <w:t>（</w:t>
      </w:r>
      <w:bookmarkEnd w:id="18"/>
      <w:r>
        <w:t>四）</w:t>
      </w:r>
      <w:r>
        <w:tab/>
      </w:r>
      <w:r>
        <w:t>建设用地审批手续；</w:t>
      </w:r>
    </w:p>
    <w:p w:rsidR="00B13013" w:rsidRDefault="00B3680F">
      <w:pPr>
        <w:pStyle w:val="Bodytext10"/>
        <w:tabs>
          <w:tab w:val="left" w:pos="1384"/>
        </w:tabs>
        <w:spacing w:line="622" w:lineRule="exact"/>
        <w:ind w:firstLine="680"/>
        <w:jc w:val="both"/>
      </w:pPr>
      <w:bookmarkStart w:id="19" w:name="bookmark22"/>
      <w:r>
        <w:t>（</w:t>
      </w:r>
      <w:bookmarkEnd w:id="19"/>
      <w:r>
        <w:t>五）</w:t>
      </w:r>
      <w:r>
        <w:tab/>
      </w:r>
      <w:r>
        <w:t>其他需要提供的材料；</w:t>
      </w:r>
    </w:p>
    <w:p w:rsidR="00B13013" w:rsidRDefault="00B3680F">
      <w:pPr>
        <w:pStyle w:val="Bodytext10"/>
        <w:spacing w:line="622" w:lineRule="exact"/>
        <w:ind w:firstLine="680"/>
        <w:jc w:val="both"/>
      </w:pPr>
      <w:r>
        <w:rPr>
          <w:b/>
          <w:bCs/>
        </w:rPr>
        <w:t>第十一条</w:t>
      </w:r>
      <w:r>
        <w:t>县发改部门组织或委托符合资质要求的中介机</w:t>
      </w:r>
      <w:r>
        <w:t xml:space="preserve"> </w:t>
      </w:r>
      <w:r>
        <w:t>构对初步设计进行评审，并征求相关部门意见后批复。</w:t>
      </w:r>
    </w:p>
    <w:p w:rsidR="00B13013" w:rsidRDefault="00B3680F">
      <w:pPr>
        <w:pStyle w:val="Bodytext10"/>
        <w:spacing w:line="622" w:lineRule="exact"/>
        <w:ind w:firstLine="680"/>
        <w:jc w:val="both"/>
      </w:pPr>
      <w:r>
        <w:rPr>
          <w:b/>
          <w:bCs/>
        </w:rPr>
        <w:t>第十二条</w:t>
      </w:r>
      <w:r>
        <w:rPr>
          <w:b/>
          <w:bCs/>
        </w:rPr>
        <w:t xml:space="preserve"> </w:t>
      </w:r>
      <w:r>
        <w:t>遵循</w:t>
      </w:r>
      <w:r>
        <w:rPr>
          <w:lang w:val="zh-CN" w:eastAsia="zh-CN" w:bidi="zh-CN"/>
        </w:rPr>
        <w:t>“</w:t>
      </w:r>
      <w:r>
        <w:rPr>
          <w:lang w:val="zh-CN" w:eastAsia="zh-CN" w:bidi="zh-CN"/>
        </w:rPr>
        <w:t>概</w:t>
      </w:r>
      <w:r>
        <w:t>算控制预算、预算控制决算</w:t>
      </w:r>
      <w:r>
        <w:t>”</w:t>
      </w:r>
      <w:r>
        <w:t>原则。经</w:t>
      </w:r>
      <w:r>
        <w:t xml:space="preserve"> </w:t>
      </w:r>
      <w:r>
        <w:t>批复的项目初步设计和总概算是确定项目投资额、施工图设计、</w:t>
      </w:r>
      <w:r>
        <w:t xml:space="preserve"> </w:t>
      </w:r>
      <w:r>
        <w:t>施工图预算、工程招投</w:t>
      </w:r>
      <w:r>
        <w:lastRenderedPageBreak/>
        <w:t>标、材料设备供货、项目审计的依据。</w:t>
      </w:r>
    </w:p>
    <w:p w:rsidR="00B13013" w:rsidRDefault="00B3680F">
      <w:pPr>
        <w:pStyle w:val="Bodytext10"/>
        <w:spacing w:after="620" w:line="626" w:lineRule="exact"/>
        <w:ind w:firstLine="680"/>
        <w:jc w:val="both"/>
      </w:pPr>
      <w:r>
        <w:rPr>
          <w:b/>
          <w:bCs/>
        </w:rPr>
        <w:t>第十三条</w:t>
      </w:r>
      <w:r>
        <w:rPr>
          <w:b/>
          <w:bCs/>
        </w:rPr>
        <w:t xml:space="preserve"> </w:t>
      </w:r>
      <w:r>
        <w:t>项目单位委托有相应资质的设计单位依据批准</w:t>
      </w:r>
      <w:r>
        <w:t xml:space="preserve"> </w:t>
      </w:r>
      <w:r>
        <w:t>的初步设计编制施工图设计文件，经施工图审查机构审查合格后</w:t>
      </w:r>
      <w:r>
        <w:t xml:space="preserve"> </w:t>
      </w:r>
      <w:r>
        <w:t>报行业主管部门备案，并办理工程规划许可和工程施工许可。</w:t>
      </w:r>
    </w:p>
    <w:p w:rsidR="00B13013" w:rsidRDefault="00B3680F">
      <w:pPr>
        <w:pStyle w:val="Bodytext10"/>
        <w:spacing w:line="626" w:lineRule="exac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第三章项目投资计划</w:t>
      </w:r>
    </w:p>
    <w:p w:rsidR="00B13013" w:rsidRDefault="00B3680F">
      <w:pPr>
        <w:pStyle w:val="Bodytext10"/>
        <w:spacing w:line="641" w:lineRule="exact"/>
        <w:ind w:firstLine="680"/>
        <w:jc w:val="both"/>
      </w:pPr>
      <w:r>
        <w:rPr>
          <w:b/>
          <w:bCs/>
        </w:rPr>
        <w:t>第十四条</w:t>
      </w:r>
      <w:r>
        <w:rPr>
          <w:b/>
          <w:bCs/>
        </w:rPr>
        <w:t xml:space="preserve"> </w:t>
      </w:r>
      <w:r>
        <w:t>申请列入县政府年度投资计划的项目，应当符合</w:t>
      </w:r>
      <w:r>
        <w:t xml:space="preserve"> </w:t>
      </w:r>
      <w:r>
        <w:t>下列条件：</w:t>
      </w:r>
    </w:p>
    <w:p w:rsidR="00B13013" w:rsidRDefault="00B3680F">
      <w:pPr>
        <w:pStyle w:val="Bodytext10"/>
        <w:tabs>
          <w:tab w:val="left" w:pos="1621"/>
        </w:tabs>
        <w:spacing w:line="626" w:lineRule="exact"/>
        <w:ind w:firstLine="780"/>
        <w:jc w:val="both"/>
      </w:pPr>
      <w:bookmarkStart w:id="20" w:name="bookmark23"/>
      <w:r>
        <w:t>（</w:t>
      </w:r>
      <w:bookmarkEnd w:id="20"/>
      <w:r>
        <w:t>一）</w:t>
      </w:r>
      <w:r>
        <w:tab/>
      </w:r>
      <w:r>
        <w:t>已经县政府批准的项目；</w:t>
      </w:r>
    </w:p>
    <w:p w:rsidR="00B13013" w:rsidRDefault="00B3680F">
      <w:pPr>
        <w:pStyle w:val="Bodytext10"/>
        <w:tabs>
          <w:tab w:val="left" w:pos="1621"/>
        </w:tabs>
        <w:spacing w:line="626" w:lineRule="exact"/>
        <w:ind w:firstLine="780"/>
        <w:jc w:val="both"/>
      </w:pPr>
      <w:bookmarkStart w:id="21" w:name="bookmark24"/>
      <w:r>
        <w:t>（</w:t>
      </w:r>
      <w:bookmarkEnd w:id="21"/>
      <w:r>
        <w:t>二）</w:t>
      </w:r>
      <w:r>
        <w:tab/>
      </w:r>
      <w:r>
        <w:t>项目初步设计或投资概算已批复；</w:t>
      </w:r>
    </w:p>
    <w:p w:rsidR="00B13013" w:rsidRDefault="00B3680F">
      <w:pPr>
        <w:pStyle w:val="Bodytext10"/>
        <w:tabs>
          <w:tab w:val="left" w:pos="1621"/>
        </w:tabs>
        <w:spacing w:line="626" w:lineRule="exact"/>
        <w:ind w:firstLine="780"/>
        <w:jc w:val="both"/>
      </w:pPr>
      <w:bookmarkStart w:id="22" w:name="bookmark25"/>
      <w:r>
        <w:t>（</w:t>
      </w:r>
      <w:bookmarkEnd w:id="22"/>
      <w:r>
        <w:t>三）</w:t>
      </w:r>
      <w:r>
        <w:tab/>
      </w:r>
      <w:r>
        <w:t>建设资金已基本落实。</w:t>
      </w:r>
    </w:p>
    <w:p w:rsidR="00B13013" w:rsidRDefault="00B3680F">
      <w:pPr>
        <w:pStyle w:val="Bodytext10"/>
        <w:spacing w:after="300" w:line="632" w:lineRule="exact"/>
        <w:ind w:firstLine="780"/>
        <w:jc w:val="both"/>
      </w:pPr>
      <w:r>
        <w:rPr>
          <w:b/>
          <w:bCs/>
        </w:rPr>
        <w:t>第十五条</w:t>
      </w:r>
      <w:r>
        <w:t>县发改部门每年</w:t>
      </w:r>
      <w:r>
        <w:rPr>
          <w:b/>
          <w:bCs/>
        </w:rPr>
        <w:t>11</w:t>
      </w:r>
      <w:r>
        <w:t>月底前，根据项目主管部门</w:t>
      </w:r>
      <w:r>
        <w:t xml:space="preserve"> </w:t>
      </w:r>
      <w:r>
        <w:t>提出的下一年度政府性投资项目计划，会同县财政、住建（规划）、</w:t>
      </w:r>
      <w:r>
        <w:t xml:space="preserve"> </w:t>
      </w:r>
      <w:r>
        <w:t>国土等部门和政府性投资公司，本着</w:t>
      </w:r>
      <w:r>
        <w:rPr>
          <w:lang w:val="zh-CN" w:eastAsia="zh-CN" w:bidi="zh-CN"/>
        </w:rPr>
        <w:t>“</w:t>
      </w:r>
      <w:r>
        <w:rPr>
          <w:lang w:val="zh-CN" w:eastAsia="zh-CN" w:bidi="zh-CN"/>
        </w:rPr>
        <w:t>保</w:t>
      </w:r>
      <w:r>
        <w:t>重点、保续建、保竣工、</w:t>
      </w:r>
      <w:r>
        <w:t xml:space="preserve"> </w:t>
      </w:r>
      <w:r>
        <w:t>保效益</w:t>
      </w:r>
      <w:r>
        <w:t>”</w:t>
      </w:r>
      <w:r>
        <w:t>和</w:t>
      </w:r>
      <w:r>
        <w:rPr>
          <w:lang w:val="zh-CN" w:eastAsia="zh-CN" w:bidi="zh-CN"/>
        </w:rPr>
        <w:t>“</w:t>
      </w:r>
      <w:r>
        <w:rPr>
          <w:lang w:val="zh-CN" w:eastAsia="zh-CN" w:bidi="zh-CN"/>
        </w:rPr>
        <w:t>量入</w:t>
      </w:r>
      <w:r>
        <w:t>为出、收支平衡</w:t>
      </w:r>
      <w:r>
        <w:t>”</w:t>
      </w:r>
      <w:r>
        <w:t>的原则，提出政府投资项目</w:t>
      </w:r>
      <w:r>
        <w:t xml:space="preserve"> </w:t>
      </w:r>
      <w:r>
        <w:t>年度计划，报县政府审定。</w:t>
      </w:r>
    </w:p>
    <w:p w:rsidR="00B13013" w:rsidRDefault="00B3680F">
      <w:pPr>
        <w:pStyle w:val="Bodytext10"/>
        <w:spacing w:line="605" w:lineRule="exact"/>
        <w:ind w:firstLine="700"/>
        <w:jc w:val="both"/>
      </w:pPr>
      <w:r>
        <w:rPr>
          <w:b/>
          <w:bCs/>
        </w:rPr>
        <w:t>第十六条</w:t>
      </w:r>
      <w:r>
        <w:rPr>
          <w:b/>
          <w:bCs/>
        </w:rPr>
        <w:t xml:space="preserve"> </w:t>
      </w:r>
      <w:r>
        <w:t>政府投资年度计划一经批准，原则上不得变更。</w:t>
      </w:r>
      <w:r>
        <w:t xml:space="preserve"> </w:t>
      </w:r>
      <w:r>
        <w:t>确需调整年度计划或增减新开工项目的，由项目主管部门提出意</w:t>
      </w:r>
      <w:r>
        <w:t xml:space="preserve"> </w:t>
      </w:r>
      <w:r>
        <w:t>见报县发改部门，县发改部门会同县财政、政府性融资平台公司</w:t>
      </w:r>
      <w:r>
        <w:t xml:space="preserve"> </w:t>
      </w:r>
      <w:r>
        <w:t>等单位编制调整方案，报县政府批准。</w:t>
      </w:r>
    </w:p>
    <w:p w:rsidR="00B13013" w:rsidRDefault="00B3680F">
      <w:pPr>
        <w:pStyle w:val="Bodytext10"/>
        <w:spacing w:after="560" w:line="623" w:lineRule="exact"/>
        <w:ind w:firstLine="700"/>
        <w:jc w:val="both"/>
      </w:pPr>
      <w:r>
        <w:rPr>
          <w:b/>
          <w:bCs/>
        </w:rPr>
        <w:t>第十七条</w:t>
      </w:r>
      <w:r>
        <w:rPr>
          <w:b/>
          <w:bCs/>
        </w:rPr>
        <w:t xml:space="preserve"> </w:t>
      </w:r>
      <w:r>
        <w:t>政府投资项目年度计划由县发改部门在县政府</w:t>
      </w:r>
      <w:r>
        <w:t xml:space="preserve"> </w:t>
      </w:r>
      <w:r>
        <w:t>网站上进行信息公开，公开内容主要包括项目名称、建设规模、</w:t>
      </w:r>
      <w:r>
        <w:t xml:space="preserve"> </w:t>
      </w:r>
      <w:r>
        <w:t>总投资、建设周期、项目单位及责任人等。</w:t>
      </w:r>
    </w:p>
    <w:p w:rsidR="00B13013" w:rsidRDefault="00B3680F">
      <w:pPr>
        <w:pStyle w:val="Bodytext10"/>
        <w:spacing w:line="623" w:lineRule="exac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第四章项目招投标管理</w:t>
      </w:r>
    </w:p>
    <w:p w:rsidR="00B13013" w:rsidRDefault="00B3680F">
      <w:pPr>
        <w:pStyle w:val="Bodytext10"/>
        <w:spacing w:line="623" w:lineRule="exact"/>
        <w:ind w:firstLine="700"/>
        <w:jc w:val="both"/>
      </w:pPr>
      <w:r>
        <w:rPr>
          <w:b/>
          <w:bCs/>
        </w:rPr>
        <w:t>第十八条</w:t>
      </w:r>
      <w:r>
        <w:rPr>
          <w:b/>
          <w:bCs/>
        </w:rPr>
        <w:t xml:space="preserve"> </w:t>
      </w:r>
      <w:r>
        <w:t>政府投资工程建设项目包括项目的勘察、设计、</w:t>
      </w:r>
      <w:r>
        <w:t xml:space="preserve"> </w:t>
      </w:r>
      <w:r>
        <w:t>施工、监理以及与工程建设有关的重要设备、材料等的采购，其</w:t>
      </w:r>
      <w:r>
        <w:t xml:space="preserve"> </w:t>
      </w:r>
      <w:r>
        <w:t>招标投标管理按下列规定执行：</w:t>
      </w:r>
    </w:p>
    <w:p w:rsidR="00B13013" w:rsidRDefault="00B3680F">
      <w:pPr>
        <w:pStyle w:val="Bodytext10"/>
        <w:spacing w:line="624" w:lineRule="exact"/>
        <w:ind w:firstLine="820"/>
        <w:jc w:val="both"/>
      </w:pPr>
      <w:bookmarkStart w:id="23" w:name="bookmark26"/>
      <w:r>
        <w:t>（</w:t>
      </w:r>
      <w:bookmarkEnd w:id="23"/>
      <w:r>
        <w:t>一）施工单项合同估算价在</w:t>
      </w:r>
      <w:r>
        <w:rPr>
          <w:b/>
          <w:bCs/>
        </w:rPr>
        <w:t>100</w:t>
      </w:r>
      <w:r>
        <w:t>万元（含）人民币以上的</w:t>
      </w:r>
      <w:r>
        <w:t xml:space="preserve"> </w:t>
      </w:r>
      <w:r>
        <w:t>项目，必须进入县公共资源交易平台统一交易。</w:t>
      </w:r>
      <w:r>
        <w:rPr>
          <w:b/>
          <w:bCs/>
        </w:rPr>
        <w:t>100</w:t>
      </w:r>
      <w:r>
        <w:t>万元（含）</w:t>
      </w:r>
      <w:r>
        <w:t xml:space="preserve"> </w:t>
      </w:r>
      <w:r>
        <w:rPr>
          <w:b/>
          <w:bCs/>
          <w:lang w:val="en-US" w:eastAsia="zh-CN" w:bidi="en-US"/>
        </w:rPr>
        <w:t>-400</w:t>
      </w:r>
      <w:r>
        <w:t>万元（不含）的项目，采用小型项目招标方式进行交易；</w:t>
      </w:r>
      <w:r>
        <w:t xml:space="preserve"> </w:t>
      </w:r>
      <w:r>
        <w:rPr>
          <w:b/>
          <w:bCs/>
        </w:rPr>
        <w:t>400</w:t>
      </w:r>
      <w:r>
        <w:t>万元（含）以上的项目采取公开招标方式进行交易。</w:t>
      </w:r>
    </w:p>
    <w:p w:rsidR="00B13013" w:rsidRDefault="00B3680F">
      <w:pPr>
        <w:pStyle w:val="Bodytext10"/>
        <w:spacing w:after="280" w:line="624" w:lineRule="exact"/>
        <w:ind w:firstLine="700"/>
        <w:jc w:val="both"/>
      </w:pPr>
      <w:r>
        <w:t>施工单项合同估算价在</w:t>
      </w:r>
      <w:r>
        <w:rPr>
          <w:b/>
          <w:bCs/>
        </w:rPr>
        <w:t>30</w:t>
      </w:r>
      <w:r>
        <w:t>万元（含）</w:t>
      </w:r>
      <w:r>
        <w:rPr>
          <w:lang w:val="en-US" w:eastAsia="zh-CN" w:bidi="en-US"/>
        </w:rPr>
        <w:t>一</w:t>
      </w:r>
      <w:r>
        <w:rPr>
          <w:b/>
          <w:bCs/>
          <w:lang w:val="en-US" w:eastAsia="zh-CN" w:bidi="en-US"/>
        </w:rPr>
        <w:t>100</w:t>
      </w:r>
      <w:r>
        <w:t>万元（不含）人</w:t>
      </w:r>
      <w:r>
        <w:t xml:space="preserve"> </w:t>
      </w:r>
      <w:r>
        <w:t>民币的项目，可在三种交易模式中选择其一（村委会自建、项目</w:t>
      </w:r>
      <w:r>
        <w:t xml:space="preserve"> </w:t>
      </w:r>
      <w:r>
        <w:t>单位组织招标竞价、进入县公共资源交易平台统一交易）。选择</w:t>
      </w:r>
      <w:r>
        <w:t xml:space="preserve"> </w:t>
      </w:r>
      <w:r>
        <w:t>村委会自建的须由所在地乡镇人民政府提出初步意见并向县政</w:t>
      </w:r>
      <w:r>
        <w:t xml:space="preserve"> </w:t>
      </w:r>
      <w:r>
        <w:t>府履行报批手续；选择项</w:t>
      </w:r>
      <w:r>
        <w:t>目单位组织招标竞价的由建设单位集体</w:t>
      </w:r>
      <w:r>
        <w:t xml:space="preserve"> </w:t>
      </w:r>
      <w:r>
        <w:t>研究决定，并报项目安排部门和资金拨付部门审查备案。</w:t>
      </w:r>
    </w:p>
    <w:p w:rsidR="00B13013" w:rsidRDefault="00B3680F">
      <w:pPr>
        <w:pStyle w:val="Bodytext10"/>
        <w:spacing w:line="619" w:lineRule="exact"/>
        <w:ind w:firstLine="680"/>
        <w:jc w:val="both"/>
      </w:pPr>
      <w:r>
        <w:t>施工单项合同估算价在</w:t>
      </w:r>
      <w:r>
        <w:rPr>
          <w:b/>
          <w:bCs/>
        </w:rPr>
        <w:t>30</w:t>
      </w:r>
      <w:r>
        <w:t>万元（不含）人民币以下的项目</w:t>
      </w:r>
      <w:r>
        <w:t xml:space="preserve"> </w:t>
      </w:r>
      <w:r>
        <w:t>由项目单位自行选择实施方式。</w:t>
      </w:r>
    </w:p>
    <w:p w:rsidR="00B13013" w:rsidRDefault="00B3680F">
      <w:pPr>
        <w:pStyle w:val="Bodytext10"/>
        <w:tabs>
          <w:tab w:val="left" w:pos="1634"/>
        </w:tabs>
        <w:spacing w:line="624" w:lineRule="exact"/>
        <w:ind w:firstLine="820"/>
        <w:jc w:val="both"/>
      </w:pPr>
      <w:bookmarkStart w:id="24" w:name="bookmark27"/>
      <w:r>
        <w:t>（</w:t>
      </w:r>
      <w:bookmarkEnd w:id="24"/>
      <w:r>
        <w:t>二）</w:t>
      </w:r>
      <w:r>
        <w:tab/>
      </w:r>
      <w:r>
        <w:t>与工程建设有关的重要设备、材料等货物的采购，单</w:t>
      </w:r>
      <w:r>
        <w:t xml:space="preserve"> </w:t>
      </w:r>
      <w:r>
        <w:t>项合同估算价在</w:t>
      </w:r>
      <w:r>
        <w:rPr>
          <w:b/>
          <w:bCs/>
        </w:rPr>
        <w:t>50</w:t>
      </w:r>
      <w:r>
        <w:t>万元（含）人民币以上，必须进入县公共资</w:t>
      </w:r>
      <w:r>
        <w:t xml:space="preserve"> </w:t>
      </w:r>
      <w:r>
        <w:t>源交易平台统一交易。</w:t>
      </w:r>
      <w:r>
        <w:rPr>
          <w:b/>
          <w:bCs/>
        </w:rPr>
        <w:t>50</w:t>
      </w:r>
      <w:r>
        <w:t>万元（含）</w:t>
      </w:r>
      <w:r>
        <w:rPr>
          <w:lang w:val="en-US" w:eastAsia="zh-CN" w:bidi="en-US"/>
        </w:rPr>
        <w:t>一</w:t>
      </w:r>
      <w:r>
        <w:rPr>
          <w:b/>
          <w:bCs/>
          <w:lang w:val="en-US" w:eastAsia="zh-CN" w:bidi="en-US"/>
        </w:rPr>
        <w:t>200</w:t>
      </w:r>
      <w:r>
        <w:t>万元（不含）的项目，</w:t>
      </w:r>
      <w:r>
        <w:t xml:space="preserve"> </w:t>
      </w:r>
      <w:r>
        <w:t>适合采用小型项目招标方式进行交易的，采用小型项目招标方式</w:t>
      </w:r>
      <w:r>
        <w:t xml:space="preserve"> </w:t>
      </w:r>
      <w:r>
        <w:t>进行交易，不适合采用小型项目招标方式进行交易的，依据政府</w:t>
      </w:r>
      <w:r>
        <w:t xml:space="preserve"> </w:t>
      </w:r>
      <w:r>
        <w:t>采购相关规定进行交易；</w:t>
      </w:r>
      <w:r>
        <w:rPr>
          <w:b/>
          <w:bCs/>
        </w:rPr>
        <w:t>200</w:t>
      </w:r>
      <w:r>
        <w:t>万元（含）以</w:t>
      </w:r>
      <w:r>
        <w:lastRenderedPageBreak/>
        <w:t>上的项目采取公开招</w:t>
      </w:r>
      <w:r>
        <w:t xml:space="preserve"> </w:t>
      </w:r>
      <w:r>
        <w:t>标方式进行交易。</w:t>
      </w:r>
    </w:p>
    <w:p w:rsidR="00B13013" w:rsidRDefault="00B3680F">
      <w:pPr>
        <w:pStyle w:val="Bodytext10"/>
        <w:spacing w:line="624" w:lineRule="exact"/>
        <w:ind w:firstLine="680"/>
        <w:jc w:val="both"/>
      </w:pPr>
      <w:r>
        <w:t>单项合同估算价在</w:t>
      </w:r>
      <w:r>
        <w:rPr>
          <w:b/>
          <w:bCs/>
        </w:rPr>
        <w:t>10</w:t>
      </w:r>
      <w:r>
        <w:t>万元（含）</w:t>
      </w:r>
      <w:r>
        <w:rPr>
          <w:lang w:val="en-US" w:eastAsia="zh-CN" w:bidi="en-US"/>
        </w:rPr>
        <w:t>一</w:t>
      </w:r>
      <w:r>
        <w:rPr>
          <w:b/>
          <w:bCs/>
          <w:lang w:val="en-US" w:eastAsia="zh-CN" w:bidi="en-US"/>
        </w:rPr>
        <w:t>50</w:t>
      </w:r>
      <w:r>
        <w:t>万元（不含）的与工</w:t>
      </w:r>
      <w:r>
        <w:t xml:space="preserve"> </w:t>
      </w:r>
      <w:r>
        <w:t>程建设有关的重要设备、材料等货物（列入当年度政府集中采购</w:t>
      </w:r>
      <w:r>
        <w:t xml:space="preserve"> </w:t>
      </w:r>
      <w:r>
        <w:t>目录且在限额标准以上的除外）的采购，由项目单位按照《政府</w:t>
      </w:r>
      <w:r>
        <w:t xml:space="preserve"> </w:t>
      </w:r>
      <w:r>
        <w:t>采购法》及其实施条例、《政府采购非招标采购方式管理办法》《黄</w:t>
      </w:r>
      <w:r>
        <w:t xml:space="preserve"> </w:t>
      </w:r>
      <w:r>
        <w:t>山市政府采购分散采购管理办法》等法律法规规章及规范性文件</w:t>
      </w:r>
      <w:r>
        <w:t xml:space="preserve"> </w:t>
      </w:r>
      <w:r>
        <w:t>规定的采购方式和采购程序组织分散采购。</w:t>
      </w:r>
    </w:p>
    <w:p w:rsidR="00B13013" w:rsidRDefault="00B3680F">
      <w:pPr>
        <w:pStyle w:val="Bodytext10"/>
        <w:spacing w:line="624" w:lineRule="exact"/>
        <w:ind w:firstLine="680"/>
        <w:jc w:val="both"/>
      </w:pPr>
      <w:r>
        <w:t>单项合同估算价在</w:t>
      </w:r>
      <w:r>
        <w:rPr>
          <w:b/>
          <w:bCs/>
        </w:rPr>
        <w:t>10</w:t>
      </w:r>
      <w:r>
        <w:t>万元（不含）人民币以下的与工程建</w:t>
      </w:r>
      <w:r>
        <w:t xml:space="preserve"> </w:t>
      </w:r>
      <w:r>
        <w:t>设有关的重要设备、材料等货物的采购，由项目单位自行选择实</w:t>
      </w:r>
      <w:r>
        <w:t xml:space="preserve"> </w:t>
      </w:r>
      <w:r>
        <w:t>施方式。</w:t>
      </w:r>
    </w:p>
    <w:p w:rsidR="00B13013" w:rsidRDefault="00B3680F" w:rsidP="007A7D2A">
      <w:pPr>
        <w:pStyle w:val="Bodytext10"/>
        <w:spacing w:line="624" w:lineRule="exact"/>
        <w:ind w:firstLineChars="150" w:firstLine="420"/>
        <w:jc w:val="both"/>
      </w:pPr>
      <w:r>
        <w:t>（三）</w:t>
      </w:r>
      <w:r>
        <w:t>勘察、设计、监理等服务的采购，单项合同估算价在</w:t>
      </w:r>
      <w:r>
        <w:t xml:space="preserve"> </w:t>
      </w:r>
      <w:r>
        <w:rPr>
          <w:b/>
          <w:bCs/>
        </w:rPr>
        <w:t>30</w:t>
      </w:r>
      <w:r>
        <w:t>万元（含）人民币以上，必须进入县公共资源交易平台统一交</w:t>
      </w:r>
      <w:r>
        <w:t xml:space="preserve"> </w:t>
      </w:r>
      <w:r>
        <w:t>易。</w:t>
      </w:r>
      <w:r>
        <w:rPr>
          <w:b/>
          <w:bCs/>
        </w:rPr>
        <w:t>30</w:t>
      </w:r>
      <w:r>
        <w:t>万元（含）</w:t>
      </w:r>
      <w:r>
        <w:rPr>
          <w:lang w:val="en-US" w:eastAsia="zh-CN" w:bidi="en-US"/>
        </w:rPr>
        <w:t>一</w:t>
      </w:r>
      <w:r>
        <w:rPr>
          <w:b/>
          <w:bCs/>
          <w:lang w:val="en-US" w:eastAsia="zh-CN" w:bidi="en-US"/>
        </w:rPr>
        <w:t>100</w:t>
      </w:r>
      <w:r>
        <w:t>万元（不含）的项目，适合采用小型项</w:t>
      </w:r>
      <w:r>
        <w:t xml:space="preserve"> </w:t>
      </w:r>
      <w:r>
        <w:t>目招标方式进行交易的，采用小型项目招标方式进行交易，不适</w:t>
      </w:r>
      <w:bookmarkStart w:id="25" w:name="bookmark28"/>
      <w:bookmarkEnd w:id="25"/>
      <w:r>
        <w:t>合采用小型项目招标方式进行交易的，依据政府采购相关规定进</w:t>
      </w:r>
      <w:r>
        <w:t xml:space="preserve"> </w:t>
      </w:r>
      <w:r>
        <w:t>行交易；</w:t>
      </w:r>
      <w:r>
        <w:rPr>
          <w:b/>
          <w:bCs/>
        </w:rPr>
        <w:t>100</w:t>
      </w:r>
      <w:r>
        <w:t>万元（含）以上的项目采取公开招标方式</w:t>
      </w:r>
      <w:r>
        <w:t>交易。</w:t>
      </w:r>
    </w:p>
    <w:p w:rsidR="00B13013" w:rsidRDefault="00B3680F">
      <w:pPr>
        <w:pStyle w:val="Bodytext10"/>
        <w:spacing w:line="622" w:lineRule="exact"/>
        <w:ind w:firstLine="660"/>
        <w:jc w:val="both"/>
      </w:pPr>
      <w:r>
        <w:t>单项合同估算价在</w:t>
      </w:r>
      <w:r>
        <w:rPr>
          <w:b/>
          <w:bCs/>
        </w:rPr>
        <w:t>10</w:t>
      </w:r>
      <w:r>
        <w:t>万元（含）</w:t>
      </w:r>
      <w:r>
        <w:rPr>
          <w:lang w:val="en-US" w:eastAsia="zh-CN" w:bidi="en-US"/>
        </w:rPr>
        <w:t>一</w:t>
      </w:r>
      <w:r>
        <w:rPr>
          <w:b/>
          <w:bCs/>
          <w:lang w:val="en-US" w:eastAsia="zh-CN" w:bidi="en-US"/>
        </w:rPr>
        <w:t>30</w:t>
      </w:r>
      <w:r>
        <w:t>万元（不含）的勘察、</w:t>
      </w:r>
      <w:r>
        <w:t xml:space="preserve"> </w:t>
      </w:r>
      <w:r>
        <w:t>设计、监理等服务的采购，由项目单位按照《政府采购法》及其</w:t>
      </w:r>
      <w:r>
        <w:t xml:space="preserve"> </w:t>
      </w:r>
      <w:r>
        <w:t>实施条例、《政府采购非招标采购方式管理办法》《黄山市政府采</w:t>
      </w:r>
      <w:r>
        <w:t xml:space="preserve"> </w:t>
      </w:r>
      <w:r>
        <w:t>购分散采购管理办法》等法律法规规章及规范性文件规定的采购</w:t>
      </w:r>
      <w:r>
        <w:t xml:space="preserve"> </w:t>
      </w:r>
      <w:r>
        <w:t>方式和采购程序组织分散采购。</w:t>
      </w:r>
    </w:p>
    <w:p w:rsidR="00B13013" w:rsidRDefault="00B3680F">
      <w:pPr>
        <w:pStyle w:val="Bodytext10"/>
        <w:spacing w:line="622" w:lineRule="exact"/>
        <w:ind w:firstLine="660"/>
        <w:jc w:val="both"/>
      </w:pPr>
      <w:r>
        <w:t>单项合同估算价在</w:t>
      </w:r>
      <w:r>
        <w:rPr>
          <w:b/>
          <w:bCs/>
        </w:rPr>
        <w:t>10</w:t>
      </w:r>
      <w:r>
        <w:t>万元（不含）人民币以下的勘察、设</w:t>
      </w:r>
      <w:r>
        <w:t xml:space="preserve"> </w:t>
      </w:r>
      <w:r>
        <w:t>计、监理等服务的采购，由项目单位自行选择实施方式。</w:t>
      </w:r>
    </w:p>
    <w:p w:rsidR="00B13013" w:rsidRDefault="00B3680F" w:rsidP="007A7D2A">
      <w:pPr>
        <w:pStyle w:val="Bodytext10"/>
        <w:spacing w:line="622" w:lineRule="exact"/>
        <w:ind w:firstLineChars="150" w:firstLine="420"/>
        <w:jc w:val="both"/>
      </w:pPr>
      <w:bookmarkStart w:id="26" w:name="bookmark29"/>
      <w:r>
        <w:t>（</w:t>
      </w:r>
      <w:bookmarkEnd w:id="26"/>
      <w:r>
        <w:t>四）同一项目中可以合并进行的勘察、设计、施工、监理</w:t>
      </w:r>
      <w:r>
        <w:t xml:space="preserve"> </w:t>
      </w:r>
      <w:r>
        <w:t>以及与工程建设有关的重要设备、材料等的采购，合同估算价合</w:t>
      </w:r>
      <w:r>
        <w:t xml:space="preserve"> </w:t>
      </w:r>
      <w:r>
        <w:t>计达到前款规定标准</w:t>
      </w:r>
      <w:r>
        <w:lastRenderedPageBreak/>
        <w:t>的，按以上规定招标。</w:t>
      </w:r>
    </w:p>
    <w:p w:rsidR="00B13013" w:rsidRDefault="00B3680F">
      <w:pPr>
        <w:pStyle w:val="Bodytext10"/>
        <w:spacing w:line="622" w:lineRule="exact"/>
        <w:ind w:firstLine="660"/>
        <w:jc w:val="both"/>
      </w:pPr>
      <w:r>
        <w:t>招标应委托有资质的招标代理机构进行，未依法实行招投标</w:t>
      </w:r>
      <w:r>
        <w:t xml:space="preserve"> </w:t>
      </w:r>
      <w:r>
        <w:t>的项目不得开工建设。项目单位应按照项目审批部门核准的招标</w:t>
      </w:r>
      <w:r>
        <w:t xml:space="preserve"> </w:t>
      </w:r>
      <w:r>
        <w:t>内容组织招标。特殊情况需变更招标内容的，须按审批程序由原</w:t>
      </w:r>
      <w:r>
        <w:t xml:space="preserve"> </w:t>
      </w:r>
      <w:r>
        <w:t>审批部门审核批准。</w:t>
      </w:r>
    </w:p>
    <w:p w:rsidR="00B13013" w:rsidRDefault="00B3680F">
      <w:pPr>
        <w:pStyle w:val="Bodytext10"/>
        <w:spacing w:line="622" w:lineRule="exact"/>
        <w:ind w:firstLine="660"/>
        <w:jc w:val="both"/>
      </w:pPr>
      <w:r>
        <w:rPr>
          <w:b/>
          <w:bCs/>
        </w:rPr>
        <w:t>第十九条</w:t>
      </w:r>
      <w:r>
        <w:rPr>
          <w:b/>
          <w:bCs/>
        </w:rPr>
        <w:t xml:space="preserve"> </w:t>
      </w:r>
      <w:r>
        <w:t>房屋、市政类项目须先取得初步设计或概算批</w:t>
      </w:r>
      <w:r>
        <w:t xml:space="preserve"> </w:t>
      </w:r>
      <w:r>
        <w:t>复、立项批复、图审合格书以及项目资金落实证明；交通、水利</w:t>
      </w:r>
      <w:r>
        <w:t xml:space="preserve"> </w:t>
      </w:r>
      <w:r>
        <w:t>以及其他类项目须先获得立项批复或上级下达项目计划、项目资</w:t>
      </w:r>
      <w:r>
        <w:t xml:space="preserve"> </w:t>
      </w:r>
      <w:r>
        <w:t>金落实证明等材料，方可开展施工招标。</w:t>
      </w:r>
    </w:p>
    <w:p w:rsidR="00B13013" w:rsidRDefault="00B3680F">
      <w:pPr>
        <w:pStyle w:val="Bodytext10"/>
        <w:spacing w:line="622" w:lineRule="exact"/>
        <w:ind w:firstLine="660"/>
        <w:jc w:val="both"/>
      </w:pPr>
      <w:r>
        <w:t>招标前置条件不具备的，不予招标备案。</w:t>
      </w:r>
    </w:p>
    <w:p w:rsidR="00B13013" w:rsidRDefault="00B3680F">
      <w:pPr>
        <w:pStyle w:val="Bodytext10"/>
        <w:spacing w:line="622" w:lineRule="exact"/>
        <w:ind w:firstLine="660"/>
        <w:jc w:val="both"/>
      </w:pPr>
      <w:r>
        <w:rPr>
          <w:b/>
          <w:bCs/>
        </w:rPr>
        <w:t>第二十条</w:t>
      </w:r>
      <w:r>
        <w:rPr>
          <w:b/>
          <w:bCs/>
        </w:rPr>
        <w:t xml:space="preserve"> </w:t>
      </w:r>
      <w:r>
        <w:t>建设单位要根据项目需要做好详细的地勘工作，</w:t>
      </w:r>
    </w:p>
    <w:p w:rsidR="00B13013" w:rsidRDefault="00B3680F">
      <w:pPr>
        <w:pStyle w:val="Bodytext10"/>
        <w:spacing w:line="626" w:lineRule="exact"/>
        <w:ind w:firstLine="0"/>
        <w:jc w:val="both"/>
      </w:pPr>
      <w:r>
        <w:t>确保地勘报告切合项目实际，给设计等提供准确依据。</w:t>
      </w:r>
    </w:p>
    <w:p w:rsidR="00B13013" w:rsidRDefault="00B3680F">
      <w:pPr>
        <w:pStyle w:val="Bodytext10"/>
        <w:spacing w:line="644" w:lineRule="exact"/>
        <w:ind w:firstLine="660"/>
        <w:jc w:val="both"/>
      </w:pPr>
      <w:r>
        <w:rPr>
          <w:b/>
          <w:bCs/>
        </w:rPr>
        <w:t>第二十一条建</w:t>
      </w:r>
      <w:r>
        <w:t>设单位要按程序选择设计单位并确保设计</w:t>
      </w:r>
      <w:r>
        <w:t xml:space="preserve"> </w:t>
      </w:r>
      <w:r>
        <w:t>准确合理、保证设计深度和设计质量，一旦通过招投标程序后原</w:t>
      </w:r>
      <w:r>
        <w:t xml:space="preserve"> </w:t>
      </w:r>
      <w:r>
        <w:t>则上不得设计变更。</w:t>
      </w:r>
    </w:p>
    <w:p w:rsidR="00B13013" w:rsidRDefault="00B3680F">
      <w:pPr>
        <w:pStyle w:val="Bodytext10"/>
        <w:spacing w:line="655" w:lineRule="exact"/>
        <w:ind w:firstLine="660"/>
        <w:jc w:val="both"/>
      </w:pPr>
      <w:r>
        <w:rPr>
          <w:b/>
          <w:bCs/>
        </w:rPr>
        <w:t>第二十二条择</w:t>
      </w:r>
      <w:r>
        <w:t>优选择招标代理和清单编制单位，确保招标</w:t>
      </w:r>
      <w:r>
        <w:t xml:space="preserve"> </w:t>
      </w:r>
      <w:r>
        <w:t>代理质量和清单控制价科学合理，一旦通过招投标程序后原则上</w:t>
      </w:r>
      <w:r>
        <w:t xml:space="preserve"> </w:t>
      </w:r>
      <w:r>
        <w:t>不得调整工程量清单和单价。</w:t>
      </w:r>
    </w:p>
    <w:p w:rsidR="00B13013" w:rsidRDefault="00B3680F">
      <w:pPr>
        <w:pStyle w:val="Bodytext10"/>
        <w:spacing w:line="626" w:lineRule="exact"/>
        <w:ind w:firstLine="660"/>
        <w:jc w:val="both"/>
      </w:pPr>
      <w:r>
        <w:rPr>
          <w:b/>
          <w:bCs/>
        </w:rPr>
        <w:t>第二十三条</w:t>
      </w:r>
      <w:r>
        <w:rPr>
          <w:b/>
          <w:bCs/>
        </w:rPr>
        <w:t xml:space="preserve"> </w:t>
      </w:r>
      <w:r>
        <w:t>凡纳入县公共资源交易平台招标，单个项目控</w:t>
      </w:r>
      <w:r>
        <w:t xml:space="preserve"> </w:t>
      </w:r>
      <w:r>
        <w:t>制价在</w:t>
      </w:r>
      <w:r>
        <w:rPr>
          <w:b/>
          <w:bCs/>
        </w:rPr>
        <w:t>1000</w:t>
      </w:r>
      <w:r>
        <w:t>万元以上的政府投资项目，或者经县政府批准不采</w:t>
      </w:r>
      <w:r>
        <w:t xml:space="preserve"> </w:t>
      </w:r>
      <w:r>
        <w:t>用公开招标的政府投资项目及单个控制价</w:t>
      </w:r>
      <w:r>
        <w:rPr>
          <w:b/>
          <w:bCs/>
        </w:rPr>
        <w:t>1</w:t>
      </w:r>
      <w:r>
        <w:rPr>
          <w:b/>
          <w:bCs/>
        </w:rPr>
        <w:t>000</w:t>
      </w:r>
      <w:r>
        <w:t>万元以下业主认</w:t>
      </w:r>
      <w:r>
        <w:t xml:space="preserve"> </w:t>
      </w:r>
      <w:r>
        <w:t>为有必要标前进行工程量清单和控制价审核的政府投资项目，在</w:t>
      </w:r>
      <w:r>
        <w:t xml:space="preserve"> </w:t>
      </w:r>
      <w:r>
        <w:t>工程招标前，招标人必须将招标工程量清单和控制价及相关资料</w:t>
      </w:r>
      <w:r>
        <w:t xml:space="preserve"> </w:t>
      </w:r>
      <w:r>
        <w:t>送交县审计部门实施审核，审计部门在接到审核任务后</w:t>
      </w:r>
      <w:r>
        <w:rPr>
          <w:b/>
          <w:bCs/>
        </w:rPr>
        <w:t>15</w:t>
      </w:r>
      <w:r>
        <w:t>日内</w:t>
      </w:r>
      <w:r>
        <w:t xml:space="preserve"> </w:t>
      </w:r>
      <w:r>
        <w:t>完成招标工程量清单和控制价审核。</w:t>
      </w:r>
    </w:p>
    <w:p w:rsidR="00B13013" w:rsidRDefault="00B3680F">
      <w:pPr>
        <w:pStyle w:val="Bodytext10"/>
        <w:spacing w:after="760" w:line="626" w:lineRule="exact"/>
        <w:ind w:firstLine="660"/>
        <w:jc w:val="both"/>
      </w:pPr>
      <w:r>
        <w:lastRenderedPageBreak/>
        <w:t>达到公开招标限额以上的房建、市政类政府投资项目工程量</w:t>
      </w:r>
      <w:r>
        <w:t xml:space="preserve"> </w:t>
      </w:r>
      <w:r>
        <w:t>清单、控制价应报送县住建部门备案；未经审核备案的，公共资</w:t>
      </w:r>
      <w:r>
        <w:t xml:space="preserve"> </w:t>
      </w:r>
      <w:r>
        <w:t>源交易部门不安排招投标，财政部门、政府性融资平台公司不安</w:t>
      </w:r>
      <w:r>
        <w:t xml:space="preserve"> </w:t>
      </w:r>
      <w:r>
        <w:t>排拨付项目建设资金。</w:t>
      </w:r>
    </w:p>
    <w:p w:rsidR="00B13013" w:rsidRDefault="00B3680F">
      <w:pPr>
        <w:pStyle w:val="Bodytext10"/>
        <w:spacing w:line="240" w:lineRule="auto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第五章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项目建设管理</w:t>
      </w:r>
    </w:p>
    <w:p w:rsidR="00B13013" w:rsidRDefault="00B3680F" w:rsidP="007A7D2A">
      <w:pPr>
        <w:pStyle w:val="Bodytext10"/>
        <w:spacing w:line="670" w:lineRule="exact"/>
        <w:ind w:firstLine="660"/>
        <w:jc w:val="both"/>
      </w:pPr>
      <w:r>
        <w:rPr>
          <w:b/>
          <w:bCs/>
        </w:rPr>
        <w:t>第二十四条</w:t>
      </w:r>
      <w:r w:rsidR="007A7D2A">
        <w:rPr>
          <w:rFonts w:eastAsiaTheme="minorEastAsia" w:hint="eastAsia"/>
          <w:b/>
          <w:bCs/>
          <w:lang w:eastAsia="zh-CN"/>
        </w:rPr>
        <w:t xml:space="preserve"> </w:t>
      </w:r>
      <w:r>
        <w:rPr>
          <w:b/>
          <w:bCs/>
        </w:rPr>
        <w:t xml:space="preserve"> </w:t>
      </w:r>
      <w:r>
        <w:t>政府投资项目必须组建项目法人，严格实行项</w:t>
      </w:r>
      <w:r>
        <w:t xml:space="preserve"> </w:t>
      </w:r>
      <w:r>
        <w:t>目单位负责制。项目建设期间由项目单位或代建单位行使项目法</w:t>
      </w:r>
      <w:r>
        <w:t>人职责，项目单位是项目全过程的第一责任人</w:t>
      </w:r>
      <w:r>
        <w:rPr>
          <w:b/>
          <w:bCs/>
          <w:lang w:val="en-US" w:eastAsia="zh-CN" w:bidi="en-US"/>
        </w:rPr>
        <w:t>（</w:t>
      </w:r>
      <w:r>
        <w:rPr>
          <w:b/>
          <w:bCs/>
          <w:lang w:val="en-US" w:eastAsia="zh-CN" w:bidi="en-US"/>
        </w:rPr>
        <w:t>BOT</w:t>
      </w:r>
      <w:r>
        <w:rPr>
          <w:lang w:val="en-US" w:eastAsia="zh-CN" w:bidi="en-US"/>
        </w:rPr>
        <w:t>、</w:t>
      </w:r>
      <w:r>
        <w:rPr>
          <w:b/>
          <w:bCs/>
          <w:lang w:val="en-US" w:eastAsia="zh-CN" w:bidi="en-US"/>
        </w:rPr>
        <w:t>BOOT</w:t>
      </w:r>
      <w:r>
        <w:rPr>
          <w:lang w:val="en-US" w:eastAsia="zh-CN" w:bidi="en-US"/>
        </w:rPr>
        <w:t>、</w:t>
      </w:r>
      <w:r>
        <w:rPr>
          <w:lang w:val="en-US" w:eastAsia="zh-CN" w:bidi="en-US"/>
        </w:rPr>
        <w:t xml:space="preserve"> </w:t>
      </w:r>
      <w:r>
        <w:rPr>
          <w:b/>
          <w:bCs/>
          <w:lang w:val="en-US" w:eastAsia="zh-CN" w:bidi="en-US"/>
        </w:rPr>
        <w:t>PPP</w:t>
      </w:r>
      <w:r>
        <w:t>项目第一业主为项目实施单位），对项目建设质量、安全、投</w:t>
      </w:r>
      <w:r>
        <w:t xml:space="preserve"> </w:t>
      </w:r>
      <w:r>
        <w:t>资、工期负责。</w:t>
      </w:r>
    </w:p>
    <w:p w:rsidR="00B13013" w:rsidRDefault="00B3680F">
      <w:pPr>
        <w:pStyle w:val="Bodytext10"/>
        <w:spacing w:line="629" w:lineRule="exact"/>
        <w:ind w:firstLine="660"/>
        <w:jc w:val="both"/>
      </w:pPr>
      <w:r>
        <w:rPr>
          <w:b/>
          <w:bCs/>
        </w:rPr>
        <w:t>第二十五条</w:t>
      </w:r>
      <w:r>
        <w:rPr>
          <w:b/>
          <w:bCs/>
        </w:rPr>
        <w:t xml:space="preserve"> </w:t>
      </w:r>
      <w:r w:rsidR="007A7D2A">
        <w:rPr>
          <w:rFonts w:eastAsiaTheme="minorEastAsia" w:hint="eastAsia"/>
          <w:b/>
          <w:bCs/>
          <w:lang w:eastAsia="zh-CN"/>
        </w:rPr>
        <w:t xml:space="preserve"> </w:t>
      </w:r>
      <w:r>
        <w:t>政府投资项目实行合同管理制。招标人与中标</w:t>
      </w:r>
      <w:r>
        <w:t xml:space="preserve"> </w:t>
      </w:r>
      <w:r>
        <w:t>人应当自中标通知书发出之日起</w:t>
      </w:r>
      <w:r>
        <w:rPr>
          <w:b/>
          <w:bCs/>
        </w:rPr>
        <w:t>30</w:t>
      </w:r>
      <w:r>
        <w:t>日内按照招标文件规定和投</w:t>
      </w:r>
      <w:r>
        <w:t xml:space="preserve"> </w:t>
      </w:r>
      <w:r>
        <w:t>标文件承诺的内容签订合同。设计、施工、监理等单位按照合同</w:t>
      </w:r>
      <w:r>
        <w:t xml:space="preserve"> </w:t>
      </w:r>
      <w:r>
        <w:t>要求对项目法人负责。</w:t>
      </w:r>
    </w:p>
    <w:p w:rsidR="00B13013" w:rsidRDefault="00B3680F">
      <w:pPr>
        <w:pStyle w:val="Bodytext10"/>
        <w:spacing w:line="630" w:lineRule="exact"/>
        <w:ind w:firstLine="660"/>
        <w:jc w:val="both"/>
      </w:pPr>
      <w:r>
        <w:rPr>
          <w:b/>
          <w:bCs/>
        </w:rPr>
        <w:t>第二十六条</w:t>
      </w:r>
      <w:r w:rsidR="007A7D2A">
        <w:rPr>
          <w:rFonts w:eastAsiaTheme="minorEastAsia" w:hint="eastAsia"/>
          <w:b/>
          <w:bCs/>
          <w:lang w:eastAsia="zh-CN"/>
        </w:rPr>
        <w:t xml:space="preserve"> </w:t>
      </w:r>
      <w:r>
        <w:t>执行履约标前约谈制度。对建设工程合同金额</w:t>
      </w:r>
      <w:r>
        <w:t xml:space="preserve"> </w:t>
      </w:r>
      <w:r>
        <w:t>在</w:t>
      </w:r>
      <w:r>
        <w:rPr>
          <w:b/>
          <w:bCs/>
        </w:rPr>
        <w:t>3000</w:t>
      </w:r>
      <w:r>
        <w:t>万元以上的项目，在中标通知书发出前，公共资源交易</w:t>
      </w:r>
      <w:r>
        <w:t xml:space="preserve"> </w:t>
      </w:r>
      <w:r>
        <w:t>监管部门组织招标人、行业主管部门、竞得主体进行履约约谈。</w:t>
      </w:r>
    </w:p>
    <w:p w:rsidR="00B13013" w:rsidRDefault="00B3680F">
      <w:pPr>
        <w:pStyle w:val="Bodytext10"/>
        <w:spacing w:line="625" w:lineRule="exact"/>
        <w:ind w:firstLine="660"/>
        <w:jc w:val="both"/>
      </w:pPr>
      <w:r>
        <w:rPr>
          <w:b/>
          <w:bCs/>
        </w:rPr>
        <w:t>第二十七条</w:t>
      </w:r>
      <w:r w:rsidR="007A7D2A">
        <w:rPr>
          <w:rFonts w:eastAsiaTheme="minorEastAsia" w:hint="eastAsia"/>
          <w:b/>
          <w:bCs/>
          <w:lang w:eastAsia="zh-CN"/>
        </w:rPr>
        <w:t xml:space="preserve"> </w:t>
      </w:r>
      <w:r>
        <w:rPr>
          <w:b/>
          <w:bCs/>
        </w:rPr>
        <w:t xml:space="preserve"> </w:t>
      </w:r>
      <w:r>
        <w:t>形成标后联动监管合力。行业主管部门、公共</w:t>
      </w:r>
      <w:r>
        <w:t xml:space="preserve"> </w:t>
      </w:r>
      <w:r>
        <w:t>资源交易监管部门应督促交易双方及时签订交易合同。项目单位</w:t>
      </w:r>
      <w:r>
        <w:t xml:space="preserve"> </w:t>
      </w:r>
      <w:r>
        <w:t>应将项目实施过程信息及时反馈公共资源交易监管部门进行信</w:t>
      </w:r>
      <w:r>
        <w:t xml:space="preserve"> </w:t>
      </w:r>
      <w:r>
        <w:t>息公开。项目单位作为交易项目履约监管</w:t>
      </w:r>
      <w:r>
        <w:t>第一责任主体，应按照</w:t>
      </w:r>
      <w:r>
        <w:t xml:space="preserve"> </w:t>
      </w:r>
      <w:r>
        <w:t>法律法规及合同约定，加强对竞得主体履约情况的监管。各行业</w:t>
      </w:r>
      <w:r>
        <w:t xml:space="preserve"> </w:t>
      </w:r>
      <w:r>
        <w:t>主管部门按照</w:t>
      </w:r>
      <w:r>
        <w:rPr>
          <w:lang w:val="zh-CN" w:eastAsia="zh-CN" w:bidi="zh-CN"/>
        </w:rPr>
        <w:t>“</w:t>
      </w:r>
      <w:r>
        <w:rPr>
          <w:lang w:val="zh-CN" w:eastAsia="zh-CN" w:bidi="zh-CN"/>
        </w:rPr>
        <w:t>谁</w:t>
      </w:r>
      <w:r>
        <w:t>主管、谁负责</w:t>
      </w:r>
      <w:r>
        <w:t>”</w:t>
      </w:r>
      <w:r>
        <w:t>原则，负责本行业交易项目实</w:t>
      </w:r>
      <w:r>
        <w:t xml:space="preserve"> </w:t>
      </w:r>
      <w:r>
        <w:t>施情况的日常监管。发改、住建、水利、交通、审计、财政、公</w:t>
      </w:r>
      <w:r>
        <w:t xml:space="preserve"> </w:t>
      </w:r>
      <w:r>
        <w:t>管等部门按照各自职责行使相关职能并开展定期或不定期检查。</w:t>
      </w:r>
    </w:p>
    <w:p w:rsidR="00B13013" w:rsidRDefault="00B3680F" w:rsidP="007A7D2A">
      <w:pPr>
        <w:pStyle w:val="Bodytext10"/>
        <w:spacing w:line="634" w:lineRule="exact"/>
        <w:ind w:firstLine="660"/>
        <w:jc w:val="both"/>
      </w:pPr>
      <w:r>
        <w:rPr>
          <w:b/>
          <w:bCs/>
        </w:rPr>
        <w:lastRenderedPageBreak/>
        <w:t>第二十八条</w:t>
      </w:r>
      <w:r>
        <w:rPr>
          <w:b/>
          <w:bCs/>
        </w:rPr>
        <w:t xml:space="preserve"> </w:t>
      </w:r>
      <w:r>
        <w:t>强化信用体系建设与运用。配合市级建立全市</w:t>
      </w:r>
      <w:r>
        <w:t xml:space="preserve"> </w:t>
      </w:r>
      <w:r>
        <w:t>公共资源交易和信用信息共享机制，行业主管部门和公共资源交</w:t>
      </w:r>
      <w:r>
        <w:t xml:space="preserve"> </w:t>
      </w:r>
      <w:r>
        <w:t>易监管部门对参与公共资源交易活动的各方主体，在遵守法律法</w:t>
      </w:r>
      <w:r>
        <w:t xml:space="preserve"> </w:t>
      </w:r>
      <w:r>
        <w:t>规规章或强制性标准中的行为规范和诚信经营行为进行动态记</w:t>
      </w:r>
      <w:r>
        <w:t>录。投标主体信用信息作为参与交易项目评审的重要依据。</w:t>
      </w:r>
    </w:p>
    <w:p w:rsidR="007A7D2A" w:rsidRDefault="007A7D2A">
      <w:pPr>
        <w:pStyle w:val="Bodytext10"/>
        <w:spacing w:line="240" w:lineRule="auto"/>
        <w:ind w:firstLine="0"/>
        <w:jc w:val="center"/>
        <w:rPr>
          <w:rFonts w:eastAsiaTheme="minorEastAsia" w:hint="eastAsia"/>
          <w:sz w:val="30"/>
          <w:szCs w:val="30"/>
          <w:lang w:eastAsia="zh-CN"/>
        </w:rPr>
      </w:pPr>
    </w:p>
    <w:p w:rsidR="00B13013" w:rsidRDefault="00B3680F">
      <w:pPr>
        <w:pStyle w:val="Bodytext10"/>
        <w:spacing w:line="240" w:lineRule="auto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第六章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项目资金及保证金管理</w:t>
      </w:r>
    </w:p>
    <w:p w:rsidR="00B13013" w:rsidRDefault="00B3680F">
      <w:pPr>
        <w:pStyle w:val="Bodytext10"/>
        <w:spacing w:line="626" w:lineRule="exact"/>
        <w:ind w:firstLine="660"/>
        <w:jc w:val="both"/>
      </w:pPr>
      <w:r>
        <w:rPr>
          <w:b/>
          <w:bCs/>
        </w:rPr>
        <w:t>第二十九条</w:t>
      </w:r>
      <w:r>
        <w:rPr>
          <w:b/>
          <w:bCs/>
        </w:rPr>
        <w:t xml:space="preserve"> </w:t>
      </w:r>
      <w:r>
        <w:t>政府投资项目经相应程序审批后，纳入政府采</w:t>
      </w:r>
      <w:r>
        <w:t xml:space="preserve"> </w:t>
      </w:r>
      <w:r>
        <w:t>购招标范围，组织招投标或政府采购签订的合同协议，由项目单</w:t>
      </w:r>
      <w:r>
        <w:t xml:space="preserve"> </w:t>
      </w:r>
      <w:r>
        <w:t>位及时报公共资源交易监管部门备案，作为建设资金拨付依据。</w:t>
      </w:r>
    </w:p>
    <w:p w:rsidR="00B13013" w:rsidRDefault="00B3680F">
      <w:pPr>
        <w:pStyle w:val="Bodytext10"/>
        <w:spacing w:line="648" w:lineRule="exact"/>
        <w:ind w:firstLine="660"/>
        <w:jc w:val="both"/>
      </w:pPr>
      <w:r>
        <w:rPr>
          <w:b/>
          <w:bCs/>
        </w:rPr>
        <w:t>第三十条</w:t>
      </w:r>
      <w:r>
        <w:rPr>
          <w:b/>
          <w:bCs/>
        </w:rPr>
        <w:t xml:space="preserve"> </w:t>
      </w:r>
      <w:r>
        <w:t>项目单位应严格按照基本建设会计制度和财务</w:t>
      </w:r>
      <w:r>
        <w:t xml:space="preserve"> </w:t>
      </w:r>
      <w:r>
        <w:t>制度的规定，加强财务核算和资金管理，管好用好项目资金。</w:t>
      </w:r>
    </w:p>
    <w:p w:rsidR="00B13013" w:rsidRDefault="00B3680F">
      <w:pPr>
        <w:pStyle w:val="Bodytext10"/>
        <w:spacing w:line="641" w:lineRule="exact"/>
        <w:ind w:firstLine="660"/>
        <w:jc w:val="both"/>
      </w:pPr>
      <w:r>
        <w:rPr>
          <w:b/>
          <w:bCs/>
        </w:rPr>
        <w:t>第三十一条</w:t>
      </w:r>
      <w:r>
        <w:rPr>
          <w:b/>
          <w:bCs/>
        </w:rPr>
        <w:t xml:space="preserve"> </w:t>
      </w:r>
      <w:r>
        <w:t>项目单位应严格按照年度支出预算和规定的</w:t>
      </w:r>
      <w:r>
        <w:t xml:space="preserve"> </w:t>
      </w:r>
      <w:r>
        <w:t>用途使用项目资金，不得挪用建设资金，不得列支与本项目无关</w:t>
      </w:r>
      <w:r>
        <w:t xml:space="preserve"> </w:t>
      </w:r>
      <w:r>
        <w:t>的支出内容。</w:t>
      </w:r>
    </w:p>
    <w:p w:rsidR="00B13013" w:rsidRDefault="00B3680F">
      <w:pPr>
        <w:pStyle w:val="Bodytext10"/>
        <w:spacing w:line="631" w:lineRule="exact"/>
        <w:ind w:firstLine="660"/>
        <w:jc w:val="both"/>
      </w:pPr>
      <w:r>
        <w:rPr>
          <w:b/>
          <w:bCs/>
        </w:rPr>
        <w:t>第三十二条</w:t>
      </w:r>
      <w:r>
        <w:rPr>
          <w:b/>
          <w:bCs/>
        </w:rPr>
        <w:t xml:space="preserve"> </w:t>
      </w:r>
      <w:r>
        <w:t>项目单位应严格按照工程变更审批程序办理</w:t>
      </w:r>
      <w:r>
        <w:t xml:space="preserve"> </w:t>
      </w:r>
      <w:r>
        <w:t>变更，未按审批程序办理变更的，在工程价款审计时不予认可，</w:t>
      </w:r>
      <w:r>
        <w:t xml:space="preserve"> </w:t>
      </w:r>
      <w:r>
        <w:t>财政部门或政府融资平台公司等不予支付变更增加的建设资金，</w:t>
      </w:r>
      <w:r>
        <w:t xml:space="preserve"> </w:t>
      </w:r>
      <w:r>
        <w:t>并不得作为工程结算的依据。</w:t>
      </w:r>
    </w:p>
    <w:p w:rsidR="00B13013" w:rsidRDefault="00B3680F">
      <w:pPr>
        <w:pStyle w:val="Bodytext10"/>
        <w:spacing w:line="631" w:lineRule="exact"/>
        <w:ind w:firstLine="660"/>
        <w:jc w:val="both"/>
      </w:pPr>
      <w:r>
        <w:rPr>
          <w:b/>
          <w:bCs/>
        </w:rPr>
        <w:t>第三十三条</w:t>
      </w:r>
      <w:r>
        <w:rPr>
          <w:b/>
          <w:bCs/>
        </w:rPr>
        <w:t xml:space="preserve"> </w:t>
      </w:r>
      <w:r>
        <w:t>建立质量保证金制度。政府投资项目必须按工</w:t>
      </w:r>
      <w:r>
        <w:t xml:space="preserve"> </w:t>
      </w:r>
      <w:r>
        <w:t>程价款结算总额的</w:t>
      </w:r>
      <w:r>
        <w:rPr>
          <w:b/>
          <w:bCs/>
        </w:rPr>
        <w:t>3%</w:t>
      </w:r>
      <w:r>
        <w:t>预留工程质量保证金，待工程竣工（交工）</w:t>
      </w:r>
      <w:r>
        <w:t xml:space="preserve"> </w:t>
      </w:r>
      <w:r>
        <w:t>验收</w:t>
      </w:r>
      <w:r>
        <w:rPr>
          <w:b/>
          <w:bCs/>
        </w:rPr>
        <w:t>1</w:t>
      </w:r>
      <w:r>
        <w:t>年后再清算。在工程项目竣工（交工）前，已经缴纳履约</w:t>
      </w:r>
      <w:r>
        <w:t xml:space="preserve"> </w:t>
      </w:r>
      <w:r>
        <w:t>保证金，不得同时预留工程质量保证金。</w:t>
      </w:r>
    </w:p>
    <w:p w:rsidR="00B13013" w:rsidRDefault="00B3680F">
      <w:pPr>
        <w:pStyle w:val="Bodytext10"/>
        <w:spacing w:line="626" w:lineRule="exact"/>
        <w:ind w:firstLine="660"/>
        <w:jc w:val="both"/>
      </w:pPr>
      <w:r>
        <w:rPr>
          <w:b/>
          <w:bCs/>
        </w:rPr>
        <w:t>第三十四条</w:t>
      </w:r>
      <w:r>
        <w:rPr>
          <w:b/>
          <w:bCs/>
        </w:rPr>
        <w:t xml:space="preserve"> </w:t>
      </w:r>
      <w:r>
        <w:t>严格执行投标保证金（项目估算价的</w:t>
      </w:r>
      <w:r>
        <w:rPr>
          <w:b/>
          <w:bCs/>
        </w:rPr>
        <w:t>2%</w:t>
      </w:r>
      <w:r>
        <w:rPr>
          <w:b/>
          <w:bCs/>
        </w:rPr>
        <w:t>）</w:t>
      </w:r>
      <w:r>
        <w:t>、农</w:t>
      </w:r>
      <w:r>
        <w:t xml:space="preserve"> </w:t>
      </w:r>
      <w:r>
        <w:t>民工工资</w:t>
      </w:r>
      <w:r>
        <w:lastRenderedPageBreak/>
        <w:t>保证金、履约保证金（中标合同金额的</w:t>
      </w:r>
      <w:r>
        <w:rPr>
          <w:b/>
          <w:bCs/>
        </w:rPr>
        <w:t>10%</w:t>
      </w:r>
      <w:r>
        <w:rPr>
          <w:b/>
          <w:bCs/>
        </w:rPr>
        <w:t>）</w:t>
      </w:r>
      <w:r>
        <w:t>制度。农</w:t>
      </w:r>
      <w:r>
        <w:t xml:space="preserve"> </w:t>
      </w:r>
      <w:r>
        <w:t>民</w:t>
      </w:r>
      <w:r>
        <w:t>工工资保证金、履约保证金的退还按相关规定办理。</w:t>
      </w:r>
    </w:p>
    <w:p w:rsidR="00B13013" w:rsidRDefault="00B3680F">
      <w:pPr>
        <w:pStyle w:val="Bodytext10"/>
        <w:spacing w:after="620" w:line="626" w:lineRule="exact"/>
        <w:ind w:firstLine="680"/>
        <w:jc w:val="both"/>
      </w:pPr>
      <w:r>
        <w:rPr>
          <w:b/>
          <w:bCs/>
        </w:rPr>
        <w:t>第三十五条</w:t>
      </w:r>
      <w:r>
        <w:rPr>
          <w:b/>
          <w:bCs/>
        </w:rPr>
        <w:t xml:space="preserve"> </w:t>
      </w:r>
      <w:r>
        <w:t>建立政府投资建设项目资金绩效、风险评价制</w:t>
      </w:r>
      <w:r>
        <w:t xml:space="preserve"> </w:t>
      </w:r>
      <w:r>
        <w:t>度和监督检查制度。</w:t>
      </w:r>
    </w:p>
    <w:p w:rsidR="00B13013" w:rsidRPr="007A7D2A" w:rsidRDefault="00B3680F">
      <w:pPr>
        <w:pStyle w:val="Bodytext10"/>
        <w:spacing w:line="634" w:lineRule="exact"/>
        <w:ind w:firstLine="0"/>
        <w:jc w:val="center"/>
        <w:rPr>
          <w:b/>
          <w:sz w:val="30"/>
          <w:szCs w:val="30"/>
        </w:rPr>
      </w:pPr>
      <w:r w:rsidRPr="007A7D2A">
        <w:rPr>
          <w:b/>
          <w:sz w:val="30"/>
          <w:szCs w:val="30"/>
        </w:rPr>
        <w:t>第七章</w:t>
      </w:r>
      <w:r w:rsidRPr="007A7D2A">
        <w:rPr>
          <w:b/>
          <w:sz w:val="30"/>
          <w:szCs w:val="30"/>
        </w:rPr>
        <w:t xml:space="preserve"> </w:t>
      </w:r>
      <w:r w:rsidRPr="007A7D2A">
        <w:rPr>
          <w:b/>
          <w:sz w:val="30"/>
          <w:szCs w:val="30"/>
        </w:rPr>
        <w:t>项目竣工验收和工程结算、决算审计</w:t>
      </w:r>
    </w:p>
    <w:p w:rsidR="00B13013" w:rsidRDefault="00B3680F">
      <w:pPr>
        <w:pStyle w:val="Bodytext10"/>
        <w:spacing w:line="634" w:lineRule="exact"/>
        <w:ind w:firstLine="680"/>
        <w:jc w:val="both"/>
      </w:pPr>
      <w:r>
        <w:rPr>
          <w:b/>
          <w:bCs/>
        </w:rPr>
        <w:t>第三十六条</w:t>
      </w:r>
      <w:r>
        <w:rPr>
          <w:b/>
          <w:bCs/>
        </w:rPr>
        <w:t xml:space="preserve"> </w:t>
      </w:r>
      <w:r>
        <w:t>政府投资项目实行竣工（交工）验收制度。项</w:t>
      </w:r>
      <w:r>
        <w:t xml:space="preserve"> </w:t>
      </w:r>
      <w:r>
        <w:t>目单位应在项目竣工（交工）后依据相关规定及时组织验收。</w:t>
      </w:r>
    </w:p>
    <w:p w:rsidR="00B13013" w:rsidRDefault="00B3680F">
      <w:pPr>
        <w:pStyle w:val="Bodytext10"/>
        <w:spacing w:line="625" w:lineRule="exact"/>
        <w:ind w:firstLine="680"/>
        <w:jc w:val="both"/>
      </w:pPr>
      <w:r>
        <w:rPr>
          <w:b/>
          <w:bCs/>
        </w:rPr>
        <w:t>第三十七条</w:t>
      </w:r>
      <w:r>
        <w:rPr>
          <w:b/>
          <w:bCs/>
        </w:rPr>
        <w:t xml:space="preserve"> </w:t>
      </w:r>
      <w:r>
        <w:t>项目单位要建立健全内审制度，有效控制工程</w:t>
      </w:r>
      <w:r>
        <w:t xml:space="preserve"> </w:t>
      </w:r>
      <w:r>
        <w:t>造价。中标单位的投标报价作为项目审计的重要依据，无变更签</w:t>
      </w:r>
      <w:r>
        <w:t xml:space="preserve"> </w:t>
      </w:r>
      <w:r>
        <w:t>证的、建设程序到位的、验收合格的项目审计结算价原则不得超</w:t>
      </w:r>
      <w:r>
        <w:t xml:space="preserve"> </w:t>
      </w:r>
      <w:r>
        <w:t>过中标价，如有变动的，审计报告中必须有详细说明变动的项目</w:t>
      </w:r>
      <w:r>
        <w:t xml:space="preserve"> </w:t>
      </w:r>
      <w:r>
        <w:t>及变动的价</w:t>
      </w:r>
      <w:r>
        <w:t>格。未按规定变更和公布变更信息的，不得作为审计</w:t>
      </w:r>
      <w:r>
        <w:t xml:space="preserve"> </w:t>
      </w:r>
      <w:r>
        <w:t>结算依据。</w:t>
      </w:r>
    </w:p>
    <w:p w:rsidR="00B13013" w:rsidRDefault="00B3680F">
      <w:pPr>
        <w:pStyle w:val="Bodytext10"/>
        <w:spacing w:line="625" w:lineRule="exact"/>
        <w:ind w:firstLine="680"/>
        <w:jc w:val="both"/>
      </w:pPr>
      <w:r>
        <w:t>工程价款结算审计结论应在县政府网站公开并报审计机关</w:t>
      </w:r>
      <w:r>
        <w:t xml:space="preserve"> </w:t>
      </w:r>
      <w:r>
        <w:t>备案，接受审计机关和社会的监督。</w:t>
      </w:r>
    </w:p>
    <w:p w:rsidR="00B13013" w:rsidRDefault="00B3680F">
      <w:pPr>
        <w:pStyle w:val="Bodytext10"/>
        <w:spacing w:line="628" w:lineRule="exact"/>
        <w:ind w:firstLine="680"/>
        <w:jc w:val="both"/>
      </w:pPr>
      <w:r>
        <w:rPr>
          <w:b/>
          <w:bCs/>
        </w:rPr>
        <w:t>第三十八条</w:t>
      </w:r>
      <w:r>
        <w:rPr>
          <w:b/>
          <w:bCs/>
        </w:rPr>
        <w:t xml:space="preserve"> </w:t>
      </w:r>
      <w:r>
        <w:t>项目单位在项目完工后</w:t>
      </w:r>
      <w:r>
        <w:rPr>
          <w:b/>
          <w:bCs/>
        </w:rPr>
        <w:t>30</w:t>
      </w:r>
      <w:r>
        <w:t>日内编报竣工决算</w:t>
      </w:r>
      <w:r>
        <w:t xml:space="preserve"> </w:t>
      </w:r>
      <w:r>
        <w:t>资料，及时审计并出具项目竣工决算审计报告，抄送县发改和财</w:t>
      </w:r>
      <w:r>
        <w:t xml:space="preserve"> </w:t>
      </w:r>
      <w:r>
        <w:t>政部门。</w:t>
      </w:r>
    </w:p>
    <w:p w:rsidR="00B13013" w:rsidRDefault="00B3680F">
      <w:pPr>
        <w:pStyle w:val="Bodytext10"/>
        <w:spacing w:line="628" w:lineRule="exact"/>
        <w:ind w:firstLine="680"/>
        <w:jc w:val="both"/>
      </w:pPr>
      <w:r>
        <w:t>未经竣工决算审计的，不得批准财务决算。</w:t>
      </w:r>
    </w:p>
    <w:p w:rsidR="00B13013" w:rsidRDefault="00B3680F">
      <w:pPr>
        <w:pStyle w:val="Bodytext10"/>
        <w:spacing w:line="628" w:lineRule="exact"/>
        <w:ind w:firstLine="680"/>
        <w:jc w:val="both"/>
        <w:sectPr w:rsidR="00B13013">
          <w:footerReference w:type="even" r:id="rId9"/>
          <w:footerReference w:type="default" r:id="rId10"/>
          <w:type w:val="continuous"/>
          <w:pgSz w:w="11900" w:h="16840"/>
          <w:pgMar w:top="1240" w:right="1351" w:bottom="1677" w:left="1476" w:header="0" w:footer="3" w:gutter="0"/>
          <w:cols w:space="720"/>
          <w:noEndnote/>
          <w:docGrid w:linePitch="360"/>
        </w:sectPr>
      </w:pPr>
      <w:r>
        <w:rPr>
          <w:b/>
          <w:bCs/>
        </w:rPr>
        <w:t>第三十九条</w:t>
      </w:r>
      <w:r>
        <w:rPr>
          <w:b/>
          <w:bCs/>
        </w:rPr>
        <w:t xml:space="preserve"> </w:t>
      </w:r>
      <w:r>
        <w:t>建立政府投资项目决算审批制度。项目竣工审</w:t>
      </w:r>
      <w:r>
        <w:t xml:space="preserve"> </w:t>
      </w:r>
      <w:r>
        <w:t>计后，项目单位应按照财务制度与会计核算的规定编制项目竣工</w:t>
      </w:r>
      <w:r>
        <w:t xml:space="preserve"> </w:t>
      </w:r>
      <w:r>
        <w:t>决算资料报县财政部门审批。竣工决算资料应包括各类批复文</w:t>
      </w:r>
      <w:r>
        <w:t xml:space="preserve"> </w:t>
      </w:r>
      <w:r>
        <w:t>件、设计文本、招标投标资料、合同、工程进度报表、设计变更、</w:t>
      </w:r>
    </w:p>
    <w:p w:rsidR="00B13013" w:rsidRDefault="00B3680F">
      <w:pPr>
        <w:pStyle w:val="Bodytext10"/>
        <w:spacing w:line="622" w:lineRule="exact"/>
        <w:ind w:firstLine="0"/>
        <w:jc w:val="both"/>
      </w:pPr>
      <w:r>
        <w:lastRenderedPageBreak/>
        <w:t>索赔资料、隐蔽工程验收资料、会议纪要、财务资料等。</w:t>
      </w:r>
    </w:p>
    <w:p w:rsidR="00B13013" w:rsidRDefault="00B3680F">
      <w:pPr>
        <w:pStyle w:val="Bodytext10"/>
        <w:spacing w:line="622" w:lineRule="exact"/>
        <w:ind w:firstLine="660"/>
        <w:jc w:val="both"/>
      </w:pPr>
      <w:r>
        <w:rPr>
          <w:b/>
          <w:bCs/>
        </w:rPr>
        <w:t>第四十条</w:t>
      </w:r>
      <w:r>
        <w:rPr>
          <w:b/>
          <w:bCs/>
        </w:rPr>
        <w:t xml:space="preserve"> </w:t>
      </w:r>
      <w:r>
        <w:t>项目竣工后应及时办理产权登记，并办理资产、</w:t>
      </w:r>
      <w:r>
        <w:t xml:space="preserve"> </w:t>
      </w:r>
      <w:r>
        <w:t>档案移交手续。</w:t>
      </w:r>
    </w:p>
    <w:p w:rsidR="00B13013" w:rsidRDefault="00B3680F">
      <w:pPr>
        <w:pStyle w:val="Bodytext10"/>
        <w:spacing w:after="620" w:line="622" w:lineRule="exact"/>
        <w:ind w:firstLine="660"/>
        <w:jc w:val="both"/>
      </w:pPr>
      <w:r>
        <w:rPr>
          <w:b/>
          <w:bCs/>
        </w:rPr>
        <w:t>第四十一条</w:t>
      </w:r>
      <w:r>
        <w:rPr>
          <w:b/>
          <w:bCs/>
        </w:rPr>
        <w:t xml:space="preserve"> </w:t>
      </w:r>
      <w:r>
        <w:t>审计机关应当对政府投资建设项目总预算或</w:t>
      </w:r>
      <w:r>
        <w:t xml:space="preserve"> </w:t>
      </w:r>
      <w:r>
        <w:t>者概算的执行情况、年度预算的执行情况和年度决算、项目竣工</w:t>
      </w:r>
      <w:r>
        <w:t xml:space="preserve"> </w:t>
      </w:r>
      <w:r>
        <w:t>决算，依法进行审计监督。</w:t>
      </w:r>
    </w:p>
    <w:p w:rsidR="00B13013" w:rsidRPr="007A7D2A" w:rsidRDefault="00B3680F">
      <w:pPr>
        <w:pStyle w:val="Bodytext10"/>
        <w:spacing w:line="625" w:lineRule="exact"/>
        <w:ind w:firstLine="0"/>
        <w:jc w:val="center"/>
        <w:rPr>
          <w:b/>
          <w:sz w:val="30"/>
          <w:szCs w:val="30"/>
        </w:rPr>
      </w:pPr>
      <w:r w:rsidRPr="007A7D2A">
        <w:rPr>
          <w:b/>
          <w:sz w:val="30"/>
          <w:szCs w:val="30"/>
        </w:rPr>
        <w:t>第八章项目监督及责任</w:t>
      </w:r>
    </w:p>
    <w:p w:rsidR="00B13013" w:rsidRDefault="00B3680F">
      <w:pPr>
        <w:pStyle w:val="Bodytext10"/>
        <w:spacing w:line="625" w:lineRule="exact"/>
        <w:ind w:firstLine="660"/>
        <w:jc w:val="both"/>
      </w:pPr>
      <w:r>
        <w:rPr>
          <w:b/>
          <w:bCs/>
        </w:rPr>
        <w:t>第四十二条</w:t>
      </w:r>
      <w:r>
        <w:rPr>
          <w:b/>
          <w:bCs/>
        </w:rPr>
        <w:t xml:space="preserve"> </w:t>
      </w:r>
      <w:r>
        <w:t>完善</w:t>
      </w:r>
      <w:r>
        <w:t>政府投资制衡机制。县发改、住建、财政</w:t>
      </w:r>
      <w:r>
        <w:t xml:space="preserve"> </w:t>
      </w:r>
      <w:r>
        <w:t>等相关部门，应当按照职能分工和相关规定，加强对政府投资项</w:t>
      </w:r>
      <w:r>
        <w:t xml:space="preserve"> </w:t>
      </w:r>
      <w:r>
        <w:t>目的监管。县审计部门应当依法履行职责，加强对政府投资项目</w:t>
      </w:r>
      <w:r>
        <w:t xml:space="preserve"> </w:t>
      </w:r>
      <w:r>
        <w:t>的审计监督。</w:t>
      </w:r>
    </w:p>
    <w:p w:rsidR="00B13013" w:rsidRDefault="00B3680F">
      <w:pPr>
        <w:pStyle w:val="Bodytext10"/>
        <w:spacing w:line="625" w:lineRule="exact"/>
        <w:ind w:firstLine="660"/>
        <w:jc w:val="both"/>
      </w:pPr>
      <w:r>
        <w:rPr>
          <w:b/>
          <w:bCs/>
        </w:rPr>
        <w:t>第四十三条</w:t>
      </w:r>
      <w:r>
        <w:rPr>
          <w:b/>
          <w:bCs/>
        </w:rPr>
        <w:t xml:space="preserve"> </w:t>
      </w:r>
      <w:r>
        <w:t>落实政府投资项目责任追究制度。项目单位及</w:t>
      </w:r>
      <w:r>
        <w:t xml:space="preserve"> </w:t>
      </w:r>
      <w:r>
        <w:t>工程咨询、勘察、设计、施工、监理等单位，应当严格遵守有关</w:t>
      </w:r>
      <w:r>
        <w:t xml:space="preserve"> </w:t>
      </w:r>
      <w:r>
        <w:t>法律法规。对因违反法律法规造成重大损失的，依法追究其行政</w:t>
      </w:r>
      <w:r>
        <w:t xml:space="preserve"> </w:t>
      </w:r>
      <w:r>
        <w:t>和法律责任。</w:t>
      </w:r>
    </w:p>
    <w:p w:rsidR="00B13013" w:rsidRDefault="00B3680F">
      <w:pPr>
        <w:pStyle w:val="Bodytext10"/>
        <w:spacing w:line="648" w:lineRule="exact"/>
        <w:ind w:firstLine="660"/>
        <w:jc w:val="both"/>
      </w:pPr>
      <w:r>
        <w:rPr>
          <w:b/>
          <w:bCs/>
        </w:rPr>
        <w:t>第四十四条</w:t>
      </w:r>
      <w:r>
        <w:rPr>
          <w:b/>
          <w:bCs/>
        </w:rPr>
        <w:t xml:space="preserve"> </w:t>
      </w:r>
      <w:r>
        <w:t>项目单位在政府投资项目管理中有下列行为</w:t>
      </w:r>
      <w:r>
        <w:t xml:space="preserve"> </w:t>
      </w:r>
      <w:r>
        <w:t>之一的，责令限期整改，并依照法律法规和规章追究项目单位主</w:t>
      </w:r>
      <w:r>
        <w:t xml:space="preserve"> </w:t>
      </w:r>
      <w:r>
        <w:t>要负责人和直接责任人员的责任：</w:t>
      </w:r>
    </w:p>
    <w:p w:rsidR="00B13013" w:rsidRDefault="00B3680F">
      <w:pPr>
        <w:pStyle w:val="Bodytext10"/>
        <w:tabs>
          <w:tab w:val="left" w:pos="1601"/>
        </w:tabs>
        <w:spacing w:line="625" w:lineRule="exact"/>
        <w:ind w:firstLine="760"/>
        <w:jc w:val="both"/>
      </w:pPr>
      <w:bookmarkStart w:id="27" w:name="bookmark30"/>
      <w:r>
        <w:t>（</w:t>
      </w:r>
      <w:bookmarkEnd w:id="27"/>
      <w:r>
        <w:t>一）</w:t>
      </w:r>
      <w:r>
        <w:tab/>
      </w:r>
      <w:r>
        <w:t>未按基本建</w:t>
      </w:r>
      <w:r>
        <w:t>设程序进行审批擅自开工的；</w:t>
      </w:r>
    </w:p>
    <w:p w:rsidR="00B13013" w:rsidRDefault="00B3680F">
      <w:pPr>
        <w:pStyle w:val="Bodytext10"/>
        <w:tabs>
          <w:tab w:val="left" w:pos="841"/>
        </w:tabs>
        <w:spacing w:after="280" w:line="625" w:lineRule="exact"/>
        <w:ind w:firstLine="760"/>
        <w:jc w:val="both"/>
      </w:pPr>
      <w:bookmarkStart w:id="28" w:name="bookmark31"/>
      <w:r>
        <w:t>（</w:t>
      </w:r>
      <w:bookmarkEnd w:id="28"/>
      <w:r>
        <w:t>二）</w:t>
      </w:r>
      <w:r>
        <w:tab/>
      </w:r>
      <w:r>
        <w:t>未经批准擅自提高建设标准、扩大用地及建设规模、</w:t>
      </w:r>
      <w:r>
        <w:t xml:space="preserve"> </w:t>
      </w:r>
      <w:r>
        <w:t>增加建设内容的</w:t>
      </w:r>
      <w:r>
        <w:t>;</w:t>
      </w:r>
    </w:p>
    <w:p w:rsidR="00B13013" w:rsidRDefault="00B3680F">
      <w:pPr>
        <w:pStyle w:val="Bodytext10"/>
        <w:tabs>
          <w:tab w:val="left" w:pos="1621"/>
        </w:tabs>
        <w:spacing w:line="628" w:lineRule="exact"/>
        <w:ind w:firstLine="780"/>
        <w:jc w:val="both"/>
      </w:pPr>
      <w:bookmarkStart w:id="29" w:name="bookmark32"/>
      <w:r>
        <w:t>（</w:t>
      </w:r>
      <w:bookmarkEnd w:id="29"/>
      <w:r>
        <w:t>三）</w:t>
      </w:r>
      <w:r>
        <w:tab/>
      </w:r>
      <w:r>
        <w:t>未依法实行招投标的；</w:t>
      </w:r>
    </w:p>
    <w:p w:rsidR="00B13013" w:rsidRDefault="00B3680F">
      <w:pPr>
        <w:pStyle w:val="Bodytext10"/>
        <w:tabs>
          <w:tab w:val="left" w:pos="1621"/>
        </w:tabs>
        <w:spacing w:line="628" w:lineRule="exact"/>
        <w:ind w:firstLine="780"/>
      </w:pPr>
      <w:bookmarkStart w:id="30" w:name="bookmark33"/>
      <w:r>
        <w:lastRenderedPageBreak/>
        <w:t>（</w:t>
      </w:r>
      <w:bookmarkEnd w:id="30"/>
      <w:r>
        <w:t>四）</w:t>
      </w:r>
      <w:r>
        <w:tab/>
      </w:r>
      <w:r>
        <w:t>未依法签订相关工程合同或未实行工程监理制的；</w:t>
      </w:r>
    </w:p>
    <w:p w:rsidR="00B13013" w:rsidRDefault="00B3680F">
      <w:pPr>
        <w:pStyle w:val="Bodytext10"/>
        <w:tabs>
          <w:tab w:val="left" w:pos="1621"/>
        </w:tabs>
        <w:spacing w:line="628" w:lineRule="exact"/>
        <w:ind w:firstLine="780"/>
      </w:pPr>
      <w:bookmarkStart w:id="31" w:name="bookmark34"/>
      <w:r>
        <w:t>（</w:t>
      </w:r>
      <w:bookmarkEnd w:id="31"/>
      <w:r>
        <w:t>五）</w:t>
      </w:r>
      <w:r>
        <w:tab/>
      </w:r>
      <w:r>
        <w:t>未按规定组织竣工验收或验收不合格投入使用的；</w:t>
      </w:r>
    </w:p>
    <w:p w:rsidR="00B13013" w:rsidRDefault="00B3680F">
      <w:pPr>
        <w:pStyle w:val="Bodytext10"/>
        <w:tabs>
          <w:tab w:val="left" w:pos="1621"/>
        </w:tabs>
        <w:spacing w:line="628" w:lineRule="exact"/>
        <w:ind w:firstLine="780"/>
      </w:pPr>
      <w:bookmarkStart w:id="32" w:name="bookmark35"/>
      <w:r>
        <w:t>（</w:t>
      </w:r>
      <w:bookmarkEnd w:id="32"/>
      <w:r>
        <w:t>六）</w:t>
      </w:r>
      <w:r>
        <w:tab/>
      </w:r>
      <w:r>
        <w:t>未办理所有权登记的；</w:t>
      </w:r>
    </w:p>
    <w:p w:rsidR="00B13013" w:rsidRDefault="00B3680F">
      <w:pPr>
        <w:pStyle w:val="Bodytext10"/>
        <w:tabs>
          <w:tab w:val="left" w:pos="1621"/>
        </w:tabs>
        <w:spacing w:line="628" w:lineRule="exact"/>
        <w:ind w:firstLine="780"/>
      </w:pPr>
      <w:bookmarkStart w:id="33" w:name="bookmark36"/>
      <w:r>
        <w:t>（</w:t>
      </w:r>
      <w:bookmarkEnd w:id="33"/>
      <w:r>
        <w:t>七）</w:t>
      </w:r>
      <w:r>
        <w:tab/>
      </w:r>
      <w:r>
        <w:t>不按相关规定或未竣工签署退还履约保证金意见的。</w:t>
      </w:r>
    </w:p>
    <w:p w:rsidR="00B13013" w:rsidRDefault="00B3680F">
      <w:pPr>
        <w:pStyle w:val="Bodytext10"/>
        <w:spacing w:line="634" w:lineRule="exact"/>
        <w:ind w:firstLine="660"/>
        <w:jc w:val="both"/>
      </w:pPr>
      <w:r>
        <w:rPr>
          <w:b/>
          <w:bCs/>
        </w:rPr>
        <w:t>第四十五条</w:t>
      </w:r>
      <w:r>
        <w:rPr>
          <w:b/>
          <w:bCs/>
        </w:rPr>
        <w:t xml:space="preserve"> </w:t>
      </w:r>
      <w:r>
        <w:t>项目建设各管理部门及其工作人员在政府投</w:t>
      </w:r>
      <w:r>
        <w:t xml:space="preserve"> </w:t>
      </w:r>
      <w:r>
        <w:t>资项目管理中有下列行为之一的，责令限期改正，并依法追究主</w:t>
      </w:r>
      <w:r>
        <w:t xml:space="preserve"> </w:t>
      </w:r>
      <w:r>
        <w:t>要负责人和直接责任人员责任：</w:t>
      </w:r>
    </w:p>
    <w:p w:rsidR="00B13013" w:rsidRDefault="00B3680F">
      <w:pPr>
        <w:pStyle w:val="Bodytext10"/>
        <w:tabs>
          <w:tab w:val="left" w:pos="1621"/>
        </w:tabs>
        <w:spacing w:line="634" w:lineRule="exact"/>
        <w:ind w:firstLine="780"/>
      </w:pPr>
      <w:bookmarkStart w:id="34" w:name="bookmark37"/>
      <w:r>
        <w:t>（</w:t>
      </w:r>
      <w:bookmarkEnd w:id="34"/>
      <w:r>
        <w:t>一）</w:t>
      </w:r>
      <w:r>
        <w:tab/>
      </w:r>
      <w:r>
        <w:t>出具虚假专业审查意见的；</w:t>
      </w:r>
    </w:p>
    <w:p w:rsidR="00B13013" w:rsidRDefault="00B3680F">
      <w:pPr>
        <w:pStyle w:val="Bodytext10"/>
        <w:tabs>
          <w:tab w:val="left" w:pos="1633"/>
        </w:tabs>
        <w:spacing w:line="626" w:lineRule="exact"/>
        <w:ind w:firstLine="820"/>
        <w:jc w:val="both"/>
      </w:pPr>
      <w:bookmarkStart w:id="35" w:name="bookmark38"/>
      <w:r>
        <w:t>（</w:t>
      </w:r>
      <w:bookmarkEnd w:id="35"/>
      <w:r>
        <w:t>二）</w:t>
      </w:r>
      <w:r>
        <w:tab/>
      </w:r>
      <w:r>
        <w:t>违法批准项目建议书、可行性研究报告、设计文件和</w:t>
      </w:r>
      <w:r>
        <w:t xml:space="preserve"> </w:t>
      </w:r>
      <w:r>
        <w:t>项目总投资概算的；</w:t>
      </w:r>
    </w:p>
    <w:p w:rsidR="00B13013" w:rsidRDefault="00B3680F">
      <w:pPr>
        <w:pStyle w:val="Bodytext10"/>
        <w:tabs>
          <w:tab w:val="left" w:pos="1628"/>
        </w:tabs>
        <w:spacing w:line="626" w:lineRule="exact"/>
        <w:ind w:firstLine="780"/>
      </w:pPr>
      <w:bookmarkStart w:id="36" w:name="bookmark39"/>
      <w:r>
        <w:t>（</w:t>
      </w:r>
      <w:bookmarkEnd w:id="36"/>
      <w:r>
        <w:t>三）</w:t>
      </w:r>
      <w:r>
        <w:tab/>
      </w:r>
      <w:r>
        <w:t>擅自变更建设规模、内容、标准的；</w:t>
      </w:r>
    </w:p>
    <w:p w:rsidR="00B13013" w:rsidRDefault="00B3680F">
      <w:pPr>
        <w:pStyle w:val="Bodytext10"/>
        <w:tabs>
          <w:tab w:val="left" w:pos="1628"/>
        </w:tabs>
        <w:spacing w:line="626" w:lineRule="exact"/>
        <w:ind w:firstLine="780"/>
      </w:pPr>
      <w:bookmarkStart w:id="37" w:name="bookmark40"/>
      <w:r>
        <w:t>（</w:t>
      </w:r>
      <w:bookmarkEnd w:id="37"/>
      <w:r>
        <w:t>四）</w:t>
      </w:r>
      <w:r>
        <w:tab/>
      </w:r>
      <w:r>
        <w:t>擅自安排项目、拨付资金的；</w:t>
      </w:r>
    </w:p>
    <w:p w:rsidR="00B13013" w:rsidRDefault="00B3680F">
      <w:pPr>
        <w:pStyle w:val="Bodytext10"/>
        <w:tabs>
          <w:tab w:val="left" w:pos="1628"/>
        </w:tabs>
        <w:spacing w:line="626" w:lineRule="exact"/>
        <w:ind w:firstLine="780"/>
      </w:pPr>
      <w:bookmarkStart w:id="38" w:name="bookmark41"/>
      <w:r>
        <w:t>（</w:t>
      </w:r>
      <w:bookmarkEnd w:id="38"/>
      <w:r>
        <w:t>五）</w:t>
      </w:r>
      <w:r>
        <w:tab/>
      </w:r>
      <w:r>
        <w:t>授意建设单位违反规定的；</w:t>
      </w:r>
    </w:p>
    <w:p w:rsidR="00B13013" w:rsidRDefault="00B3680F">
      <w:pPr>
        <w:pStyle w:val="Bodytext10"/>
        <w:tabs>
          <w:tab w:val="left" w:pos="1628"/>
        </w:tabs>
        <w:spacing w:line="626" w:lineRule="exact"/>
        <w:ind w:firstLine="780"/>
      </w:pPr>
      <w:bookmarkStart w:id="39" w:name="bookmark42"/>
      <w:r>
        <w:t>（</w:t>
      </w:r>
      <w:bookmarkEnd w:id="39"/>
      <w:r>
        <w:t>六）</w:t>
      </w:r>
      <w:r>
        <w:tab/>
      </w:r>
      <w:r>
        <w:t>不履行监督管理职责的；</w:t>
      </w:r>
    </w:p>
    <w:p w:rsidR="00B13013" w:rsidRDefault="00B3680F">
      <w:pPr>
        <w:pStyle w:val="Bodytext10"/>
        <w:tabs>
          <w:tab w:val="left" w:pos="1628"/>
        </w:tabs>
        <w:spacing w:line="626" w:lineRule="exact"/>
        <w:ind w:firstLine="780"/>
        <w:jc w:val="both"/>
      </w:pPr>
      <w:bookmarkStart w:id="40" w:name="bookmark43"/>
      <w:r>
        <w:t>（</w:t>
      </w:r>
      <w:bookmarkEnd w:id="40"/>
      <w:r>
        <w:t>七）</w:t>
      </w:r>
      <w:r>
        <w:tab/>
      </w:r>
      <w:r>
        <w:t>不按规定时间进行审计、验收的；</w:t>
      </w:r>
    </w:p>
    <w:p w:rsidR="00B13013" w:rsidRDefault="00B3680F">
      <w:pPr>
        <w:pStyle w:val="Bodytext10"/>
        <w:tabs>
          <w:tab w:val="left" w:pos="1628"/>
        </w:tabs>
        <w:spacing w:after="820" w:line="626" w:lineRule="exact"/>
        <w:ind w:firstLine="780"/>
      </w:pPr>
      <w:bookmarkStart w:id="41" w:name="bookmark44"/>
      <w:r>
        <w:t>（</w:t>
      </w:r>
      <w:bookmarkEnd w:id="41"/>
      <w:r>
        <w:t>八）</w:t>
      </w:r>
      <w:r>
        <w:tab/>
      </w:r>
      <w:r>
        <w:t>滥用职权、玩忽职守、徇私舞弊、索贿受贿的。</w:t>
      </w:r>
    </w:p>
    <w:p w:rsidR="00B13013" w:rsidRDefault="00B3680F">
      <w:pPr>
        <w:pStyle w:val="Bodytext10"/>
        <w:spacing w:line="240" w:lineRule="auto"/>
        <w:ind w:firstLine="0"/>
        <w:jc w:val="center"/>
      </w:pPr>
      <w:r>
        <w:rPr>
          <w:b/>
          <w:bCs/>
        </w:rPr>
        <w:t>第九章附则</w:t>
      </w:r>
    </w:p>
    <w:p w:rsidR="00B13013" w:rsidRDefault="00B3680F" w:rsidP="007A7D2A">
      <w:pPr>
        <w:pStyle w:val="Bodytext10"/>
        <w:spacing w:after="420" w:line="630" w:lineRule="exact"/>
        <w:ind w:firstLine="660"/>
        <w:jc w:val="both"/>
      </w:pPr>
      <w:r>
        <w:rPr>
          <w:b/>
          <w:bCs/>
        </w:rPr>
        <w:t>第四十六条</w:t>
      </w:r>
      <w:r>
        <w:rPr>
          <w:b/>
          <w:bCs/>
        </w:rPr>
        <w:t xml:space="preserve"> </w:t>
      </w:r>
      <w:r>
        <w:t>除本办法外，各行业主管部门和上级资金安排</w:t>
      </w:r>
      <w:r>
        <w:t xml:space="preserve"> </w:t>
      </w:r>
      <w:r>
        <w:t>部门有相关规定的从其规定。国有企业使用国有资金的项目可参</w:t>
      </w:r>
      <w:r>
        <w:t xml:space="preserve"> </w:t>
      </w:r>
      <w:r>
        <w:t>照《黄山市市属国有企业招标采购若干规定》（黄公管〔</w:t>
      </w:r>
      <w:r>
        <w:rPr>
          <w:b/>
          <w:bCs/>
        </w:rPr>
        <w:t>2018</w:t>
      </w:r>
      <w:r>
        <w:t>〕</w:t>
      </w:r>
      <w:r>
        <w:rPr>
          <w:b/>
          <w:bCs/>
          <w:lang w:val="zh-CN" w:eastAsia="zh-CN" w:bidi="zh-CN"/>
        </w:rPr>
        <w:t>26</w:t>
      </w:r>
      <w:r>
        <w:t>号）执行。</w:t>
      </w:r>
    </w:p>
    <w:p w:rsidR="00B13013" w:rsidRDefault="00B3680F">
      <w:pPr>
        <w:pStyle w:val="Bodytext10"/>
        <w:spacing w:line="628" w:lineRule="exact"/>
        <w:ind w:firstLine="640"/>
        <w:jc w:val="both"/>
      </w:pPr>
      <w:r>
        <w:rPr>
          <w:b/>
          <w:bCs/>
        </w:rPr>
        <w:lastRenderedPageBreak/>
        <w:t>第四十七条</w:t>
      </w:r>
      <w:r>
        <w:t>使用国际组织或者外国政府贷款、援助资金的</w:t>
      </w:r>
      <w:r>
        <w:t xml:space="preserve"> </w:t>
      </w:r>
      <w:r>
        <w:t>项目进行招标，贷款方、资金提供方对招标投标的具体条件和程</w:t>
      </w:r>
      <w:r>
        <w:t xml:space="preserve"> </w:t>
      </w:r>
      <w:r>
        <w:t>序有不同规定的，可以适用其规定，但违背中华人民共和国的社</w:t>
      </w:r>
      <w:r>
        <w:t xml:space="preserve"> </w:t>
      </w:r>
      <w:r>
        <w:t>会公共利益的除外。</w:t>
      </w:r>
    </w:p>
    <w:p w:rsidR="00B13013" w:rsidRDefault="00B3680F">
      <w:pPr>
        <w:pStyle w:val="Bodytext10"/>
        <w:spacing w:line="628" w:lineRule="exact"/>
        <w:ind w:firstLine="640"/>
        <w:jc w:val="both"/>
        <w:rPr>
          <w:rFonts w:eastAsiaTheme="minorEastAsia" w:hint="eastAsia"/>
          <w:lang w:eastAsia="zh-CN"/>
        </w:rPr>
      </w:pPr>
      <w:r>
        <w:rPr>
          <w:b/>
          <w:bCs/>
        </w:rPr>
        <w:t>第四十八条</w:t>
      </w:r>
      <w:r>
        <w:rPr>
          <w:b/>
          <w:bCs/>
        </w:rPr>
        <w:t xml:space="preserve"> </w:t>
      </w:r>
      <w:r>
        <w:t>本办法自发布之日起施行，《歙县政府投资项</w:t>
      </w:r>
      <w:r>
        <w:t xml:space="preserve"> </w:t>
      </w:r>
      <w:r>
        <w:t>目管理办法》（办秘〔</w:t>
      </w:r>
      <w:r>
        <w:rPr>
          <w:b/>
          <w:bCs/>
        </w:rPr>
        <w:t>2017</w:t>
      </w:r>
      <w:r>
        <w:t>〕</w:t>
      </w:r>
      <w:r>
        <w:rPr>
          <w:b/>
          <w:bCs/>
        </w:rPr>
        <w:t>42</w:t>
      </w:r>
      <w:r>
        <w:t>号）同时废止。原政府相关文件</w:t>
      </w:r>
      <w:r>
        <w:t xml:space="preserve"> </w:t>
      </w:r>
      <w:r>
        <w:t>内容与本文件不一致的，以本文件规定为准。</w:t>
      </w:r>
    </w:p>
    <w:p w:rsidR="007A7D2A" w:rsidRPr="007A7D2A" w:rsidRDefault="007A7D2A">
      <w:pPr>
        <w:pStyle w:val="Bodytext10"/>
        <w:spacing w:line="628" w:lineRule="exact"/>
        <w:ind w:firstLine="640"/>
        <w:jc w:val="both"/>
        <w:rPr>
          <w:rFonts w:eastAsiaTheme="minorEastAsia" w:hint="eastAsia"/>
          <w:lang w:eastAsia="zh-CN"/>
        </w:rPr>
        <w:sectPr w:rsidR="007A7D2A" w:rsidRPr="007A7D2A">
          <w:footerReference w:type="even" r:id="rId11"/>
          <w:footerReference w:type="default" r:id="rId12"/>
          <w:type w:val="continuous"/>
          <w:pgSz w:w="11900" w:h="16840"/>
          <w:pgMar w:top="1240" w:right="1351" w:bottom="1677" w:left="1476" w:header="812" w:footer="3" w:gutter="0"/>
          <w:cols w:space="720"/>
          <w:noEndnote/>
          <w:docGrid w:linePitch="360"/>
        </w:sectPr>
      </w:pPr>
    </w:p>
    <w:p w:rsidR="00B13013" w:rsidRDefault="00B3680F">
      <w:pPr>
        <w:pStyle w:val="Bodytext20"/>
      </w:pPr>
      <w:r>
        <w:lastRenderedPageBreak/>
        <w:t>抄</w:t>
      </w:r>
      <w:r>
        <w:t>送</w:t>
      </w:r>
      <w:r>
        <w:t>：</w:t>
      </w:r>
      <w:r>
        <w:t>县委各部门，县人大常委会办公室，县政协办公室，县法院</w:t>
      </w:r>
      <w:r>
        <w:t xml:space="preserve">, </w:t>
      </w:r>
      <w:r>
        <w:t>县检察院，县人武部，驻歙各单位，各群众团体。</w:t>
      </w:r>
    </w:p>
    <w:sectPr w:rsidR="00B13013" w:rsidSect="00B13013">
      <w:footerReference w:type="even" r:id="rId13"/>
      <w:footerReference w:type="default" r:id="rId14"/>
      <w:pgSz w:w="11900" w:h="16840"/>
      <w:pgMar w:top="13595" w:right="1473" w:bottom="1799" w:left="1419" w:header="13167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80F" w:rsidRDefault="00B3680F" w:rsidP="00B13013">
      <w:r>
        <w:separator/>
      </w:r>
    </w:p>
  </w:endnote>
  <w:endnote w:type="continuationSeparator" w:id="0">
    <w:p w:rsidR="00B3680F" w:rsidRDefault="00B3680F" w:rsidP="00B13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013" w:rsidRDefault="00B1301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84.25pt;margin-top:766.8pt;width:25.55pt;height:9.7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13013" w:rsidRDefault="00B3680F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—4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013" w:rsidRDefault="00B1301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4.25pt;margin-top:766.8pt;width:25.55pt;height:9.7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13013" w:rsidRDefault="00B3680F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—4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013" w:rsidRDefault="00B1301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54.85pt;margin-top:775.1pt;width:46.45pt;height:9.7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13013" w:rsidRDefault="00B3680F">
                <w:pPr>
                  <w:pStyle w:val="Headerorfooter20"/>
                </w:pPr>
                <w:r>
                  <w:rPr>
                    <w:rFonts w:ascii="SimSun" w:eastAsia="SimSun" w:hAnsi="SimSun" w:cs="SimSun"/>
                  </w:rPr>
                  <w:t>一</w:t>
                </w:r>
                <w:r>
                  <w:rPr>
                    <w:rFonts w:ascii="SimSun" w:eastAsia="SimSun" w:hAnsi="SimSun" w:cs="SimSun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 xml:space="preserve">3 </w:t>
                </w:r>
                <w:r>
                  <w:rPr>
                    <w:rFonts w:ascii="SimSun" w:eastAsia="SimSun" w:hAnsi="SimSun" w:cs="SimSun"/>
                  </w:rPr>
                  <w:t>一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013" w:rsidRDefault="00B1301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106.5pt;margin-top:766.3pt;width:32.05pt;height:9.7pt;z-index:-18874404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13013" w:rsidRDefault="00B13013">
                <w:pPr>
                  <w:pStyle w:val="Headerorfooter10"/>
                </w:pPr>
                <w:fldSimple w:instr=" PAGE \* MERGEFORMAT ">
                  <w:r w:rsidR="007A7D2A">
                    <w:rPr>
                      <w:noProof/>
                    </w:rPr>
                    <w:t>6</w:t>
                  </w:r>
                </w:fldSimple>
                <w:r w:rsidR="00B3680F">
                  <w:t xml:space="preserve"> </w:t>
                </w:r>
                <w:r w:rsidR="00B3680F">
                  <w:t>—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013" w:rsidRDefault="00B1301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475.85pt;margin-top:764.15pt;width:10.8pt;height:9.7pt;z-index:-18874404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13013" w:rsidRDefault="00B13013">
                <w:pPr>
                  <w:pStyle w:val="Headerorfooter10"/>
                </w:pPr>
                <w:fldSimple w:instr=" PAGE \* MERGEFORMAT ">
                  <w:r w:rsidR="007A7D2A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013" w:rsidRDefault="00B1301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452.35pt;margin-top:774.8pt;width:53.65pt;height:9.35pt;z-index:-188744035;mso-wrap-style:none;mso-wrap-distance-left:0;mso-wrap-distance-right:0;mso-position-horizontal-relative:page;mso-position-vertical-relative:page" wrapcoords="0 0" filled="f" stroked="f">
          <v:textbox style="mso-next-textbox:#_x0000_s1056;mso-fit-shape-to-text:t" inset="0,0,0,0">
            <w:txbxContent>
              <w:p w:rsidR="00B13013" w:rsidRDefault="00B3680F">
                <w:pPr>
                  <w:pStyle w:val="Headerorfooter10"/>
                </w:pPr>
                <w:r>
                  <w:rPr>
                    <w:lang w:val="en-US" w:eastAsia="en-US" w:bidi="en-US"/>
                  </w:rPr>
                  <w:t>-</w:t>
                </w:r>
                <w:r>
                  <w:t>15 -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013" w:rsidRDefault="00B1301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452.35pt;margin-top:774.8pt;width:53.65pt;height:9.35pt;z-index:-188744037;mso-wrap-style:none;mso-wrap-distance-left:0;mso-wrap-distance-right:0;mso-position-horizontal-relative:page;mso-position-vertical-relative:page" wrapcoords="0 0" filled="f" stroked="f">
          <v:textbox style="mso-next-textbox:#_x0000_s1054;mso-fit-shape-to-text:t" inset="0,0,0,0">
            <w:txbxContent>
              <w:p w:rsidR="00B13013" w:rsidRDefault="00B3680F">
                <w:pPr>
                  <w:pStyle w:val="Headerorfooter10"/>
                </w:pPr>
                <w:r>
                  <w:rPr>
                    <w:lang w:val="en-US" w:eastAsia="en-US" w:bidi="en-US"/>
                  </w:rPr>
                  <w:t>-</w:t>
                </w:r>
                <w:r>
                  <w:t>15 -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013" w:rsidRDefault="00B1301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87.15pt;margin-top:761.1pt;width:53.3pt;height:10.1pt;z-index:-18874403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13013" w:rsidRDefault="00B3680F">
                <w:pPr>
                  <w:pStyle w:val="Headerorfooter10"/>
                </w:pPr>
                <w:r>
                  <w:t>——16</w:t>
                </w:r>
                <w:r>
                  <w:rPr>
                    <w:lang w:val="en-US" w:eastAsia="en-US" w:bidi="en-US"/>
                  </w:rPr>
                  <w:t>——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013" w:rsidRDefault="00B1301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87.15pt;margin-top:761.1pt;width:53.3pt;height:10.1pt;z-index:-18874403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13013" w:rsidRDefault="00B3680F">
                <w:pPr>
                  <w:pStyle w:val="Headerorfooter10"/>
                </w:pPr>
                <w:r>
                  <w:t>——16</w:t>
                </w:r>
                <w:r>
                  <w:rPr>
                    <w:lang w:val="en-US" w:eastAsia="en-US" w:bidi="en-US"/>
                  </w:rPr>
                  <w:t>——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80F" w:rsidRDefault="00B3680F"/>
  </w:footnote>
  <w:footnote w:type="continuationSeparator" w:id="0">
    <w:p w:rsidR="00B3680F" w:rsidRDefault="00B3680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13013"/>
    <w:rsid w:val="007A7D2A"/>
    <w:rsid w:val="00B13013"/>
    <w:rsid w:val="00B3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3013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rsid w:val="00B1301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F8495E"/>
      <w:sz w:val="88"/>
      <w:szCs w:val="88"/>
      <w:u w:val="none"/>
      <w:shd w:val="clear" w:color="auto" w:fill="auto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B13013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B13013"/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Bodytext3">
    <w:name w:val="Body text|3_"/>
    <w:basedOn w:val="a0"/>
    <w:link w:val="Bodytext30"/>
    <w:rsid w:val="00B13013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sid w:val="00B13013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rsid w:val="00B13013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Bodytext2">
    <w:name w:val="Body text|2_"/>
    <w:basedOn w:val="a0"/>
    <w:link w:val="Bodytext20"/>
    <w:rsid w:val="00B13013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rsid w:val="00B13013"/>
    <w:pPr>
      <w:spacing w:after="640"/>
      <w:jc w:val="center"/>
      <w:outlineLvl w:val="0"/>
    </w:pPr>
    <w:rPr>
      <w:rFonts w:ascii="SimSun" w:eastAsia="SimSun" w:hAnsi="SimSun" w:cs="SimSun"/>
      <w:color w:val="F8495E"/>
      <w:sz w:val="88"/>
      <w:szCs w:val="88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B13013"/>
    <w:pPr>
      <w:spacing w:line="468" w:lineRule="auto"/>
      <w:ind w:firstLine="400"/>
    </w:pPr>
    <w:rPr>
      <w:rFonts w:ascii="SimSun" w:eastAsia="SimSun" w:hAnsi="SimSun" w:cs="SimSun"/>
      <w:sz w:val="28"/>
      <w:szCs w:val="28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B13013"/>
    <w:pPr>
      <w:spacing w:after="510"/>
      <w:jc w:val="center"/>
      <w:outlineLvl w:val="1"/>
    </w:pPr>
    <w:rPr>
      <w:rFonts w:ascii="SimSun" w:eastAsia="SimSun" w:hAnsi="SimSun" w:cs="SimSun"/>
      <w:sz w:val="44"/>
      <w:szCs w:val="44"/>
      <w:lang w:val="zh-TW" w:eastAsia="zh-TW" w:bidi="zh-TW"/>
    </w:rPr>
  </w:style>
  <w:style w:type="paragraph" w:customStyle="1" w:styleId="Bodytext30">
    <w:name w:val="Body text|3"/>
    <w:basedOn w:val="a"/>
    <w:link w:val="Bodytext3"/>
    <w:rsid w:val="00B13013"/>
    <w:pPr>
      <w:spacing w:after="320" w:line="468" w:lineRule="auto"/>
      <w:ind w:firstLine="180"/>
    </w:pPr>
    <w:rPr>
      <w:sz w:val="28"/>
      <w:szCs w:val="28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sid w:val="00B13013"/>
    <w:rPr>
      <w:sz w:val="20"/>
      <w:szCs w:val="20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sid w:val="00B13013"/>
    <w:rPr>
      <w:sz w:val="28"/>
      <w:szCs w:val="28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B13013"/>
    <w:pPr>
      <w:spacing w:line="612" w:lineRule="exact"/>
      <w:ind w:left="660" w:hanging="660"/>
    </w:pPr>
    <w:rPr>
      <w:rFonts w:ascii="SimSun" w:eastAsia="SimSun" w:hAnsi="SimSun" w:cs="SimSun"/>
      <w:sz w:val="20"/>
      <w:szCs w:val="20"/>
      <w:lang w:val="zh-TW" w:eastAsia="zh-TW" w:bidi="zh-TW"/>
    </w:rPr>
  </w:style>
  <w:style w:type="paragraph" w:styleId="a3">
    <w:name w:val="Balloon Text"/>
    <w:basedOn w:val="a"/>
    <w:link w:val="Char"/>
    <w:uiPriority w:val="99"/>
    <w:semiHidden/>
    <w:unhideWhenUsed/>
    <w:rsid w:val="007A7D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7D2A"/>
    <w:rPr>
      <w:rFonts w:eastAsia="Times New Roman"/>
      <w:color w:val="00000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A7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A7D2A"/>
    <w:rPr>
      <w:rFonts w:eastAsia="Times New Roman"/>
      <w:color w:val="00000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A7D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A7D2A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1050</Words>
  <Characters>5989</Characters>
  <Application>Microsoft Office Word</Application>
  <DocSecurity>0</DocSecurity>
  <Lines>49</Lines>
  <Paragraphs>14</Paragraphs>
  <ScaleCrop>false</ScaleCrop>
  <Company>china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万户网络</cp:lastModifiedBy>
  <cp:revision>3</cp:revision>
  <dcterms:created xsi:type="dcterms:W3CDTF">2021-09-02T01:33:00Z</dcterms:created>
  <dcterms:modified xsi:type="dcterms:W3CDTF">2021-09-02T01:38:00Z</dcterms:modified>
</cp:coreProperties>
</file>