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E1F2F">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  </w:t>
      </w:r>
      <w:r>
        <w:rPr>
          <w:rFonts w:hint="default" w:ascii="Times New Roman" w:hAnsi="Times New Roman" w:eastAsia="方正仿宋_GBK" w:cs="Times New Roman"/>
          <w:b w:val="0"/>
          <w:bCs w:val="0"/>
          <w:sz w:val="27"/>
          <w:szCs w:val="27"/>
        </w:rPr>
        <w:t>溪政〔</w:t>
      </w:r>
      <w:r>
        <w:rPr>
          <w:rFonts w:hint="default" w:ascii="Times New Roman" w:hAnsi="Times New Roman" w:cs="Times New Roman"/>
          <w:b w:val="0"/>
          <w:bCs w:val="0"/>
          <w:sz w:val="27"/>
          <w:szCs w:val="27"/>
        </w:rPr>
        <w:t>2023</w:t>
      </w:r>
      <w:r>
        <w:rPr>
          <w:rFonts w:hint="default" w:ascii="Times New Roman" w:hAnsi="Times New Roman" w:eastAsia="方正仿宋_GBK" w:cs="Times New Roman"/>
          <w:b w:val="0"/>
          <w:bCs w:val="0"/>
          <w:sz w:val="27"/>
          <w:szCs w:val="27"/>
        </w:rPr>
        <w:t>〕</w:t>
      </w:r>
      <w:r>
        <w:rPr>
          <w:rFonts w:hint="default" w:ascii="Times New Roman" w:hAnsi="Times New Roman" w:cs="Times New Roman"/>
          <w:b w:val="0"/>
          <w:bCs w:val="0"/>
          <w:sz w:val="27"/>
          <w:szCs w:val="27"/>
        </w:rPr>
        <w:t>43</w:t>
      </w:r>
      <w:r>
        <w:rPr>
          <w:rFonts w:hint="default" w:ascii="Times New Roman" w:hAnsi="Times New Roman" w:eastAsia="方正仿宋_GBK" w:cs="Times New Roman"/>
          <w:b w:val="0"/>
          <w:bCs w:val="0"/>
          <w:sz w:val="27"/>
          <w:szCs w:val="27"/>
        </w:rPr>
        <w:t>号</w:t>
      </w:r>
    </w:p>
    <w:p w14:paraId="55567321">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b w:val="0"/>
          <w:bCs w:val="0"/>
        </w:rPr>
      </w:pPr>
      <w:r>
        <w:rPr>
          <w:rFonts w:hint="default" w:ascii="Times New Roman" w:hAnsi="Times New Roman" w:eastAsia="方正仿宋_GBK" w:cs="Times New Roman"/>
          <w:b w:val="0"/>
          <w:bCs w:val="0"/>
          <w:sz w:val="31"/>
          <w:szCs w:val="31"/>
        </w:rPr>
        <w:t>各村委会：</w:t>
      </w:r>
    </w:p>
    <w:p w14:paraId="2BD5825B">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为深入贯彻落实《中共安徽省委关于深入开展学习贯彻习近平新时代中国特色社会主义思想主题教育的实施意见》及《民政部办公厅关于组织实施“为民解忧办实事”民生项目的通知》(民电〔2023〕37号)</w:t>
      </w:r>
      <w:bookmarkStart w:id="0" w:name="_GoBack"/>
      <w:bookmarkEnd w:id="0"/>
      <w:r>
        <w:rPr>
          <w:rFonts w:hint="default" w:ascii="Times New Roman" w:hAnsi="Times New Roman" w:eastAsia="方正仿宋_GBK" w:cs="Times New Roman"/>
          <w:b w:val="0"/>
          <w:bCs w:val="0"/>
          <w:sz w:val="31"/>
          <w:szCs w:val="31"/>
        </w:rPr>
        <w:t>，现制定溪头镇兜底解忧暖民心行动实施方案。</w:t>
      </w:r>
    </w:p>
    <w:p w14:paraId="2D050874">
      <w:pPr>
        <w:pStyle w:val="2"/>
        <w:keepNext w:val="0"/>
        <w:keepLines w:val="0"/>
        <w:widowControl/>
        <w:suppressLineNumbers w:val="0"/>
        <w:spacing w:before="0" w:beforeAutospacing="0" w:after="0" w:afterAutospacing="0" w:line="560" w:lineRule="atLeast"/>
        <w:ind w:left="0" w:right="0" w:firstLine="640"/>
        <w:jc w:val="both"/>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31"/>
          <w:szCs w:val="31"/>
        </w:rPr>
        <w:t>一、工作目标</w:t>
      </w:r>
    </w:p>
    <w:p w14:paraId="71C5AE16">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通过开展兜底解忧暖民心行动，开展党员干部走基层进社区、到困难群众家中走访慰问活动，落实党的二十大关于“健全分层分类的社会救助体系”部署，摸排掌握困难群众救助需求，及时将符合条件的困难群众纳入救助范围，对走访慰问发现的问题制定具有针对性的政策举措。通过走访慰问，全面落实低保、特困供养、临时救助等基本生活救助政策，对困难群众开展分层分类的救助帮扶，进一步织密织牢民生兜底保障安全网，解决困难群众的急难愁盼问题，进一步增强困难群众的获得感、幸福感、安全感。</w:t>
      </w:r>
    </w:p>
    <w:p w14:paraId="33C5CA2A">
      <w:pPr>
        <w:pStyle w:val="2"/>
        <w:keepNext w:val="0"/>
        <w:keepLines w:val="0"/>
        <w:widowControl/>
        <w:suppressLineNumbers w:val="0"/>
        <w:spacing w:before="0" w:beforeAutospacing="0" w:after="0" w:afterAutospacing="0" w:line="560" w:lineRule="atLeast"/>
        <w:ind w:left="0" w:right="0" w:firstLine="640"/>
        <w:jc w:val="both"/>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31"/>
          <w:szCs w:val="31"/>
        </w:rPr>
        <w:t>二、主要任务</w:t>
      </w:r>
    </w:p>
    <w:p w14:paraId="0DCBBFA4">
      <w:pPr>
        <w:pStyle w:val="2"/>
        <w:keepNext w:val="0"/>
        <w:keepLines w:val="0"/>
        <w:widowControl/>
        <w:suppressLineNumbers w:val="0"/>
        <w:spacing w:before="0" w:beforeAutospacing="0" w:after="0" w:afterAutospacing="0" w:line="560" w:lineRule="atLeast"/>
        <w:ind w:left="0" w:right="0" w:firstLine="643"/>
        <w:jc w:val="both"/>
        <w:rPr>
          <w:rFonts w:hint="default" w:ascii="方正楷体_GBK" w:hAnsi="方正楷体_GBK" w:eastAsia="方正楷体_GBK" w:cs="方正楷体_GBK"/>
          <w:b w:val="0"/>
          <w:bCs w:val="0"/>
          <w:sz w:val="31"/>
          <w:szCs w:val="31"/>
        </w:rPr>
      </w:pPr>
      <w:r>
        <w:rPr>
          <w:rFonts w:hint="default" w:ascii="方正楷体_GBK" w:hAnsi="方正楷体_GBK" w:eastAsia="方正楷体_GBK" w:cs="方正楷体_GBK"/>
          <w:b w:val="0"/>
          <w:bCs w:val="0"/>
          <w:sz w:val="31"/>
          <w:szCs w:val="31"/>
        </w:rPr>
        <w:t>（一）摸排困难群众</w:t>
      </w:r>
    </w:p>
    <w:p w14:paraId="3CEC697A">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1. 组织党员、干部对今年以来自付医疗费用较大的人员、新增残疾人以及低保对象、特困人员中的特殊困难群众开展走访慰问，摸排掌握困难群众的具体困难和救助需求，帮助协调解决实际问题，及时将符合条件的困难群众纳入救助范围。（6月中旬前完成）</w:t>
      </w:r>
    </w:p>
    <w:p w14:paraId="076FC73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2. 在走访慰问中，大力宣传党的社会救助政策，向全社会传递党委、政府对困难群众的关怀和温暖，引导困难群众听党话、感党恩、跟党走。（持续开展）</w:t>
      </w:r>
    </w:p>
    <w:p w14:paraId="46610A66">
      <w:pPr>
        <w:pStyle w:val="2"/>
        <w:keepNext w:val="0"/>
        <w:keepLines w:val="0"/>
        <w:widowControl/>
        <w:suppressLineNumbers w:val="0"/>
        <w:spacing w:before="0" w:beforeAutospacing="0" w:after="0" w:afterAutospacing="0" w:line="560" w:lineRule="atLeast"/>
        <w:ind w:left="0" w:right="0" w:firstLine="643"/>
        <w:jc w:val="both"/>
        <w:rPr>
          <w:rFonts w:hint="default" w:ascii="方正楷体_GBK" w:hAnsi="方正楷体_GBK" w:eastAsia="方正楷体_GBK" w:cs="方正楷体_GBK"/>
          <w:b w:val="0"/>
          <w:bCs w:val="0"/>
          <w:sz w:val="31"/>
          <w:szCs w:val="31"/>
        </w:rPr>
      </w:pPr>
      <w:r>
        <w:rPr>
          <w:rFonts w:hint="default" w:ascii="方正楷体_GBK" w:hAnsi="方正楷体_GBK" w:eastAsia="方正楷体_GBK" w:cs="方正楷体_GBK"/>
          <w:b w:val="0"/>
          <w:bCs w:val="0"/>
          <w:sz w:val="31"/>
          <w:szCs w:val="31"/>
        </w:rPr>
        <w:t>（二）加强低收入口动态监测</w:t>
      </w:r>
    </w:p>
    <w:p w14:paraId="4C3BE084">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研究制定加强低收入人口动态监测、采查访核实和处置工作，对困难群众实施分层分类救助帮扶。(持续开展)</w:t>
      </w:r>
    </w:p>
    <w:p w14:paraId="092C8C22">
      <w:pPr>
        <w:pStyle w:val="2"/>
        <w:keepNext w:val="0"/>
        <w:keepLines w:val="0"/>
        <w:widowControl/>
        <w:suppressLineNumbers w:val="0"/>
        <w:spacing w:before="0" w:beforeAutospacing="0" w:after="0" w:afterAutospacing="0" w:line="560" w:lineRule="atLeast"/>
        <w:ind w:left="0" w:right="0" w:firstLine="643"/>
        <w:jc w:val="both"/>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31"/>
          <w:szCs w:val="31"/>
        </w:rPr>
        <w:t>（三）强化兜底保障政策落实</w:t>
      </w:r>
    </w:p>
    <w:p w14:paraId="65E84979">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1.全面落实《关于进一步做好最低生活保障等社会救助兜底保障工作的通知》，强化低保扩围增效，开展低保边缘人口救助帮扶。(及时落实救助政策)</w:t>
      </w:r>
    </w:p>
    <w:p w14:paraId="078555A9">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2.加强政府救助与慈善帮扶的有效衔接，研究制定政府救助与慈善帮扶衔接的政策措施，推动慈善组织参与“救急难”信息对接服务平台建设。 (持续开展)</w:t>
      </w:r>
    </w:p>
    <w:p w14:paraId="2DA7C578">
      <w:pPr>
        <w:pStyle w:val="2"/>
        <w:keepNext w:val="0"/>
        <w:keepLines w:val="0"/>
        <w:widowControl/>
        <w:suppressLineNumbers w:val="0"/>
        <w:spacing w:before="0" w:beforeAutospacing="0" w:after="0" w:afterAutospacing="0" w:line="560" w:lineRule="atLeast"/>
        <w:ind w:left="0" w:right="0" w:firstLine="643"/>
        <w:jc w:val="both"/>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31"/>
          <w:szCs w:val="31"/>
        </w:rPr>
        <w:t>（四）提高社会救助为民服务能力</w:t>
      </w:r>
    </w:p>
    <w:p w14:paraId="5A09F2EE">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1.完善基层社会救助经办服务网络，强化基层社会救助责任和保障条件，健全完善主动发现机制。积极推进智慧救助，为困难群众提供方便快捷的经办服务。(持续开展)</w:t>
      </w:r>
    </w:p>
    <w:p w14:paraId="281B5679">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2.做好社会救助领域重复信访矛盾化解工作，帮助解决重复信访群众实际生活困难。(持续开展 )</w:t>
      </w:r>
    </w:p>
    <w:p w14:paraId="4282E4C2">
      <w:pPr>
        <w:pStyle w:val="2"/>
        <w:keepNext w:val="0"/>
        <w:keepLines w:val="0"/>
        <w:widowControl/>
        <w:suppressLineNumbers w:val="0"/>
        <w:spacing w:before="0" w:beforeAutospacing="0" w:after="0" w:afterAutospacing="0" w:line="560" w:lineRule="atLeast"/>
        <w:ind w:left="0" w:right="0" w:firstLine="640"/>
        <w:jc w:val="both"/>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31"/>
          <w:szCs w:val="31"/>
        </w:rPr>
        <w:t>三、时间安排</w:t>
      </w:r>
    </w:p>
    <w:p w14:paraId="74C75C6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6月底前取得阶段性成效，7月中旬前取得标志性成果。</w:t>
      </w:r>
    </w:p>
    <w:p w14:paraId="2F124024">
      <w:pPr>
        <w:pStyle w:val="2"/>
        <w:keepNext w:val="0"/>
        <w:keepLines w:val="0"/>
        <w:widowControl/>
        <w:suppressLineNumbers w:val="0"/>
        <w:spacing w:before="0" w:beforeAutospacing="0" w:after="0" w:afterAutospacing="0" w:line="560" w:lineRule="atLeast"/>
        <w:ind w:left="0" w:right="0" w:firstLine="640"/>
        <w:jc w:val="both"/>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31"/>
          <w:szCs w:val="31"/>
        </w:rPr>
        <w:t>四、工作要求</w:t>
      </w:r>
    </w:p>
    <w:p w14:paraId="4DB18555">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b w:val="0"/>
          <w:bCs w:val="0"/>
          <w:sz w:val="21"/>
          <w:szCs w:val="21"/>
        </w:rPr>
      </w:pPr>
      <w:r>
        <w:rPr>
          <w:rFonts w:hint="eastAsia" w:ascii="方正楷体_GBK" w:hAnsi="方正楷体_GBK" w:eastAsia="方正楷体_GBK" w:cs="方正楷体_GBK"/>
          <w:b w:val="0"/>
          <w:bCs w:val="0"/>
          <w:sz w:val="31"/>
          <w:szCs w:val="31"/>
        </w:rPr>
        <w:t>(一)进一步提高认识。</w:t>
      </w:r>
      <w:r>
        <w:rPr>
          <w:rFonts w:hint="default" w:ascii="Times New Roman" w:hAnsi="Times New Roman" w:eastAsia="方正仿宋_GBK" w:cs="Times New Roman"/>
          <w:b w:val="0"/>
          <w:bCs w:val="0"/>
          <w:sz w:val="31"/>
          <w:szCs w:val="31"/>
        </w:rPr>
        <w:t>“兜底解忧暖民心”行动是民政部“为民解忧办实事”民生项目的重要内容。各村要提高政治站位，加强组织领导，扎实高效完成各项任务。要通过走访慰问、完善政策措施，进一步织密织牢民生兜底保障安全网，进一步增强困难群众的获得感、幸福感、安全感。</w:t>
      </w:r>
    </w:p>
    <w:p w14:paraId="761A2651">
      <w:pPr>
        <w:pStyle w:val="2"/>
        <w:keepNext w:val="0"/>
        <w:keepLines w:val="0"/>
        <w:widowControl/>
        <w:suppressLineNumbers w:val="0"/>
        <w:spacing w:before="0" w:beforeAutospacing="0" w:after="0" w:afterAutospacing="0" w:line="560" w:lineRule="atLeast"/>
        <w:ind w:right="0" w:firstLine="620" w:firstLineChars="200"/>
        <w:jc w:val="both"/>
        <w:rPr>
          <w:rFonts w:hint="default" w:ascii="Times New Roman" w:hAnsi="Times New Roman" w:cs="Times New Roman"/>
          <w:b w:val="0"/>
          <w:bCs w:val="0"/>
          <w:sz w:val="21"/>
          <w:szCs w:val="21"/>
        </w:rPr>
      </w:pPr>
      <w:r>
        <w:rPr>
          <w:rFonts w:hint="eastAsia" w:ascii="方正楷体_GBK" w:hAnsi="方正楷体_GBK" w:eastAsia="方正楷体_GBK" w:cs="方正楷体_GBK"/>
          <w:b w:val="0"/>
          <w:bCs w:val="0"/>
          <w:sz w:val="31"/>
          <w:szCs w:val="31"/>
        </w:rPr>
        <w:t>(</w:t>
      </w:r>
      <w:r>
        <w:rPr>
          <w:rFonts w:hint="eastAsia" w:ascii="方正楷体_GBK" w:hAnsi="方正楷体_GBK" w:eastAsia="方正楷体_GBK" w:cs="方正楷体_GBK"/>
          <w:b w:val="0"/>
          <w:bCs w:val="0"/>
          <w:sz w:val="31"/>
          <w:szCs w:val="31"/>
          <w:lang w:eastAsia="zh-CN"/>
        </w:rPr>
        <w:t>二</w:t>
      </w:r>
      <w:r>
        <w:rPr>
          <w:rFonts w:hint="eastAsia" w:ascii="方正楷体_GBK" w:hAnsi="方正楷体_GBK" w:eastAsia="方正楷体_GBK" w:cs="方正楷体_GBK"/>
          <w:b w:val="0"/>
          <w:bCs w:val="0"/>
          <w:sz w:val="31"/>
          <w:szCs w:val="31"/>
        </w:rPr>
        <w:t>)精心组织实施。</w:t>
      </w:r>
      <w:r>
        <w:rPr>
          <w:rFonts w:hint="default" w:ascii="Times New Roman" w:hAnsi="Times New Roman" w:eastAsia="方正仿宋_GBK" w:cs="Times New Roman"/>
          <w:b w:val="0"/>
          <w:bCs w:val="0"/>
          <w:sz w:val="31"/>
          <w:szCs w:val="31"/>
        </w:rPr>
        <w:t>各村要将“兜底解忧暖民心”行动纳入主题教育活动，一并部署安排，认真细化实施方案和任务措施，明确责任人和时间表。要以此次实践活动为契机，让党员干部受锻炼、让困难群众得实惠将好事办实、实事办好。</w:t>
      </w:r>
    </w:p>
    <w:p w14:paraId="2DA83CC2">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b w:val="0"/>
          <w:bCs w:val="0"/>
          <w:sz w:val="21"/>
          <w:szCs w:val="21"/>
        </w:rPr>
      </w:pPr>
      <w:r>
        <w:rPr>
          <w:rFonts w:hint="eastAsia" w:ascii="方正楷体_GBK" w:hAnsi="方正楷体_GBK" w:eastAsia="方正楷体_GBK" w:cs="方正楷体_GBK"/>
          <w:b w:val="0"/>
          <w:bCs w:val="0"/>
          <w:sz w:val="31"/>
          <w:szCs w:val="31"/>
        </w:rPr>
        <w:t>(三)及时报送情况。</w:t>
      </w:r>
      <w:r>
        <w:rPr>
          <w:rFonts w:hint="default" w:ascii="Times New Roman" w:hAnsi="Times New Roman" w:eastAsia="方正仿宋_GBK" w:cs="Times New Roman"/>
          <w:b w:val="0"/>
          <w:bCs w:val="0"/>
          <w:sz w:val="31"/>
          <w:szCs w:val="31"/>
        </w:rPr>
        <w:t>“兜底解忧暖民心”行动时间紧、任</w:t>
      </w:r>
      <w:r>
        <w:rPr>
          <w:rFonts w:hint="default" w:ascii="Times New Roman" w:hAnsi="Times New Roman" w:eastAsia="方正仿宋_GBK" w:cs="Times New Roman"/>
          <w:b w:val="0"/>
          <w:bCs w:val="0"/>
          <w:spacing w:val="-6"/>
          <w:sz w:val="31"/>
          <w:szCs w:val="31"/>
        </w:rPr>
        <w:t>务重，各村要尽快组织实施。</w:t>
      </w:r>
    </w:p>
    <w:p w14:paraId="36517267">
      <w:pPr>
        <w:pStyle w:val="2"/>
        <w:keepNext w:val="0"/>
        <w:keepLines w:val="0"/>
        <w:widowControl/>
        <w:suppressLineNumbers w:val="0"/>
        <w:spacing w:before="0" w:beforeAutospacing="0" w:after="0" w:afterAutospacing="0" w:line="560" w:lineRule="atLeast"/>
        <w:ind w:left="0" w:right="0"/>
        <w:jc w:val="right"/>
        <w:rPr>
          <w:rFonts w:hint="default" w:ascii="Times New Roman" w:hAnsi="Times New Roman" w:cs="Times New Roman"/>
          <w:b w:val="0"/>
          <w:bCs w:val="0"/>
          <w:sz w:val="21"/>
          <w:szCs w:val="21"/>
        </w:rPr>
      </w:pPr>
    </w:p>
    <w:p w14:paraId="2B5469F7">
      <w:pPr>
        <w:pStyle w:val="2"/>
        <w:keepNext w:val="0"/>
        <w:keepLines w:val="0"/>
        <w:widowControl/>
        <w:suppressLineNumbers w:val="0"/>
        <w:spacing w:before="0" w:beforeAutospacing="0" w:after="0" w:afterAutospacing="0" w:line="560" w:lineRule="atLeast"/>
        <w:ind w:left="0" w:right="0"/>
        <w:jc w:val="right"/>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1"/>
          <w:szCs w:val="31"/>
        </w:rPr>
        <w:t>歙县溪头镇人民政府    </w:t>
      </w:r>
    </w:p>
    <w:p w14:paraId="2645B420">
      <w:pPr>
        <w:keepNext w:val="0"/>
        <w:keepLines w:val="0"/>
        <w:widowControl/>
        <w:suppressLineNumbers w:val="0"/>
        <w:spacing w:before="0" w:beforeAutospacing="0" w:after="0" w:afterAutospacing="0"/>
        <w:ind w:left="0" w:right="0"/>
        <w:jc w:val="right"/>
        <w:rPr>
          <w:rFonts w:hint="default" w:ascii="Times New Roman" w:hAnsi="Times New Roman" w:cs="Times New Roman"/>
          <w:b w:val="0"/>
          <w:bCs w:val="0"/>
          <w:sz w:val="21"/>
          <w:szCs w:val="21"/>
        </w:rPr>
      </w:pPr>
      <w:r>
        <w:rPr>
          <w:rFonts w:hint="default" w:ascii="Times New Roman" w:hAnsi="Times New Roman" w:cs="Times New Roman" w:eastAsiaTheme="minorEastAsia"/>
          <w:b w:val="0"/>
          <w:bCs w:val="0"/>
          <w:kern w:val="0"/>
          <w:sz w:val="31"/>
          <w:szCs w:val="31"/>
          <w:lang w:val="en-US" w:eastAsia="zh-CN" w:bidi="ar"/>
        </w:rPr>
        <w:t>2023</w:t>
      </w:r>
      <w:r>
        <w:rPr>
          <w:rFonts w:hint="default" w:ascii="Times New Roman" w:hAnsi="Times New Roman" w:eastAsia="方正仿宋_GBK" w:cs="Times New Roman"/>
          <w:b w:val="0"/>
          <w:bCs w:val="0"/>
          <w:kern w:val="0"/>
          <w:sz w:val="31"/>
          <w:szCs w:val="31"/>
          <w:lang w:val="en-US" w:eastAsia="zh-CN" w:bidi="ar"/>
        </w:rPr>
        <w:t>年</w:t>
      </w:r>
      <w:r>
        <w:rPr>
          <w:rFonts w:hint="default" w:ascii="Times New Roman" w:hAnsi="Times New Roman" w:cs="Times New Roman" w:eastAsiaTheme="minorEastAsia"/>
          <w:b w:val="0"/>
          <w:bCs w:val="0"/>
          <w:kern w:val="0"/>
          <w:sz w:val="31"/>
          <w:szCs w:val="31"/>
          <w:lang w:val="en-US" w:eastAsia="zh-CN" w:bidi="ar"/>
        </w:rPr>
        <w:t>6</w:t>
      </w:r>
      <w:r>
        <w:rPr>
          <w:rFonts w:hint="default" w:ascii="Times New Roman" w:hAnsi="Times New Roman" w:eastAsia="方正仿宋_GBK" w:cs="Times New Roman"/>
          <w:b w:val="0"/>
          <w:bCs w:val="0"/>
          <w:kern w:val="0"/>
          <w:sz w:val="31"/>
          <w:szCs w:val="31"/>
          <w:lang w:val="en-US" w:eastAsia="zh-CN" w:bidi="ar"/>
        </w:rPr>
        <w:t>月</w:t>
      </w:r>
      <w:r>
        <w:rPr>
          <w:rFonts w:hint="default" w:ascii="Times New Roman" w:hAnsi="Times New Roman" w:cs="Times New Roman" w:eastAsiaTheme="minorEastAsia"/>
          <w:b w:val="0"/>
          <w:bCs w:val="0"/>
          <w:kern w:val="0"/>
          <w:sz w:val="31"/>
          <w:szCs w:val="31"/>
          <w:lang w:val="en-US" w:eastAsia="zh-CN" w:bidi="ar"/>
        </w:rPr>
        <w:t>8</w:t>
      </w:r>
      <w:r>
        <w:rPr>
          <w:rFonts w:hint="default" w:ascii="Times New Roman" w:hAnsi="Times New Roman" w:eastAsia="方正仿宋_GBK" w:cs="Times New Roman"/>
          <w:b w:val="0"/>
          <w:bCs w:val="0"/>
          <w:kern w:val="0"/>
          <w:sz w:val="31"/>
          <w:szCs w:val="31"/>
          <w:lang w:val="en-US" w:eastAsia="zh-CN" w:bidi="ar"/>
        </w:rPr>
        <w:t>日    </w:t>
      </w:r>
    </w:p>
    <w:p w14:paraId="5BB6AEE0">
      <w:pPr>
        <w:rPr>
          <w:rFonts w:hint="default" w:ascii="Times New Roman" w:hAnsi="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9D3DB1"/>
    <w:rsid w:val="7CBFCB37"/>
    <w:rsid w:val="ED9D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2026-01-09T23:58:00Z</dcterms:created>
  <dc:creator>shexian</dc:creator>
  <cp:lastModifiedBy>shexian</cp:lastModifiedBy>
  <dcterms:modified xsi:type="dcterms:W3CDTF">2026-01-12T08:31:12Z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087C234021E8D66A38B56069898D5B94_41</vt:lpwstr>
  </property>
</Properties>
</file>