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B04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溪政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0AD40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64286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溪头镇关于征集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年镇级民生实事</w:t>
      </w:r>
    </w:p>
    <w:p w14:paraId="51B2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项目的通知</w:t>
      </w:r>
      <w:bookmarkEnd w:id="1"/>
    </w:p>
    <w:p w14:paraId="149D6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7B9F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各村委会：</w:t>
      </w:r>
    </w:p>
    <w:p w14:paraId="197D8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为着力解决好群众最关心、最直接、最现实的民生问题，进一步推动民生实事项目决策民主化、科学化、法治化，更好地体现民意、集中民智、凝聚民心，切实增强人民群众获得感和幸福感。根据《印发&lt;关于溪头镇开展民生实事项目人大代表票决制工作的实施意见&gt;的通知》（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溪发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〔2025〕43号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）精神，经镇政府研究，决定向社会各界公开征集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2026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年镇级民生实事项目。现就有关事项通知如下：</w:t>
      </w:r>
    </w:p>
    <w:p w14:paraId="7C621B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征集时间</w:t>
      </w:r>
    </w:p>
    <w:p w14:paraId="63185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即日起至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2025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30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日</w:t>
      </w:r>
    </w:p>
    <w:p w14:paraId="1CB554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40"/>
          <w:lang w:val="en-US" w:eastAsia="zh-CN"/>
        </w:rPr>
        <w:t>征集内容</w:t>
      </w:r>
    </w:p>
    <w:p w14:paraId="59655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公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开征集的镇级民生实事项目以惠及广大人民群众为出发点，重点聚焦群众关注度高、社会覆盖面广、民生关联度大的项目，可包括公共教育、医疗服务、文化体育、交通出行、供水保障、食药安全、环境治理、市政建设、就业创业、住房保障、养老助残、社保救助、公共安全等民生领域的建议。</w:t>
      </w:r>
    </w:p>
    <w:p w14:paraId="37828D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40"/>
          <w:lang w:val="en-US" w:eastAsia="zh-CN"/>
        </w:rPr>
        <w:t>征集原则</w:t>
      </w:r>
    </w:p>
    <w:p w14:paraId="659FC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val="en-US" w:eastAsia="zh-CN"/>
        </w:rPr>
        <w:t>（一）体现普惠性。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项目建议要站位全镇发展大局，贴近民生，改善公共配套与公共服务，具有较大的覆盖面和收益面。</w:t>
      </w:r>
    </w:p>
    <w:p w14:paraId="50957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40"/>
          <w:lang w:val="en-US" w:eastAsia="zh-CN"/>
        </w:rPr>
        <w:t>（二）确保可行性。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所提项目应充分考虑我镇当前发展需求与镇级财政保障能力，资金投入应量力而行、尽力而为。</w:t>
      </w:r>
    </w:p>
    <w:p w14:paraId="2127C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40"/>
          <w:lang w:val="en-US" w:eastAsia="zh-CN"/>
        </w:rPr>
        <w:t>（三）具有可控性。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建设周期务求当年立项、当年完成、当年见效，确需跨年度分步实施的，应有明确的年度阶段性目标及效果。</w:t>
      </w:r>
    </w:p>
    <w:p w14:paraId="24738F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40"/>
          <w:lang w:val="en-US" w:eastAsia="zh-CN"/>
        </w:rPr>
        <w:t>征集方式</w:t>
      </w:r>
    </w:p>
    <w:p w14:paraId="19E1D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各村、镇直机关单位、党代表、人大代表、社会各界人士可通过“歙县溪头发布”微信公众号,发送“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2026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年溪头镇民生实事项目征集”，下载《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2026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年镇级民生实事项目征集表》，填写后直接发送电子邮件至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1259508453@qq.com。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纸质表格送至溪头镇党政办，由党政办汇总后统一报送镇民生实事项目人大代表票决制工作专班（联系电话：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0559-6620012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）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。</w:t>
      </w:r>
    </w:p>
    <w:p w14:paraId="5A33A1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40"/>
          <w:lang w:val="en-US" w:eastAsia="zh-CN"/>
        </w:rPr>
        <w:t>工作要求</w:t>
      </w:r>
    </w:p>
    <w:p w14:paraId="4FA530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1.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各村要高度重视民生实事项目征集工作，由主要负责人亲自牵头研究，争取提出切实可行的项目建议。</w:t>
      </w:r>
    </w:p>
    <w:p w14:paraId="641DF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2.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所提项目应按照“一事一提”原则报送，项目名称、责任单位（含协助单位)、项目必要性、项目内容及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2026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年进度安排、项目总投资及资金筹措等事项应表述精准、内容完整。</w:t>
      </w:r>
    </w:p>
    <w:p w14:paraId="7FA37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026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年镇级民生实事项目征集表</w:t>
      </w:r>
    </w:p>
    <w:p w14:paraId="3AE06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2B9168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歙县溪头镇人民政府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</w:t>
      </w:r>
    </w:p>
    <w:p w14:paraId="37210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5120" w:firstLineChars="16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2025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29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</w:t>
      </w:r>
    </w:p>
    <w:p w14:paraId="396B72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br w:type="page"/>
      </w:r>
    </w:p>
    <w:p w14:paraId="2EBB47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OLE_LINK3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1C33E1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A2E0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溪头镇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民生实事项目征集表</w:t>
      </w:r>
    </w:p>
    <w:tbl>
      <w:tblPr>
        <w:tblStyle w:val="3"/>
        <w:tblpPr w:leftFromText="180" w:rightFromText="180" w:vertAnchor="text" w:horzAnchor="page" w:tblpX="1590" w:tblpY="226"/>
        <w:tblOverlap w:val="never"/>
        <w:tblW w:w="9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491"/>
        <w:gridCol w:w="772"/>
        <w:gridCol w:w="1222"/>
        <w:gridCol w:w="2533"/>
      </w:tblGrid>
      <w:tr w14:paraId="342A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15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35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31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责任单位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B7F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85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5E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项目分类</w:t>
            </w:r>
          </w:p>
        </w:tc>
        <w:tc>
          <w:tcPr>
            <w:tcW w:w="7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0A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公共教育（）医疗服务（）文化体育（）交通出行（）供水保障（）食药安全（）环境治理（）市政建设（）就业创业（）住房保障（）养老助残（）社保救助（）公共安全（）</w:t>
            </w:r>
          </w:p>
          <w:p w14:paraId="355B88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备注：请结合项目内容选择一个项目类别在括号内进行勾选</w:t>
            </w:r>
          </w:p>
        </w:tc>
      </w:tr>
      <w:tr w14:paraId="1616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8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CE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项目建设必要性</w:t>
            </w:r>
          </w:p>
        </w:tc>
        <w:tc>
          <w:tcPr>
            <w:tcW w:w="7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2EF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B57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89C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项目内容及2026年进度安排</w:t>
            </w:r>
          </w:p>
        </w:tc>
        <w:tc>
          <w:tcPr>
            <w:tcW w:w="7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53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256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7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7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项目总投资及资金筹措计划</w:t>
            </w:r>
          </w:p>
        </w:tc>
        <w:tc>
          <w:tcPr>
            <w:tcW w:w="7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603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E90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78" w:hRule="atLeast"/>
        </w:trPr>
        <w:tc>
          <w:tcPr>
            <w:tcW w:w="4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DC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填报单位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</w:t>
            </w:r>
          </w:p>
          <w:p w14:paraId="0C5D2A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7F8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经办人及联系方式：</w:t>
            </w:r>
          </w:p>
        </w:tc>
      </w:tr>
      <w:tr w14:paraId="67C3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4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093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建议提出人姓名：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578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党代表（）人大代表（）政协委员（）      民主党派（）其他（）</w:t>
            </w:r>
          </w:p>
          <w:p w14:paraId="55E18F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备注：选择一个进行勾选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102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联系方式：</w:t>
            </w:r>
          </w:p>
        </w:tc>
      </w:tr>
      <w:tr w14:paraId="2D4E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1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14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 注</w:t>
            </w:r>
          </w:p>
        </w:tc>
        <w:tc>
          <w:tcPr>
            <w:tcW w:w="7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501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5A8858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备注：</w:t>
      </w:r>
      <w:r>
        <w:rPr>
          <w:rFonts w:hint="default" w:ascii="Times New Roman" w:hAnsi="Times New Roman" w:eastAsia="仿宋_GB2312" w:cs="Times New Roman"/>
          <w:sz w:val="24"/>
        </w:rPr>
        <w:t>按照“一事一提”原则，一项民生实事填一张表。</w:t>
      </w:r>
    </w:p>
    <w:bookmarkEnd w:id="0"/>
    <w:p w14:paraId="4C4E2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Medium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90D32"/>
    <w:multiLevelType w:val="singleLevel"/>
    <w:tmpl w:val="74290D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811BD"/>
    <w:rsid w:val="33B87001"/>
    <w:rsid w:val="38FF2AFA"/>
    <w:rsid w:val="3A166DFB"/>
    <w:rsid w:val="3CC7505B"/>
    <w:rsid w:val="550D12C8"/>
    <w:rsid w:val="74060014"/>
    <w:rsid w:val="76B77979"/>
    <w:rsid w:val="BDE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样式1"/>
    <w:basedOn w:val="1"/>
    <w:qFormat/>
    <w:uiPriority w:val="0"/>
    <w:rPr>
      <w:rFonts w:hint="default"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1083</Words>
  <Characters>1153</Characters>
  <Lines>0</Lines>
  <Paragraphs>0</Paragraphs>
  <TotalTime>43</TotalTime>
  <ScaleCrop>false</ScaleCrop>
  <LinksUpToDate>false</LinksUpToDate>
  <CharactersWithSpaces>1185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2023-11-13T10:15:00Z</dcterms:created>
  <dc:creator>XTWW</dc:creator>
  <cp:lastModifiedBy>shexian</cp:lastModifiedBy>
  <cp:lastPrinted>2025-08-05T16:15:00Z</cp:lastPrinted>
  <dcterms:modified xsi:type="dcterms:W3CDTF">2026-01-04T09:02:32Z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6C4B43FA3B624B8C28BC5969015CC9DD_43</vt:lpwstr>
  </property>
  <property fmtid="{D5CDD505-2E9C-101B-9397-08002B2CF9AE}" pid="4" name="KSOTemplateDocerSaveRecord">
    <vt:lpwstr>eyJoZGlkIjoiNzE3MTNhNDRjZWNkMjhjMGNhMmQ3N2Q2MDQ5ZDg0NDQiLCJ1c2VySWQiOiIxMjQwOTMxNDcxIn0=</vt:lpwstr>
  </property>
</Properties>
</file>