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歙县桂林镇人民政府</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年度部门决算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4"/>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pStyle w:val="2"/>
        <w:rPr>
          <w:rFonts w:hint="eastAsia"/>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歙县桂林镇人民政府</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val="en-US" w:eastAsia="zh-CN"/>
        </w:rPr>
        <w:t>歙县</w:t>
      </w:r>
      <w:r>
        <w:rPr>
          <w:rFonts w:hint="eastAsia" w:ascii="宋体" w:hAnsi="宋体"/>
          <w:b/>
          <w:color w:val="auto"/>
          <w:sz w:val="36"/>
          <w:szCs w:val="36"/>
          <w:lang w:eastAsia="zh-CN"/>
        </w:rPr>
        <w:t>桂林镇人民政府202</w:t>
      </w:r>
      <w:r>
        <w:rPr>
          <w:rFonts w:hint="eastAsia" w:ascii="宋体" w:hAnsi="宋体"/>
          <w:b/>
          <w:color w:val="auto"/>
          <w:sz w:val="36"/>
          <w:szCs w:val="36"/>
          <w:lang w:val="en-US" w:eastAsia="zh-CN"/>
        </w:rPr>
        <w:t>3</w:t>
      </w:r>
      <w:r>
        <w:rPr>
          <w:rFonts w:hint="eastAsia" w:ascii="宋体" w:hAnsi="宋体"/>
          <w:b/>
          <w:color w:val="auto"/>
          <w:sz w:val="36"/>
          <w:szCs w:val="36"/>
        </w:rPr>
        <w:t>年度部门决算表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u w:val="none"/>
          <w:lang w:eastAsia="zh-CN"/>
        </w:rPr>
        <w:t>明细</w:t>
      </w:r>
      <w:r>
        <w:rPr>
          <w:rFonts w:hint="eastAsia" w:ascii="宋体" w:hAnsi="宋体"/>
          <w:bCs/>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歙县</w:t>
      </w:r>
      <w:r>
        <w:rPr>
          <w:rFonts w:hint="eastAsia" w:ascii="宋体" w:hAnsi="宋体"/>
          <w:b/>
          <w:color w:val="auto"/>
          <w:sz w:val="36"/>
          <w:szCs w:val="36"/>
          <w:lang w:eastAsia="zh-CN"/>
        </w:rPr>
        <w:t>桂林镇人民政府202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pPr>
        <w:spacing w:line="550" w:lineRule="exact"/>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1.2023年度</w:t>
      </w:r>
      <w:r>
        <w:rPr>
          <w:rFonts w:hint="eastAsia" w:ascii="宋体" w:hAnsi="宋体"/>
          <w:bCs/>
          <w:sz w:val="36"/>
          <w:szCs w:val="36"/>
          <w:lang w:eastAsia="zh-CN"/>
        </w:rPr>
        <w:t>项目支出绩效自评表</w:t>
      </w:r>
    </w:p>
    <w:p>
      <w:pPr>
        <w:spacing w:line="550" w:lineRule="exact"/>
        <w:rPr>
          <w:rFonts w:hint="eastAsia" w:ascii="宋体" w:hAnsi="宋体"/>
          <w:bCs/>
          <w:sz w:val="36"/>
          <w:szCs w:val="36"/>
        </w:rPr>
      </w:pPr>
      <w:r>
        <w:rPr>
          <w:rFonts w:hint="eastAsia" w:ascii="宋体" w:hAnsi="宋体"/>
          <w:bCs/>
          <w:sz w:val="36"/>
          <w:szCs w:val="36"/>
          <w:lang w:val="en-US" w:eastAsia="zh-CN"/>
        </w:rPr>
        <w:t xml:space="preserve">      2.2023年度村级补助项目绩效评价报告</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djustRightInd w:val="0"/>
        <w:snapToGrid w:val="0"/>
        <w:spacing w:line="360" w:lineRule="auto"/>
        <w:jc w:val="center"/>
        <w:rPr>
          <w:rFonts w:hint="eastAsia" w:ascii="黑体" w:hAnsi="黑体" w:eastAsia="黑体"/>
          <w:color w:val="auto"/>
          <w:szCs w:val="32"/>
        </w:rPr>
      </w:pPr>
      <w:r>
        <w:rPr>
          <w:rFonts w:hint="eastAsia" w:ascii="黑体" w:hAnsi="黑体" w:eastAsia="黑体"/>
          <w:color w:val="auto"/>
          <w:szCs w:val="32"/>
        </w:rPr>
        <w:t xml:space="preserve">第一部分 </w:t>
      </w:r>
      <w:r>
        <w:rPr>
          <w:rFonts w:hint="eastAsia" w:ascii="宋体" w:hAnsi="宋体" w:eastAsia="黑体"/>
          <w:b/>
          <w:color w:val="auto"/>
          <w:sz w:val="36"/>
          <w:szCs w:val="36"/>
          <w:lang w:val="en-US" w:eastAsia="zh-CN"/>
        </w:rPr>
        <w:t>歙县</w:t>
      </w:r>
      <w:r>
        <w:rPr>
          <w:rFonts w:hint="eastAsia" w:ascii="宋体" w:hAnsi="宋体" w:eastAsia="黑体"/>
          <w:b/>
          <w:color w:val="auto"/>
          <w:sz w:val="36"/>
          <w:szCs w:val="36"/>
          <w:lang w:eastAsia="zh-CN"/>
        </w:rPr>
        <w:t>桂林镇人民政府</w:t>
      </w:r>
      <w:r>
        <w:rPr>
          <w:rFonts w:hint="eastAsia" w:ascii="黑体" w:hAnsi="黑体" w:eastAsia="黑体"/>
          <w:color w:val="auto"/>
          <w:szCs w:val="32"/>
        </w:rPr>
        <w:t>概况</w:t>
      </w:r>
    </w:p>
    <w:p>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部门</w:t>
      </w:r>
      <w:r>
        <w:rPr>
          <w:rFonts w:hint="eastAsia" w:ascii="黑体" w:hAnsi="黑体" w:eastAsia="黑体"/>
          <w:color w:val="auto"/>
          <w:szCs w:val="32"/>
        </w:rPr>
        <w:t>职责</w:t>
      </w:r>
    </w:p>
    <w:p>
      <w:pPr>
        <w:ind w:firstLine="640" w:firstLineChars="200"/>
        <w:rPr>
          <w:rFonts w:hint="eastAsia" w:ascii="黑体" w:hAnsi="黑体" w:eastAsia="黑体"/>
          <w:color w:val="auto"/>
          <w:szCs w:val="32"/>
        </w:rPr>
      </w:pPr>
      <w:r>
        <w:rPr>
          <w:rFonts w:hint="eastAsia" w:ascii="黑体" w:hAnsi="黑体" w:eastAsia="黑体"/>
          <w:color w:val="auto"/>
          <w:szCs w:val="32"/>
        </w:rPr>
        <w:t>二、机构设置</w:t>
      </w:r>
    </w:p>
    <w:p>
      <w:pPr>
        <w:ind w:firstLine="640" w:firstLineChars="200"/>
        <w:rPr>
          <w:rFonts w:hint="eastAsia" w:ascii="仿宋_GB2312" w:hAnsi="黑体"/>
          <w:color w:val="auto"/>
          <w:szCs w:val="32"/>
        </w:rPr>
      </w:pPr>
      <w:r>
        <w:rPr>
          <w:rFonts w:hint="eastAsia" w:ascii="仿宋_GB2312" w:hAnsi="仿宋"/>
          <w:color w:val="auto"/>
          <w:szCs w:val="32"/>
          <w:lang w:eastAsia="zh-CN"/>
        </w:rPr>
        <w:t>从决算</w:t>
      </w:r>
      <w:r>
        <w:rPr>
          <w:rFonts w:hint="eastAsia" w:ascii="仿宋_GB2312" w:hAnsi="仿宋" w:eastAsia="仿宋_GB2312"/>
          <w:color w:val="auto"/>
          <w:sz w:val="32"/>
          <w:szCs w:val="32"/>
        </w:rPr>
        <w:t>单位构成看，</w:t>
      </w:r>
      <w:r>
        <w:rPr>
          <w:rFonts w:hint="eastAsia" w:ascii="仿宋_GB2312" w:hAnsi="仿宋" w:cs="仿宋"/>
          <w:bCs/>
          <w:color w:val="auto"/>
          <w:sz w:val="32"/>
          <w:szCs w:val="32"/>
          <w:lang w:val="en-US" w:eastAsia="zh-CN"/>
        </w:rPr>
        <w:t>歙县</w:t>
      </w:r>
      <w:r>
        <w:rPr>
          <w:rFonts w:hint="eastAsia" w:ascii="仿宋_GB2312" w:hAnsi="仿宋" w:cs="仿宋"/>
          <w:bCs/>
          <w:color w:val="auto"/>
          <w:sz w:val="32"/>
          <w:szCs w:val="32"/>
          <w:lang w:eastAsia="zh-CN"/>
        </w:rPr>
        <w:t>桂林镇人民政府</w:t>
      </w:r>
      <w:r>
        <w:rPr>
          <w:rFonts w:ascii="仿宋_GB2312" w:hAnsi="仿宋" w:eastAsia="仿宋_GB2312"/>
          <w:color w:val="auto"/>
          <w:sz w:val="32"/>
          <w:szCs w:val="32"/>
        </w:rPr>
        <w:t>202</w:t>
      </w:r>
      <w:r>
        <w:rPr>
          <w:rFonts w:hint="eastAsia" w:ascii="仿宋_GB2312" w:hAnsi="仿宋"/>
          <w:color w:val="auto"/>
          <w:sz w:val="32"/>
          <w:szCs w:val="32"/>
          <w:lang w:val="en-US" w:eastAsia="zh-CN"/>
        </w:rPr>
        <w:t>3</w:t>
      </w:r>
      <w:r>
        <w:rPr>
          <w:rFonts w:hint="eastAsia" w:ascii="仿宋_GB2312" w:hAnsi="仿宋" w:eastAsia="仿宋_GB2312"/>
          <w:color w:val="auto"/>
          <w:sz w:val="32"/>
          <w:szCs w:val="32"/>
        </w:rPr>
        <w:t>年度部门</w:t>
      </w:r>
      <w:r>
        <w:rPr>
          <w:rFonts w:hint="eastAsia" w:ascii="仿宋_GB2312" w:hAnsi="仿宋"/>
          <w:color w:val="auto"/>
          <w:szCs w:val="32"/>
          <w:lang w:eastAsia="zh-CN"/>
        </w:rPr>
        <w:t>决算</w:t>
      </w:r>
      <w:r>
        <w:rPr>
          <w:rFonts w:hint="eastAsia" w:ascii="仿宋_GB2312" w:hAnsi="仿宋" w:eastAsia="仿宋_GB2312"/>
          <w:color w:val="auto"/>
          <w:sz w:val="32"/>
          <w:szCs w:val="32"/>
        </w:rPr>
        <w:t>仅包括</w:t>
      </w:r>
      <w:r>
        <w:rPr>
          <w:rFonts w:hint="eastAsia" w:ascii="仿宋_GB2312" w:hAnsi="仿宋"/>
          <w:color w:val="auto"/>
          <w:sz w:val="32"/>
          <w:szCs w:val="32"/>
          <w:lang w:val="en-US" w:eastAsia="zh-CN"/>
        </w:rPr>
        <w:t>镇</w:t>
      </w:r>
      <w:r>
        <w:rPr>
          <w:rFonts w:hint="eastAsia" w:ascii="仿宋_GB2312" w:hAnsi="仿宋" w:eastAsia="仿宋_GB2312"/>
          <w:color w:val="auto"/>
          <w:sz w:val="32"/>
          <w:szCs w:val="32"/>
        </w:rPr>
        <w:t>本级</w:t>
      </w:r>
      <w:r>
        <w:rPr>
          <w:rFonts w:hint="eastAsia" w:ascii="仿宋_GB2312" w:hAnsi="仿宋"/>
          <w:color w:val="auto"/>
          <w:szCs w:val="32"/>
          <w:lang w:eastAsia="zh-CN"/>
        </w:rPr>
        <w:t>决算</w:t>
      </w:r>
      <w:r>
        <w:rPr>
          <w:rFonts w:hint="eastAsia" w:ascii="仿宋_GB2312" w:hAnsi="仿宋" w:eastAsia="仿宋_GB2312"/>
          <w:color w:val="auto"/>
          <w:sz w:val="32"/>
          <w:szCs w:val="32"/>
        </w:rPr>
        <w:t>，无其他下属单位</w:t>
      </w:r>
      <w:r>
        <w:rPr>
          <w:rFonts w:hint="eastAsia" w:ascii="仿宋_GB2312" w:hAnsi="仿宋"/>
          <w:color w:val="auto"/>
          <w:szCs w:val="32"/>
          <w:lang w:eastAsia="zh-CN"/>
        </w:rPr>
        <w:t>决算</w:t>
      </w:r>
      <w:r>
        <w:rPr>
          <w:rFonts w:hint="eastAsia" w:ascii="仿宋_GB2312" w:hAnsi="仿宋" w:eastAsia="仿宋_GB2312"/>
          <w:color w:val="auto"/>
          <w:sz w:val="32"/>
          <w:szCs w:val="32"/>
        </w:rPr>
        <w:t>。</w:t>
      </w: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val="en-US" w:eastAsia="zh-CN"/>
        </w:rPr>
        <w:t>歙县</w:t>
      </w:r>
      <w:r>
        <w:rPr>
          <w:rFonts w:hint="eastAsia" w:ascii="黑体" w:hAnsi="黑体" w:eastAsia="黑体"/>
          <w:color w:val="auto"/>
          <w:szCs w:val="32"/>
          <w:lang w:eastAsia="zh-CN"/>
        </w:rPr>
        <w:t>桂林镇人民政府202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决算表</w:t>
      </w:r>
    </w:p>
    <w:p>
      <w:pPr>
        <w:ind w:firstLine="640" w:firstLineChars="200"/>
        <w:rPr>
          <w:rFonts w:hint="eastAsia" w:ascii="黑体" w:hAnsi="黑体" w:eastAsia="黑体"/>
          <w:color w:val="auto"/>
          <w:szCs w:val="32"/>
        </w:rPr>
      </w:pPr>
    </w:p>
    <w:p>
      <w:pPr>
        <w:rPr>
          <w:rFonts w:hint="eastAsia" w:ascii="黑体" w:hAnsi="黑体" w:eastAsia="黑体"/>
          <w:color w:val="auto"/>
          <w:szCs w:val="32"/>
        </w:rPr>
      </w:pPr>
    </w:p>
    <w:p>
      <w:pPr>
        <w:ind w:firstLine="640" w:firstLineChars="200"/>
        <w:rPr>
          <w:rFonts w:hint="eastAsia" w:ascii="黑体" w:hAnsi="黑体" w:eastAsia="黑体"/>
          <w:color w:val="auto"/>
          <w:szCs w:val="32"/>
        </w:rPr>
      </w:pPr>
    </w:p>
    <w:p>
      <w:pPr>
        <w:pStyle w:val="2"/>
        <w:rPr>
          <w:rFonts w:hint="eastAsia" w:ascii="黑体" w:hAnsi="黑体" w:eastAsia="黑体"/>
          <w:color w:val="auto"/>
          <w:szCs w:val="32"/>
        </w:rPr>
      </w:pPr>
    </w:p>
    <w:p>
      <w:pPr>
        <w:pStyle w:val="2"/>
        <w:rPr>
          <w:rFonts w:hint="eastAsia" w:ascii="黑体" w:hAnsi="黑体" w:eastAsia="黑体"/>
          <w:color w:val="auto"/>
          <w:szCs w:val="32"/>
        </w:rPr>
      </w:pPr>
    </w:p>
    <w:p>
      <w:pPr>
        <w:pStyle w:val="2"/>
        <w:rPr>
          <w:rFonts w:hint="eastAsia" w:ascii="黑体" w:hAnsi="黑体" w:eastAsia="黑体"/>
          <w:color w:val="auto"/>
          <w:szCs w:val="32"/>
        </w:rPr>
      </w:pPr>
    </w:p>
    <w:p>
      <w:pPr>
        <w:pStyle w:val="2"/>
        <w:rPr>
          <w:rFonts w:hint="eastAsia" w:ascii="黑体" w:hAnsi="黑体" w:eastAsia="黑体"/>
          <w:color w:val="auto"/>
          <w:szCs w:val="32"/>
        </w:rPr>
      </w:pPr>
    </w:p>
    <w:tbl>
      <w:tblPr>
        <w:tblStyle w:val="5"/>
        <w:tblW w:w="9153" w:type="dxa"/>
        <w:tblInd w:w="0" w:type="dxa"/>
        <w:tblLayout w:type="fixed"/>
        <w:tblCellMar>
          <w:top w:w="0" w:type="dxa"/>
          <w:left w:w="0" w:type="dxa"/>
          <w:bottom w:w="0" w:type="dxa"/>
          <w:right w:w="0" w:type="dxa"/>
        </w:tblCellMar>
      </w:tblPr>
      <w:tblGrid>
        <w:gridCol w:w="3288"/>
        <w:gridCol w:w="465"/>
        <w:gridCol w:w="882"/>
        <w:gridCol w:w="3283"/>
        <w:gridCol w:w="371"/>
        <w:gridCol w:w="864"/>
      </w:tblGrid>
      <w:tr>
        <w:tblPrEx>
          <w:tblCellMar>
            <w:top w:w="0" w:type="dxa"/>
            <w:left w:w="0" w:type="dxa"/>
            <w:bottom w:w="0" w:type="dxa"/>
            <w:right w:w="0" w:type="dxa"/>
          </w:tblCellMar>
        </w:tblPrEx>
        <w:trPr>
          <w:trHeight w:val="557" w:hRule="atLeast"/>
        </w:trPr>
        <w:tc>
          <w:tcPr>
            <w:tcW w:w="9153" w:type="dxa"/>
            <w:gridSpan w:val="6"/>
            <w:tcBorders>
              <w:top w:val="nil"/>
              <w:left w:val="nil"/>
              <w:bottom w:val="nil"/>
              <w:right w:val="nil"/>
            </w:tcBorders>
            <w:noWrap w:val="0"/>
            <w:tcMar>
              <w:top w:w="12" w:type="dxa"/>
              <w:left w:w="12" w:type="dxa"/>
              <w:right w:w="12" w:type="dxa"/>
            </w:tcMar>
            <w:vAlign w:val="bottom"/>
          </w:tcPr>
          <w:p>
            <w:pPr>
              <w:ind w:firstLine="600" w:firstLineChars="200"/>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30"/>
                <w:szCs w:val="30"/>
                <w:u w:val="none"/>
                <w:lang w:val="en-US" w:eastAsia="zh-CN" w:bidi="ar"/>
              </w:rPr>
              <w:t>收入支出决算总表</w:t>
            </w:r>
          </w:p>
        </w:tc>
      </w:tr>
      <w:tr>
        <w:tblPrEx>
          <w:tblCellMar>
            <w:top w:w="0" w:type="dxa"/>
            <w:left w:w="0" w:type="dxa"/>
            <w:bottom w:w="0" w:type="dxa"/>
            <w:right w:w="0" w:type="dxa"/>
          </w:tblCellMar>
        </w:tblPrEx>
        <w:trPr>
          <w:trHeight w:val="477" w:hRule="atLeast"/>
        </w:trPr>
        <w:tc>
          <w:tcPr>
            <w:tcW w:w="3288"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465"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882"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3283"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371"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16"/>
                <w:szCs w:val="16"/>
                <w:u w:val="none"/>
              </w:rPr>
            </w:pPr>
          </w:p>
        </w:tc>
        <w:tc>
          <w:tcPr>
            <w:tcW w:w="864"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r>
        <w:tblPrEx>
          <w:tblCellMar>
            <w:top w:w="0" w:type="dxa"/>
            <w:left w:w="0" w:type="dxa"/>
            <w:bottom w:w="0" w:type="dxa"/>
            <w:right w:w="0" w:type="dxa"/>
          </w:tblCellMar>
        </w:tblPrEx>
        <w:trPr>
          <w:trHeight w:val="477" w:hRule="atLeast"/>
        </w:trPr>
        <w:tc>
          <w:tcPr>
            <w:tcW w:w="328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部门：歙县桂林镇人民政府</w:t>
            </w:r>
          </w:p>
        </w:tc>
        <w:tc>
          <w:tcPr>
            <w:tcW w:w="465"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882"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3283"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123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83" w:hRule="atLeast"/>
        </w:trPr>
        <w:tc>
          <w:tcPr>
            <w:tcW w:w="46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4518"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tblPrEx>
          <w:tblCellMar>
            <w:top w:w="0" w:type="dxa"/>
            <w:left w:w="0" w:type="dxa"/>
            <w:bottom w:w="0" w:type="dxa"/>
            <w:right w:w="0" w:type="dxa"/>
          </w:tblCellMar>
        </w:tblPrEx>
        <w:trPr>
          <w:trHeight w:val="536"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tblPrEx>
          <w:tblCellMar>
            <w:top w:w="0" w:type="dxa"/>
            <w:left w:w="0" w:type="dxa"/>
            <w:bottom w:w="0" w:type="dxa"/>
            <w:right w:w="0" w:type="dxa"/>
          </w:tblCellMar>
        </w:tblPrEx>
        <w:trPr>
          <w:trHeight w:val="443"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tblCellMar>
            <w:top w:w="0" w:type="dxa"/>
            <w:left w:w="0" w:type="dxa"/>
            <w:bottom w:w="0" w:type="dxa"/>
            <w:right w:w="0" w:type="dxa"/>
          </w:tblCellMar>
        </w:tblPrEx>
        <w:trPr>
          <w:trHeight w:val="457"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2393.46</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7"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3"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5"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3"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95"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393.58</w:t>
            </w:r>
          </w:p>
        </w:tc>
      </w:tr>
      <w:tr>
        <w:tblPrEx>
          <w:tblCellMar>
            <w:top w:w="0" w:type="dxa"/>
            <w:left w:w="0" w:type="dxa"/>
            <w:bottom w:w="0" w:type="dxa"/>
            <w:right w:w="0" w:type="dxa"/>
          </w:tblCellMar>
        </w:tblPrEx>
        <w:trPr>
          <w:trHeight w:val="455"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3"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355.56</w:t>
            </w:r>
          </w:p>
        </w:tc>
      </w:tr>
      <w:tr>
        <w:tblPrEx>
          <w:tblCellMar>
            <w:top w:w="0" w:type="dxa"/>
            <w:left w:w="0" w:type="dxa"/>
            <w:bottom w:w="0" w:type="dxa"/>
            <w:right w:w="0" w:type="dxa"/>
          </w:tblCellMar>
        </w:tblPrEx>
        <w:trPr>
          <w:trHeight w:val="443"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46.85</w:t>
            </w:r>
          </w:p>
        </w:tc>
      </w:tr>
      <w:tr>
        <w:tblPrEx>
          <w:tblCellMar>
            <w:top w:w="0" w:type="dxa"/>
            <w:left w:w="0" w:type="dxa"/>
            <w:bottom w:w="0" w:type="dxa"/>
            <w:right w:w="0" w:type="dxa"/>
          </w:tblCellMar>
        </w:tblPrEx>
        <w:trPr>
          <w:trHeight w:val="455"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1"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r>
      <w:tr>
        <w:tblPrEx>
          <w:tblCellMar>
            <w:top w:w="0" w:type="dxa"/>
            <w:left w:w="0" w:type="dxa"/>
            <w:bottom w:w="0" w:type="dxa"/>
            <w:right w:w="0" w:type="dxa"/>
          </w:tblCellMar>
        </w:tblPrEx>
        <w:trPr>
          <w:trHeight w:val="415"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1486.37</w:t>
            </w:r>
          </w:p>
        </w:tc>
      </w:tr>
      <w:tr>
        <w:tblPrEx>
          <w:tblCellMar>
            <w:top w:w="0" w:type="dxa"/>
            <w:left w:w="0" w:type="dxa"/>
            <w:bottom w:w="0" w:type="dxa"/>
            <w:right w:w="0" w:type="dxa"/>
          </w:tblCellMar>
        </w:tblPrEx>
        <w:trPr>
          <w:trHeight w:val="407"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3"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19"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59"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r>
      <w:tr>
        <w:tblPrEx>
          <w:tblCellMar>
            <w:top w:w="0" w:type="dxa"/>
            <w:left w:w="0" w:type="dxa"/>
            <w:bottom w:w="0" w:type="dxa"/>
            <w:right w:w="0" w:type="dxa"/>
          </w:tblCellMar>
        </w:tblPrEx>
        <w:trPr>
          <w:trHeight w:val="407"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7"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7"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81"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21"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3"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3"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2393.46</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2393.46</w:t>
            </w:r>
          </w:p>
        </w:tc>
      </w:tr>
      <w:tr>
        <w:tblPrEx>
          <w:tblCellMar>
            <w:top w:w="0" w:type="dxa"/>
            <w:left w:w="0" w:type="dxa"/>
            <w:bottom w:w="0" w:type="dxa"/>
            <w:right w:w="0" w:type="dxa"/>
          </w:tblCellMar>
        </w:tblPrEx>
        <w:trPr>
          <w:trHeight w:val="419"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5"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32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88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864" w:type="dxa"/>
            <w:tcBorders>
              <w:top w:val="nil"/>
              <w:left w:val="nil"/>
              <w:bottom w:val="single" w:color="000000" w:sz="4" w:space="0"/>
              <w:right w:val="single" w:color="000000" w:sz="8"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7" w:hRule="atLeast"/>
        </w:trPr>
        <w:tc>
          <w:tcPr>
            <w:tcW w:w="328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465"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882"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2393.46</w:t>
            </w:r>
          </w:p>
        </w:tc>
        <w:tc>
          <w:tcPr>
            <w:tcW w:w="328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371"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864" w:type="dxa"/>
            <w:tcBorders>
              <w:top w:val="nil"/>
              <w:left w:val="nil"/>
              <w:bottom w:val="single" w:color="000000" w:sz="8"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2393.46</w:t>
            </w:r>
          </w:p>
        </w:tc>
      </w:tr>
      <w:tr>
        <w:tblPrEx>
          <w:tblCellMar>
            <w:top w:w="0" w:type="dxa"/>
            <w:left w:w="0" w:type="dxa"/>
            <w:bottom w:w="0" w:type="dxa"/>
            <w:right w:w="0" w:type="dxa"/>
          </w:tblCellMar>
        </w:tblPrEx>
        <w:trPr>
          <w:trHeight w:val="838" w:hRule="atLeast"/>
        </w:trPr>
        <w:tc>
          <w:tcPr>
            <w:tcW w:w="9153" w:type="dxa"/>
            <w:gridSpan w:val="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注：本表反映部门本年度的总收支和年末结转结余情况；本套报表金额单位转换成万元时，因四舍五入可能存在尾数误差。</w:t>
            </w:r>
          </w:p>
        </w:tc>
      </w:tr>
    </w:tbl>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5"/>
        <w:tblW w:w="11394" w:type="dxa"/>
        <w:tblInd w:w="0" w:type="dxa"/>
        <w:tblLayout w:type="fixed"/>
        <w:tblCellMar>
          <w:top w:w="0" w:type="dxa"/>
          <w:left w:w="0" w:type="dxa"/>
          <w:bottom w:w="0" w:type="dxa"/>
          <w:right w:w="0" w:type="dxa"/>
        </w:tblCellMar>
      </w:tblPr>
      <w:tblGrid>
        <w:gridCol w:w="400"/>
        <w:gridCol w:w="206"/>
        <w:gridCol w:w="187"/>
        <w:gridCol w:w="77"/>
        <w:gridCol w:w="264"/>
        <w:gridCol w:w="1013"/>
        <w:gridCol w:w="873"/>
        <w:gridCol w:w="1018"/>
        <w:gridCol w:w="769"/>
        <w:gridCol w:w="736"/>
        <w:gridCol w:w="292"/>
        <w:gridCol w:w="595"/>
        <w:gridCol w:w="818"/>
        <w:gridCol w:w="804"/>
        <w:gridCol w:w="1078"/>
        <w:gridCol w:w="2264"/>
      </w:tblGrid>
      <w:tr>
        <w:tblPrEx>
          <w:tblCellMar>
            <w:top w:w="0" w:type="dxa"/>
            <w:left w:w="0" w:type="dxa"/>
            <w:bottom w:w="0" w:type="dxa"/>
            <w:right w:w="0" w:type="dxa"/>
          </w:tblCellMar>
        </w:tblPrEx>
        <w:trPr>
          <w:gridAfter w:val="1"/>
          <w:wAfter w:w="2264" w:type="dxa"/>
          <w:trHeight w:val="440"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26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6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tblPrEx>
          <w:tblCellMar>
            <w:top w:w="0" w:type="dxa"/>
            <w:left w:w="0" w:type="dxa"/>
            <w:bottom w:w="0" w:type="dxa"/>
            <w:right w:w="0" w:type="dxa"/>
          </w:tblCellMar>
        </w:tblPrEx>
        <w:trPr>
          <w:gridAfter w:val="1"/>
          <w:wAfter w:w="2264" w:type="dxa"/>
          <w:trHeight w:val="90"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r>
              <w:rPr>
                <w:rFonts w:hint="eastAsia" w:ascii="宋体" w:hAnsi="宋体" w:eastAsia="宋体" w:cs="宋体"/>
                <w:i w:val="0"/>
                <w:color w:val="auto"/>
                <w:kern w:val="0"/>
                <w:sz w:val="22"/>
                <w:szCs w:val="22"/>
                <w:u w:val="none"/>
                <w:lang w:val="en-US" w:eastAsia="zh-CN" w:bidi="ar"/>
              </w:rPr>
              <w:t>部门：</w:t>
            </w:r>
          </w:p>
        </w:tc>
        <w:tc>
          <w:tcPr>
            <w:tcW w:w="1541" w:type="dxa"/>
            <w:gridSpan w:val="4"/>
            <w:tcBorders>
              <w:top w:val="nil"/>
              <w:left w:val="nil"/>
              <w:bottom w:val="nil"/>
              <w:right w:val="nil"/>
            </w:tcBorders>
            <w:noWrap w:val="0"/>
            <w:tcMar>
              <w:top w:w="12" w:type="dxa"/>
              <w:left w:w="12" w:type="dxa"/>
              <w:right w:w="12" w:type="dxa"/>
            </w:tcMar>
            <w:vAlign w:val="bottom"/>
          </w:tcPr>
          <w:p>
            <w:pPr>
              <w:rPr>
                <w:rFonts w:hint="default" w:ascii="Arial" w:hAnsi="Arial" w:eastAsia="仿宋_GB2312" w:cs="Arial"/>
                <w:i w:val="0"/>
                <w:color w:val="auto"/>
                <w:sz w:val="20"/>
                <w:szCs w:val="20"/>
                <w:u w:val="none"/>
                <w:lang w:val="en-US" w:eastAsia="zh-CN"/>
              </w:rPr>
            </w:pPr>
            <w:r>
              <w:rPr>
                <w:rFonts w:hint="eastAsia" w:ascii="宋体" w:hAnsi="宋体" w:eastAsia="宋体" w:cs="宋体"/>
                <w:i w:val="0"/>
                <w:color w:val="auto"/>
                <w:kern w:val="0"/>
                <w:sz w:val="20"/>
                <w:szCs w:val="20"/>
                <w:u w:val="none"/>
                <w:lang w:val="en-US" w:eastAsia="zh-CN" w:bidi="ar"/>
              </w:rPr>
              <w:t>歙县桂林镇人民政府</w:t>
            </w:r>
          </w:p>
        </w:tc>
        <w:tc>
          <w:tcPr>
            <w:tcW w:w="8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6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01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87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本年收入合计</w:t>
            </w:r>
          </w:p>
        </w:tc>
        <w:tc>
          <w:tcPr>
            <w:tcW w:w="101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76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1623"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81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107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6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其中：教育收费</w:t>
            </w: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6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51"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6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9" w:hRule="atLeast"/>
        </w:trPr>
        <w:tc>
          <w:tcPr>
            <w:tcW w:w="40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类</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款</w:t>
            </w:r>
          </w:p>
        </w:tc>
        <w:tc>
          <w:tcPr>
            <w:tcW w:w="341"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r>
      <w:tr>
        <w:tblPrEx>
          <w:tblCellMar>
            <w:top w:w="0" w:type="dxa"/>
            <w:left w:w="0" w:type="dxa"/>
            <w:bottom w:w="0" w:type="dxa"/>
            <w:right w:w="0" w:type="dxa"/>
          </w:tblCellMar>
        </w:tblPrEx>
        <w:trPr>
          <w:gridAfter w:val="1"/>
          <w:wAfter w:w="2264" w:type="dxa"/>
          <w:trHeight w:val="561" w:hRule="atLeast"/>
        </w:trPr>
        <w:tc>
          <w:tcPr>
            <w:tcW w:w="40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41"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2393.46</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2393.46</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b/>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206</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科学技术支出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393.58</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393.58</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4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20604</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技术研究与开发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393.58</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393.58</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4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2060499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其他技术研究与开发支出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393.58</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393.58</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208</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社会保障和就业支出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355.56</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355.56</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20805</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行政事业单位养老支出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355.56</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355.56</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2080501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行政单位离退休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46.58</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46.58</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01"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2080502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事业单位离退休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45.13</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45.13</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2080505</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机关事业单位基本养老保险缴费支出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177.67</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177.67</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108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2080506</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机关事业单位职业年金缴费支出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86.18</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86.18</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210</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卫生健康支出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46.85</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46.85</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21007</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计划生育事务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14.06</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14.06</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2100799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其他计划生育事务支出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14.06</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14.06</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21011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行政事业单位医疗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32.79</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32.79</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2101101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行政单位医疗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21.06</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21.06</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2101102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事业单位医疗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11.73</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11.73</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城乡社区支出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21203</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城乡社区公共设施</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623"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2120399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其他城乡社区公共设施支出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农林水支出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1486.37</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1486.37</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农业农村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1286.62</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1286.62</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2130101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行政运行</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728.77</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728.77</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2130102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一般行政管理事务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53.27</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53.27</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2130104</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事业运行</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401.05</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401.05</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2130126</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农村社会事业</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2130199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其他农业农村支出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98.52</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98.52</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21307</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农村综合改革</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198.91</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198.91</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2130705</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对村民委员会和村党支部的补助</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198.91</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198.91</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其他农林水支出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0.85</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0.85</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2139999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其他农林水支出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0.85</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0.85</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221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住房保障支出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104.09</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104.09</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22102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住房改革支出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104.09</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104.09</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2210201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住房公积金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104.09</w:t>
            </w:r>
          </w:p>
        </w:tc>
        <w:tc>
          <w:tcPr>
            <w:tcW w:w="10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104.09</w:t>
            </w:r>
          </w:p>
        </w:tc>
        <w:tc>
          <w:tcPr>
            <w:tcW w:w="76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06" w:hRule="atLeast"/>
        </w:trPr>
        <w:tc>
          <w:tcPr>
            <w:tcW w:w="11394" w:type="dxa"/>
            <w:gridSpan w:val="1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注：本表反映部门本年度取得的各项收入情况。</w:t>
            </w:r>
          </w:p>
          <w:p>
            <w:pPr>
              <w:keepNext w:val="0"/>
              <w:keepLines w:val="0"/>
              <w:widowControl/>
              <w:suppressLineNumbers w:val="0"/>
              <w:jc w:val="left"/>
              <w:textAlignment w:val="center"/>
              <w:rPr>
                <w:rFonts w:hint="eastAsia" w:ascii="宋体" w:hAnsi="宋体" w:eastAsia="宋体" w:cs="宋体"/>
                <w:i w:val="0"/>
                <w:color w:val="auto"/>
                <w:sz w:val="20"/>
                <w:szCs w:val="20"/>
                <w:u w:val="none"/>
              </w:rPr>
            </w:pP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              </w:t>
      </w:r>
    </w:p>
    <w:p>
      <w:pPr>
        <w:jc w:val="both"/>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5"/>
        <w:tblW w:w="9157" w:type="dxa"/>
        <w:tblInd w:w="0" w:type="dxa"/>
        <w:tblLayout w:type="fixed"/>
        <w:tblCellMar>
          <w:top w:w="0" w:type="dxa"/>
          <w:left w:w="0" w:type="dxa"/>
          <w:bottom w:w="0" w:type="dxa"/>
          <w:right w:w="0" w:type="dxa"/>
        </w:tblCellMar>
      </w:tblPr>
      <w:tblGrid>
        <w:gridCol w:w="411"/>
        <w:gridCol w:w="264"/>
        <w:gridCol w:w="195"/>
        <w:gridCol w:w="99"/>
        <w:gridCol w:w="294"/>
        <w:gridCol w:w="980"/>
        <w:gridCol w:w="1459"/>
        <w:gridCol w:w="1023"/>
        <w:gridCol w:w="1077"/>
        <w:gridCol w:w="1050"/>
        <w:gridCol w:w="1105"/>
        <w:gridCol w:w="1200"/>
      </w:tblGrid>
      <w:tr>
        <w:tblPrEx>
          <w:tblCellMar>
            <w:top w:w="0" w:type="dxa"/>
            <w:left w:w="0" w:type="dxa"/>
            <w:bottom w:w="0" w:type="dxa"/>
            <w:right w:w="0" w:type="dxa"/>
          </w:tblCellMar>
        </w:tblPrEx>
        <w:trPr>
          <w:trHeight w:val="588" w:hRule="atLeast"/>
        </w:trPr>
        <w:tc>
          <w:tcPr>
            <w:tcW w:w="675"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29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tblPrEx>
          <w:tblCellMar>
            <w:top w:w="0" w:type="dxa"/>
            <w:left w:w="0" w:type="dxa"/>
            <w:bottom w:w="0" w:type="dxa"/>
            <w:right w:w="0" w:type="dxa"/>
          </w:tblCellMar>
        </w:tblPrEx>
        <w:trPr>
          <w:trHeight w:val="549" w:hRule="atLeast"/>
        </w:trPr>
        <w:tc>
          <w:tcPr>
            <w:tcW w:w="67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r>
              <w:rPr>
                <w:rFonts w:hint="eastAsia" w:ascii="仿宋_GB2312" w:hAnsi="仿宋_GB2312" w:eastAsia="仿宋_GB2312" w:cs="仿宋_GB2312"/>
                <w:b w:val="0"/>
                <w:bCs/>
                <w:color w:val="auto"/>
                <w:sz w:val="21"/>
                <w:szCs w:val="21"/>
                <w:lang w:val="en-US" w:eastAsia="zh-CN"/>
              </w:rPr>
              <w:t>：</w:t>
            </w:r>
          </w:p>
        </w:tc>
        <w:tc>
          <w:tcPr>
            <w:tcW w:w="1568" w:type="dxa"/>
            <w:gridSpan w:val="4"/>
            <w:tcBorders>
              <w:top w:val="nil"/>
              <w:left w:val="nil"/>
              <w:bottom w:val="nil"/>
              <w:right w:val="nil"/>
            </w:tcBorders>
            <w:noWrap w:val="0"/>
            <w:tcMar>
              <w:top w:w="12" w:type="dxa"/>
              <w:left w:w="12" w:type="dxa"/>
              <w:right w:w="12" w:type="dxa"/>
            </w:tcMar>
            <w:vAlign w:val="bottom"/>
          </w:tcPr>
          <w:p>
            <w:pPr>
              <w:rPr>
                <w:rFonts w:hint="default" w:ascii="Arial" w:hAnsi="Arial" w:eastAsia="仿宋_GB2312" w:cs="Arial"/>
                <w:i w:val="0"/>
                <w:color w:val="auto"/>
                <w:sz w:val="20"/>
                <w:szCs w:val="20"/>
                <w:u w:val="none"/>
                <w:lang w:val="en-US" w:eastAsia="zh-CN"/>
              </w:rPr>
            </w:pPr>
            <w:r>
              <w:rPr>
                <w:rFonts w:hint="eastAsia" w:ascii="Arial" w:hAnsi="Arial" w:cs="Arial"/>
                <w:i w:val="0"/>
                <w:color w:val="auto"/>
                <w:sz w:val="20"/>
                <w:szCs w:val="20"/>
                <w:u w:val="none"/>
                <w:lang w:val="en-US" w:eastAsia="zh-CN"/>
              </w:rPr>
              <w:t>歙县桂林镇人民政府</w:t>
            </w:r>
          </w:p>
        </w:tc>
        <w:tc>
          <w:tcPr>
            <w:tcW w:w="145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9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45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CellMar>
            <w:top w:w="0" w:type="dxa"/>
            <w:left w:w="0" w:type="dxa"/>
            <w:bottom w:w="0" w:type="dxa"/>
            <w:right w:w="0" w:type="dxa"/>
          </w:tblCellMar>
        </w:tblPrEx>
        <w:trPr>
          <w:trHeight w:val="443"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2393.46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1999.87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393.58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科学技术支出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393.58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20604</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技术研究与开发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393.58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2060499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其他技术研究与开发支出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393.58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208</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社会保障和就业支出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355.56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355.56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20805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行政事业单位养老支出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355.56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355.56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行政单位离退休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46.58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46.58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事业单位离退休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45.13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45.13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机关事业单位基本养老保险缴费支出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177.67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177.67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机关事业单位职业年金缴费支出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86.18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86.18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卫生健康支出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46.85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46.85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21007</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计划生育事务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2100799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其他计划生育事务支出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21011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行政事业单位医疗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32.79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32.79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2101101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行政单位医疗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2101102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事业单位医疗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11.73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11.73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城乡社区支出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21203</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城乡社区公共设施</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2120399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其他城乡社区公共设施支出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213</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农林水支出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1486.37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1486.37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21301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农业农村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1286.62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1286.62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行政运行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728.77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728.77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一般行政管理事务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53.27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53.27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2130104</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事业运行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401.05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401.05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2130126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农村社会事业</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其他农业农村支出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98.52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98.52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21307</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农村综合改革</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198.91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198.91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2130705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对村民委员会和村党支部的补助</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198.91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198.91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21399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其他农林水支出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0.85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0.85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2139999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其他农林水支出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0.85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0.85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住房保障支出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住房改革支出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2210201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住房公积金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23" w:hRule="atLeast"/>
        </w:trPr>
        <w:tc>
          <w:tcPr>
            <w:tcW w:w="9157"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注：本表反映部门本年度各项支出情况。</w:t>
            </w:r>
          </w:p>
        </w:tc>
      </w:tr>
      <w:tr>
        <w:tblPrEx>
          <w:tblCellMar>
            <w:top w:w="0" w:type="dxa"/>
            <w:left w:w="0" w:type="dxa"/>
            <w:bottom w:w="0" w:type="dxa"/>
            <w:right w:w="0" w:type="dxa"/>
          </w:tblCellMar>
        </w:tblPrEx>
        <w:trPr>
          <w:trHeight w:val="523" w:hRule="atLeast"/>
        </w:trPr>
        <w:tc>
          <w:tcPr>
            <w:tcW w:w="9157"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5"/>
        <w:tblW w:w="9020" w:type="dxa"/>
        <w:tblInd w:w="0" w:type="dxa"/>
        <w:tblLayout w:type="fixed"/>
        <w:tblCellMar>
          <w:top w:w="0" w:type="dxa"/>
          <w:left w:w="0" w:type="dxa"/>
          <w:bottom w:w="0" w:type="dxa"/>
          <w:right w:w="0" w:type="dxa"/>
        </w:tblCellMar>
      </w:tblPr>
      <w:tblGrid>
        <w:gridCol w:w="1939"/>
        <w:gridCol w:w="447"/>
        <w:gridCol w:w="797"/>
        <w:gridCol w:w="2400"/>
        <w:gridCol w:w="403"/>
        <w:gridCol w:w="720"/>
        <w:gridCol w:w="787"/>
        <w:gridCol w:w="152"/>
        <w:gridCol w:w="271"/>
        <w:gridCol w:w="382"/>
        <w:gridCol w:w="722"/>
      </w:tblGrid>
      <w:tr>
        <w:tblPrEx>
          <w:tblCellMar>
            <w:top w:w="0" w:type="dxa"/>
            <w:left w:w="0" w:type="dxa"/>
            <w:bottom w:w="0" w:type="dxa"/>
            <w:right w:w="0" w:type="dxa"/>
          </w:tblCellMar>
        </w:tblPrEx>
        <w:trPr>
          <w:trHeight w:val="444" w:hRule="atLeast"/>
        </w:trPr>
        <w:tc>
          <w:tcPr>
            <w:tcW w:w="1939"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9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40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tblPrEx>
          <w:tblCellMar>
            <w:top w:w="0" w:type="dxa"/>
            <w:left w:w="0" w:type="dxa"/>
            <w:bottom w:w="0" w:type="dxa"/>
            <w:right w:w="0" w:type="dxa"/>
          </w:tblCellMar>
        </w:tblPrEx>
        <w:trPr>
          <w:trHeight w:val="420" w:hRule="atLeast"/>
        </w:trPr>
        <w:tc>
          <w:tcPr>
            <w:tcW w:w="1939"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18"/>
                <w:szCs w:val="18"/>
                <w:u w:val="none"/>
                <w:lang w:val="en-US" w:eastAsia="zh-CN" w:bidi="ar"/>
              </w:rPr>
              <w:t>部门：歙县桂林镇人民政府</w:t>
            </w: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9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40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965" w:hRule="atLeast"/>
        </w:trPr>
        <w:tc>
          <w:tcPr>
            <w:tcW w:w="318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     入</w:t>
            </w:r>
          </w:p>
        </w:tc>
        <w:tc>
          <w:tcPr>
            <w:tcW w:w="5837" w:type="dxa"/>
            <w:gridSpan w:val="8"/>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     出</w:t>
            </w:r>
          </w:p>
        </w:tc>
      </w:tr>
      <w:tr>
        <w:tblPrEx>
          <w:tblCellMar>
            <w:top w:w="0" w:type="dxa"/>
            <w:left w:w="0" w:type="dxa"/>
            <w:bottom w:w="0" w:type="dxa"/>
            <w:right w:w="0"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4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9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c>
          <w:tcPr>
            <w:tcW w:w="240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0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2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78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一般公共预算财政拨款</w:t>
            </w:r>
          </w:p>
        </w:tc>
        <w:tc>
          <w:tcPr>
            <w:tcW w:w="80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国有资本经营预算财政拨款</w:t>
            </w:r>
          </w:p>
        </w:tc>
      </w:tr>
      <w:tr>
        <w:tblPrEx>
          <w:tblCellMar>
            <w:top w:w="0" w:type="dxa"/>
            <w:left w:w="0" w:type="dxa"/>
            <w:bottom w:w="0" w:type="dxa"/>
            <w:right w:w="0" w:type="dxa"/>
          </w:tblCellMar>
        </w:tblPrEx>
        <w:trPr>
          <w:trHeight w:val="1041" w:hRule="atLeast"/>
        </w:trPr>
        <w:tc>
          <w:tcPr>
            <w:tcW w:w="193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4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9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240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0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8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80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5</w:t>
            </w:r>
          </w:p>
        </w:tc>
      </w:tr>
      <w:tr>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一、一般公共预算财政拨款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2393.46</w:t>
            </w: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61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二、政府性基金预算财政拨款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6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三、国有资本经营预算财政拨款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393.58</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393.58</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355.56</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355.56</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46.85</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46.85</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1486.37</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1486.37</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104.09</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104.09</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二十、粮油物资储备支出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二十一、国有资本经营预算支出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二十三、其他支出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本年收入合计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2393.46</w:t>
            </w: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二十四、债务还本支出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年初财政拨款结转和结余</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二十五、债务付息支出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28"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本年支出合计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2393.46</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2393.46</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638"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79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4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年末财政拨款结转和结余</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9" w:hRule="atLeast"/>
        </w:trPr>
        <w:tc>
          <w:tcPr>
            <w:tcW w:w="193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4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797"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2393.46</w:t>
            </w:r>
          </w:p>
        </w:tc>
        <w:tc>
          <w:tcPr>
            <w:tcW w:w="2400"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0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720"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2393.46</w:t>
            </w:r>
          </w:p>
        </w:tc>
        <w:tc>
          <w:tcPr>
            <w:tcW w:w="787"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2393.46</w:t>
            </w:r>
          </w:p>
        </w:tc>
        <w:tc>
          <w:tcPr>
            <w:tcW w:w="805"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694" w:hRule="atLeast"/>
        </w:trPr>
        <w:tc>
          <w:tcPr>
            <w:tcW w:w="9020" w:type="dxa"/>
            <w:gridSpan w:val="11"/>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5"/>
        <w:tblW w:w="8843" w:type="dxa"/>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tblPrEx>
          <w:tblCellMar>
            <w:top w:w="0" w:type="dxa"/>
            <w:left w:w="0" w:type="dxa"/>
            <w:bottom w:w="0" w:type="dxa"/>
            <w:right w:w="0" w:type="dxa"/>
          </w:tblCellMar>
        </w:tblPrEx>
        <w:trPr>
          <w:trHeight w:val="427" w:hRule="atLeast"/>
        </w:trPr>
        <w:tc>
          <w:tcPr>
            <w:tcW w:w="44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542"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公开05表</w:t>
            </w:r>
          </w:p>
        </w:tc>
      </w:tr>
      <w:tr>
        <w:tblPrEx>
          <w:tblCellMar>
            <w:top w:w="0" w:type="dxa"/>
            <w:left w:w="0" w:type="dxa"/>
            <w:bottom w:w="0" w:type="dxa"/>
            <w:right w:w="0" w:type="dxa"/>
          </w:tblCellMar>
        </w:tblPrEx>
        <w:trPr>
          <w:trHeight w:val="489" w:hRule="atLeast"/>
        </w:trPr>
        <w:tc>
          <w:tcPr>
            <w:tcW w:w="987" w:type="dxa"/>
            <w:gridSpan w:val="3"/>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p>
        </w:tc>
        <w:tc>
          <w:tcPr>
            <w:tcW w:w="2291" w:type="dxa"/>
            <w:gridSpan w:val="2"/>
            <w:tcBorders>
              <w:top w:val="nil"/>
              <w:left w:val="nil"/>
              <w:bottom w:val="nil"/>
              <w:right w:val="nil"/>
            </w:tcBorders>
            <w:noWrap w:val="0"/>
            <w:tcMar>
              <w:top w:w="12" w:type="dxa"/>
              <w:left w:w="12" w:type="dxa"/>
              <w:right w:w="12" w:type="dxa"/>
            </w:tcMar>
            <w:vAlign w:val="bottom"/>
          </w:tcPr>
          <w:p>
            <w:pPr>
              <w:rPr>
                <w:rFonts w:hint="default" w:ascii="Arial" w:hAnsi="Arial" w:eastAsia="仿宋_GB2312" w:cs="Arial"/>
                <w:i w:val="0"/>
                <w:color w:val="auto"/>
                <w:sz w:val="20"/>
                <w:szCs w:val="20"/>
                <w:u w:val="none"/>
                <w:lang w:val="en-US" w:eastAsia="zh-CN"/>
              </w:rPr>
            </w:pPr>
            <w:r>
              <w:rPr>
                <w:rFonts w:hint="eastAsia" w:ascii="Arial" w:hAnsi="Arial" w:cs="Arial"/>
                <w:i w:val="0"/>
                <w:color w:val="auto"/>
                <w:sz w:val="20"/>
                <w:szCs w:val="20"/>
                <w:u w:val="none"/>
                <w:lang w:val="en-US" w:eastAsia="zh-CN"/>
              </w:rPr>
              <w:t>歙县桂林镇人民政府</w:t>
            </w: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23"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7"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tblPrEx>
          <w:tblCellMar>
            <w:top w:w="0" w:type="dxa"/>
            <w:left w:w="0" w:type="dxa"/>
            <w:bottom w:w="0" w:type="dxa"/>
            <w:right w:w="0" w:type="dxa"/>
          </w:tblCellMar>
        </w:tblPrEx>
        <w:trPr>
          <w:trHeight w:val="557"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2393.46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1999.87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393.58</w:t>
            </w:r>
          </w:p>
        </w:tc>
      </w:tr>
      <w:tr>
        <w:tblPrEx>
          <w:tblCellMar>
            <w:top w:w="0" w:type="dxa"/>
            <w:left w:w="0" w:type="dxa"/>
            <w:bottom w:w="0" w:type="dxa"/>
            <w:right w:w="0" w:type="dxa"/>
          </w:tblCellMar>
        </w:tblPrEx>
        <w:trPr>
          <w:trHeight w:val="56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科学技术支出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393.58</w:t>
            </w:r>
          </w:p>
        </w:tc>
      </w:tr>
      <w:tr>
        <w:tblPrEx>
          <w:tblCellMar>
            <w:top w:w="0" w:type="dxa"/>
            <w:left w:w="0" w:type="dxa"/>
            <w:bottom w:w="0" w:type="dxa"/>
            <w:right w:w="0" w:type="dxa"/>
          </w:tblCellMar>
        </w:tblPrEx>
        <w:trPr>
          <w:trHeight w:val="56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20604</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技术研究与开发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393.58</w:t>
            </w:r>
          </w:p>
        </w:tc>
      </w:tr>
      <w:tr>
        <w:tblPrEx>
          <w:tblCellMar>
            <w:top w:w="0" w:type="dxa"/>
            <w:left w:w="0" w:type="dxa"/>
            <w:bottom w:w="0" w:type="dxa"/>
            <w:right w:w="0" w:type="dxa"/>
          </w:tblCellMar>
        </w:tblPrEx>
        <w:trPr>
          <w:trHeight w:val="56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2060499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其他技术研究与开发支出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393.58</w:t>
            </w: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208</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社会保障和就业支出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355.56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355.56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20805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行政事业单位养老支出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355.56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355.56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行政单位离退休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46.58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46.58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事业单位离退休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45.13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45.13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机关事业单位基本养老保险缴费支出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177.67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177.67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机关事业单位职业年金缴费支出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86.18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86.18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卫生健康支出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46.85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46.85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21007</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计划生育事务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2100799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其他计划生育事务支出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14.06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21011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行政事业单位医疗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32.79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32.79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2101101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行政单位医疗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21.06</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21.06</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2101102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事业单位医疗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11.73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11.73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城乡社区支出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21203</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城乡社区公共设施</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2120399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其他城乡社区公共设施支出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213</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农林水支出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1486.37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1486.37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21301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农业农村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1286.62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1286.62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行政运行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728.77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728.77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一般行政管理事务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53.27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53.27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2130104</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事业运行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401.05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401.05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2130126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农村社会事业</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2130199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其他农业农村支出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98.52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98.52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21307</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农村综合改革</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198.91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198.91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2130705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对村民委员会和村党支部的补助</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198.91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198.91</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21399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其他农林水支出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0.85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0.85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2139999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其他农林水支出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0.85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0.85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住房保障支出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住房改革支出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2210201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住房公积金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104.09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3" w:hRule="atLeast"/>
        </w:trPr>
        <w:tc>
          <w:tcPr>
            <w:tcW w:w="8843" w:type="dxa"/>
            <w:gridSpan w:val="1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注：本表反映部门本年度一般公共预算财政拨款支出情况。</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rPr>
      </w:pPr>
    </w:p>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5"/>
        <w:tblW w:w="8898" w:type="dxa"/>
        <w:tblInd w:w="0" w:type="dxa"/>
        <w:tblLayout w:type="fixed"/>
        <w:tblCellMar>
          <w:top w:w="0" w:type="dxa"/>
          <w:left w:w="0" w:type="dxa"/>
          <w:bottom w:w="0" w:type="dxa"/>
          <w:right w:w="0" w:type="dxa"/>
        </w:tblCellMar>
      </w:tblPr>
      <w:tblGrid>
        <w:gridCol w:w="510"/>
        <w:gridCol w:w="96"/>
        <w:gridCol w:w="1791"/>
        <w:gridCol w:w="622"/>
        <w:gridCol w:w="578"/>
        <w:gridCol w:w="1702"/>
        <w:gridCol w:w="524"/>
        <w:gridCol w:w="545"/>
        <w:gridCol w:w="88"/>
        <w:gridCol w:w="1692"/>
        <w:gridCol w:w="177"/>
        <w:gridCol w:w="573"/>
      </w:tblGrid>
      <w:tr>
        <w:tblPrEx>
          <w:tblCellMar>
            <w:top w:w="0" w:type="dxa"/>
            <w:left w:w="0" w:type="dxa"/>
            <w:bottom w:w="0" w:type="dxa"/>
            <w:right w:w="0" w:type="dxa"/>
          </w:tblCellMar>
        </w:tblPrEx>
        <w:trPr>
          <w:trHeight w:val="444" w:hRule="atLeast"/>
        </w:trPr>
        <w:tc>
          <w:tcPr>
            <w:tcW w:w="606"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9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50"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公开06表</w:t>
            </w:r>
          </w:p>
        </w:tc>
      </w:tr>
      <w:tr>
        <w:tblPrEx>
          <w:tblCellMar>
            <w:top w:w="0" w:type="dxa"/>
            <w:left w:w="0" w:type="dxa"/>
            <w:bottom w:w="0" w:type="dxa"/>
            <w:right w:w="0" w:type="dxa"/>
          </w:tblCellMar>
        </w:tblPrEx>
        <w:trPr>
          <w:trHeight w:val="480"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eastAsia="仿宋_GB2312" w:cs="Arial"/>
                <w:i w:val="0"/>
                <w:color w:val="auto"/>
                <w:sz w:val="20"/>
                <w:szCs w:val="20"/>
                <w:u w:val="none"/>
                <w:lang w:val="en-US" w:eastAsia="zh-CN"/>
              </w:rPr>
            </w:pPr>
            <w:r>
              <w:rPr>
                <w:rFonts w:hint="eastAsia" w:ascii="Arial" w:hAnsi="Arial" w:cs="Arial"/>
                <w:i w:val="0"/>
                <w:color w:val="auto"/>
                <w:sz w:val="20"/>
                <w:szCs w:val="20"/>
                <w:u w:val="none"/>
                <w:lang w:val="en-US" w:eastAsia="zh-CN"/>
              </w:rPr>
              <w:t>歙县桂林镇人民政府</w:t>
            </w: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442"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53" w:hRule="atLeast"/>
        </w:trPr>
        <w:tc>
          <w:tcPr>
            <w:tcW w:w="301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人员经费</w:t>
            </w:r>
          </w:p>
        </w:tc>
        <w:tc>
          <w:tcPr>
            <w:tcW w:w="5879"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公用经费</w:t>
            </w:r>
          </w:p>
        </w:tc>
      </w:tr>
      <w:tr>
        <w:tblPrEx>
          <w:tblCellMar>
            <w:top w:w="0" w:type="dxa"/>
            <w:left w:w="0" w:type="dxa"/>
            <w:bottom w:w="0" w:type="dxa"/>
            <w:right w:w="0" w:type="dxa"/>
          </w:tblCellMar>
        </w:tblPrEx>
        <w:trPr>
          <w:trHeight w:val="424" w:hRule="atLeast"/>
        </w:trPr>
        <w:tc>
          <w:tcPr>
            <w:tcW w:w="51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62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70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45"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957"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7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tblCellMar>
            <w:top w:w="0" w:type="dxa"/>
            <w:left w:w="0" w:type="dxa"/>
            <w:bottom w:w="0" w:type="dxa"/>
            <w:right w:w="0" w:type="dxa"/>
          </w:tblCellMar>
        </w:tblPrEx>
        <w:trPr>
          <w:trHeight w:val="388" w:hRule="atLeast"/>
        </w:trPr>
        <w:tc>
          <w:tcPr>
            <w:tcW w:w="51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2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0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45"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57"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1441.96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255.11</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基本工资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723.72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166.79</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30704</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9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津贴补贴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印刷费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229.07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咨询费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房屋建筑物购建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30106</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伙食补助费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16.56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手续费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30107</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绩效工资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27.73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水费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0.93</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30108</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机关事业单位基本养老保险缴费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179.67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10.73</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31005</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基础设施建设</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职业年金缴费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86.18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邮电费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10.92</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31006</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大型修缮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30110</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职工基本医疗保险缴费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取暖费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31007</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信息网络及软件购置更新</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7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公务员医疗补助缴费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物业管理费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31008</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物资储备</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7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其他社会保障缴费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1.79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差旅费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5.65</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土地补偿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住房公积金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125.39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因公出国（境）费用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安置补助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30114</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1.53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维修(护)费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0.27</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地上附着物和青苗补偿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30199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19.35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租赁费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0.12</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拆迁补偿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103.9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会议费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0.12</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2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离休费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培训费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0.39</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其他交通工具购置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67.68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公务接待费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4.27</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文物和陈列品购置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退职（役）费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专用材料费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无形资产购置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74"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30304</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抚恤金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被装购置费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30305</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生活补助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30.56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专用燃料费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30306</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救济费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劳务费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资本金注入</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30307</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委托业务费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政府投资基金股权投资</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30308</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助学金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工会经费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13.46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31204</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费用补贴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2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奖励金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0.62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福利费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0.93</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31205</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利息补贴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30310</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个人农业生产补贴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公务用车运行维护费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31299 </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代缴社会保险费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34.38</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198.91</w:t>
            </w: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30399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5.03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30240</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税金及附加费用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39907</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国家赔偿费用支出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12"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30299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6.16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39908</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对民间非营利组织和群众性自治组织补贴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198.91</w:t>
            </w: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债务利息及费用支出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经常性赠与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3"/>
                <w:szCs w:val="13"/>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5"/>
                <w:szCs w:val="15"/>
                <w:u w:val="none"/>
              </w:rPr>
            </w:pPr>
          </w:p>
        </w:tc>
      </w:tr>
      <w:tr>
        <w:tblPrEx>
          <w:tblCellMar>
            <w:top w:w="0" w:type="dxa"/>
            <w:left w:w="0" w:type="dxa"/>
            <w:bottom w:w="0" w:type="dxa"/>
            <w:right w:w="0" w:type="dxa"/>
          </w:tblCellMar>
        </w:tblPrEx>
        <w:trPr>
          <w:trHeight w:val="404" w:hRule="atLeast"/>
        </w:trPr>
        <w:tc>
          <w:tcPr>
            <w:tcW w:w="2397"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人员经费合计</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1545.86</w:t>
            </w:r>
          </w:p>
        </w:tc>
        <w:tc>
          <w:tcPr>
            <w:tcW w:w="5306" w:type="dxa"/>
            <w:gridSpan w:val="7"/>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公用经费合计</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454.02</w:t>
            </w:r>
          </w:p>
        </w:tc>
      </w:tr>
      <w:tr>
        <w:tblPrEx>
          <w:tblCellMar>
            <w:top w:w="0" w:type="dxa"/>
            <w:left w:w="0" w:type="dxa"/>
            <w:bottom w:w="0" w:type="dxa"/>
            <w:right w:w="0" w:type="dxa"/>
          </w:tblCellMar>
        </w:tblPrEx>
        <w:trPr>
          <w:trHeight w:val="427" w:hRule="atLeast"/>
        </w:trPr>
        <w:tc>
          <w:tcPr>
            <w:tcW w:w="8898"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注：本表反映部门本年度一般公共预算财政拨款基本支出明细情况。</w:t>
            </w:r>
          </w:p>
        </w:tc>
      </w:tr>
    </w:tbl>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pPr>
        <w:jc w:val="right"/>
        <w:rPr>
          <w:rFonts w:hint="eastAsia" w:ascii="黑体" w:hAnsi="黑体" w:eastAsia="黑体"/>
          <w:color w:val="auto"/>
          <w:sz w:val="20"/>
        </w:rPr>
      </w:pPr>
      <w:r>
        <w:rPr>
          <w:rFonts w:hint="eastAsia" w:ascii="黑体" w:hAnsi="黑体" w:eastAsia="黑体"/>
          <w:color w:val="auto"/>
          <w:sz w:val="20"/>
        </w:rPr>
        <w:t xml:space="preserve">                                                                              </w:t>
      </w:r>
      <w:r>
        <w:rPr>
          <w:rFonts w:hint="eastAsia" w:ascii="宋体" w:hAnsi="宋体" w:eastAsia="宋体" w:cs="宋体"/>
          <w:color w:val="auto"/>
          <w:kern w:val="0"/>
          <w:sz w:val="20"/>
        </w:rPr>
        <w:t>公开07表</w:t>
      </w:r>
    </w:p>
    <w:tbl>
      <w:tblPr>
        <w:tblStyle w:val="5"/>
        <w:tblW w:w="8860" w:type="dxa"/>
        <w:tblInd w:w="93" w:type="dxa"/>
        <w:tblLayout w:type="fixed"/>
        <w:tblCellMar>
          <w:top w:w="0" w:type="dxa"/>
          <w:left w:w="108" w:type="dxa"/>
          <w:bottom w:w="0" w:type="dxa"/>
          <w:right w:w="108" w:type="dxa"/>
        </w:tblCellMar>
      </w:tblPr>
      <w:tblGrid>
        <w:gridCol w:w="371"/>
        <w:gridCol w:w="360"/>
        <w:gridCol w:w="404"/>
        <w:gridCol w:w="774"/>
        <w:gridCol w:w="623"/>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tblPrEx>
          <w:tblCellMar>
            <w:top w:w="0" w:type="dxa"/>
            <w:left w:w="108" w:type="dxa"/>
            <w:bottom w:w="0" w:type="dxa"/>
            <w:right w:w="108" w:type="dxa"/>
          </w:tblCellMar>
        </w:tblPrEx>
        <w:trPr>
          <w:trHeight w:val="403" w:hRule="atLeast"/>
        </w:trPr>
        <w:tc>
          <w:tcPr>
            <w:tcW w:w="731" w:type="dxa"/>
            <w:gridSpan w:val="2"/>
            <w:tcBorders>
              <w:top w:val="nil"/>
              <w:left w:val="nil"/>
              <w:bottom w:val="nil"/>
              <w:right w:val="nil"/>
            </w:tcBorders>
            <w:noWrap w:val="0"/>
            <w:vAlign w:val="bottom"/>
          </w:tcPr>
          <w:p>
            <w:pPr>
              <w:widowControl/>
              <w:jc w:val="left"/>
              <w:rPr>
                <w:rFonts w:ascii="宋体" w:hAnsi="宋体" w:eastAsia="宋体" w:cs="Arial"/>
                <w:color w:val="auto"/>
                <w:kern w:val="0"/>
                <w:sz w:val="20"/>
              </w:rPr>
            </w:pPr>
            <w:r>
              <w:rPr>
                <w:rFonts w:hint="eastAsia" w:ascii="宋体" w:hAnsi="宋体" w:eastAsia="宋体" w:cs="Arial"/>
                <w:color w:val="auto"/>
                <w:kern w:val="0"/>
                <w:sz w:val="20"/>
                <w:szCs w:val="20"/>
                <w:lang w:eastAsia="zh-CN"/>
              </w:rPr>
              <w:t>部门：</w:t>
            </w:r>
          </w:p>
        </w:tc>
        <w:tc>
          <w:tcPr>
            <w:tcW w:w="2139" w:type="dxa"/>
            <w:gridSpan w:val="4"/>
            <w:tcBorders>
              <w:top w:val="nil"/>
              <w:left w:val="nil"/>
              <w:bottom w:val="nil"/>
              <w:right w:val="nil"/>
            </w:tcBorders>
            <w:noWrap w:val="0"/>
            <w:vAlign w:val="bottom"/>
          </w:tcPr>
          <w:p>
            <w:pPr>
              <w:widowControl/>
              <w:jc w:val="left"/>
              <w:rPr>
                <w:rFonts w:hint="default" w:ascii="Arial" w:hAnsi="Arial" w:eastAsia="宋体" w:cs="Arial"/>
                <w:color w:val="auto"/>
                <w:kern w:val="0"/>
                <w:sz w:val="20"/>
                <w:lang w:val="en-US"/>
              </w:rPr>
            </w:pPr>
            <w:r>
              <w:rPr>
                <w:rFonts w:hint="eastAsia" w:ascii="Arial" w:hAnsi="Arial" w:eastAsia="宋体" w:cs="Arial"/>
                <w:color w:val="auto"/>
                <w:kern w:val="0"/>
                <w:sz w:val="20"/>
                <w:lang w:val="en-US" w:eastAsia="zh-CN"/>
              </w:rPr>
              <w:t>歙县桂林镇人民政府</w:t>
            </w:r>
          </w:p>
        </w:tc>
        <w:tc>
          <w:tcPr>
            <w:tcW w:w="6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80"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708"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3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843"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8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1697" w:type="dxa"/>
            <w:gridSpan w:val="3"/>
            <w:tcBorders>
              <w:top w:val="nil"/>
              <w:left w:val="nil"/>
              <w:bottom w:val="nil"/>
              <w:right w:val="nil"/>
            </w:tcBorders>
            <w:noWrap w:val="0"/>
            <w:vAlign w:val="bottom"/>
          </w:tcPr>
          <w:p>
            <w:pPr>
              <w:widowControl/>
              <w:jc w:val="both"/>
              <w:rPr>
                <w:rFonts w:ascii="宋体" w:hAnsi="宋体" w:eastAsia="宋体" w:cs="Arial"/>
                <w:color w:val="auto"/>
                <w:kern w:val="0"/>
                <w:sz w:val="20"/>
              </w:rPr>
            </w:pPr>
            <w:r>
              <w:rPr>
                <w:rFonts w:hint="eastAsia" w:ascii="宋体" w:hAnsi="宋体" w:eastAsia="宋体" w:cs="Arial"/>
                <w:color w:val="auto"/>
                <w:kern w:val="0"/>
                <w:sz w:val="20"/>
                <w:lang w:val="en-US" w:eastAsia="zh-CN"/>
              </w:rPr>
              <w:t xml:space="preserve"> </w:t>
            </w:r>
            <w:r>
              <w:rPr>
                <w:rFonts w:hint="eastAsia" w:ascii="宋体" w:hAnsi="宋体" w:eastAsia="宋体" w:cs="Arial"/>
                <w:color w:val="auto"/>
                <w:kern w:val="0"/>
                <w:sz w:val="20"/>
                <w:lang w:eastAsia="zh-CN"/>
              </w:rPr>
              <w:t>金额</w:t>
            </w:r>
            <w:r>
              <w:rPr>
                <w:rFonts w:hint="eastAsia" w:ascii="宋体" w:hAnsi="宋体" w:eastAsia="宋体" w:cs="Arial"/>
                <w:color w:val="auto"/>
                <w:kern w:val="0"/>
                <w:sz w:val="20"/>
              </w:rPr>
              <w:t>单位：万元</w:t>
            </w:r>
          </w:p>
        </w:tc>
      </w:tr>
      <w:tr>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1601"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年末结转和结余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01"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r>
      <w:tr>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48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栏次</w:t>
            </w:r>
          </w:p>
        </w:tc>
        <w:tc>
          <w:tcPr>
            <w:tcW w:w="623"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w:t>
            </w:r>
          </w:p>
        </w:tc>
        <w:tc>
          <w:tcPr>
            <w:tcW w:w="501"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13</w:t>
            </w:r>
          </w:p>
        </w:tc>
      </w:tr>
      <w:tr>
        <w:tblPrEx>
          <w:tblCellMar>
            <w:top w:w="0" w:type="dxa"/>
            <w:left w:w="108" w:type="dxa"/>
            <w:bottom w:w="0" w:type="dxa"/>
            <w:right w:w="108" w:type="dxa"/>
          </w:tblCellMar>
        </w:tblPrEx>
        <w:trPr>
          <w:trHeight w:val="716"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404"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合计</w:t>
            </w:r>
          </w:p>
        </w:tc>
        <w:tc>
          <w:tcPr>
            <w:tcW w:w="623"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01"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9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00"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4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790" w:hRule="atLeast"/>
        </w:trPr>
        <w:tc>
          <w:tcPr>
            <w:tcW w:w="1135" w:type="dxa"/>
            <w:gridSpan w:val="3"/>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633"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898" w:hRule="atLeast"/>
        </w:trPr>
        <w:tc>
          <w:tcPr>
            <w:tcW w:w="8860" w:type="dxa"/>
            <w:gridSpan w:val="24"/>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Arial"/>
                <w:color w:val="auto"/>
                <w:kern w:val="0"/>
                <w:sz w:val="22"/>
                <w:szCs w:val="22"/>
                <w:lang w:eastAsia="zh-CN"/>
              </w:rPr>
            </w:pPr>
            <w:r>
              <w:rPr>
                <w:rFonts w:hint="eastAsia" w:ascii="宋体" w:hAnsi="宋体" w:eastAsia="宋体" w:cs="宋体"/>
                <w:i w:val="0"/>
                <w:color w:val="auto"/>
                <w:kern w:val="0"/>
                <w:sz w:val="20"/>
                <w:szCs w:val="20"/>
                <w:u w:val="none"/>
                <w:lang w:val="en-US" w:eastAsia="zh-CN" w:bidi="ar"/>
              </w:rPr>
              <w:t>说明：歙县桂林镇人民政府没有政府性基金预算收入，也没有使用政府性基金预算安排的支出，故本表无数据。</w:t>
            </w:r>
          </w:p>
        </w:tc>
      </w:tr>
    </w:tbl>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5"/>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tblPrEx>
          <w:tblCellMar>
            <w:top w:w="15" w:type="dxa"/>
            <w:left w:w="108" w:type="dxa"/>
            <w:bottom w:w="15" w:type="dxa"/>
            <w:right w:w="108" w:type="dxa"/>
          </w:tblCellMar>
        </w:tblPrEx>
        <w:trPr>
          <w:trHeight w:val="360" w:hRule="atLeast"/>
        </w:trPr>
        <w:tc>
          <w:tcPr>
            <w:tcW w:w="8779" w:type="dxa"/>
            <w:gridSpan w:val="7"/>
            <w:noWrap w:val="0"/>
            <w:vAlign w:val="bottom"/>
          </w:tcPr>
          <w:p>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部门</w:t>
            </w:r>
            <w:r>
              <w:rPr>
                <w:rFonts w:hint="eastAsia" w:ascii="宋体" w:hAnsi="宋体" w:eastAsia="宋体" w:cs="Arial"/>
                <w:color w:val="auto"/>
                <w:kern w:val="0"/>
                <w:sz w:val="22"/>
                <w:szCs w:val="22"/>
              </w:rPr>
              <w:t>：</w:t>
            </w:r>
            <w:r>
              <w:rPr>
                <w:rFonts w:hint="eastAsia" w:ascii="宋体" w:hAnsi="宋体" w:eastAsia="宋体" w:cs="Arial"/>
                <w:color w:val="auto"/>
                <w:kern w:val="0"/>
                <w:sz w:val="22"/>
                <w:szCs w:val="22"/>
                <w:lang w:val="en-US" w:eastAsia="zh-CN"/>
              </w:rPr>
              <w:t>歙县桂林镇人民政府</w:t>
            </w:r>
            <w:r>
              <w:rPr>
                <w:rFonts w:hint="eastAsia" w:ascii="宋体" w:hAnsi="宋体" w:eastAsia="宋体" w:cs="Arial"/>
                <w:color w:val="auto"/>
                <w:kern w:val="0"/>
                <w:sz w:val="22"/>
                <w:szCs w:val="22"/>
              </w:rPr>
              <w:t xml:space="preserve">             </w:t>
            </w:r>
            <w:r>
              <w:rPr>
                <w:rFonts w:hint="eastAsia" w:ascii="宋体" w:hAnsi="宋体" w:eastAsia="宋体" w:cs="Arial"/>
                <w:color w:val="auto"/>
                <w:kern w:val="0"/>
                <w:sz w:val="22"/>
                <w:szCs w:val="22"/>
                <w:lang w:val="en-US" w:eastAsia="zh-CN"/>
              </w:rPr>
              <w:t xml:space="preserve">                         </w:t>
            </w:r>
            <w:r>
              <w:rPr>
                <w:rFonts w:hint="eastAsia" w:ascii="宋体" w:hAnsi="宋体" w:eastAsia="宋体" w:cs="Arial"/>
                <w:color w:val="auto"/>
                <w:kern w:val="0"/>
                <w:sz w:val="22"/>
                <w:szCs w:val="22"/>
              </w:rPr>
              <w:t xml:space="preserve">金额单位：万元                                                </w:t>
            </w:r>
            <w:r>
              <w:rPr>
                <w:rFonts w:hint="eastAsia" w:ascii="宋体" w:hAnsi="宋体" w:eastAsia="宋体" w:cs="Arial"/>
                <w:color w:val="auto"/>
                <w:kern w:val="0"/>
                <w:sz w:val="22"/>
                <w:szCs w:val="22"/>
                <w:lang w:val="en-US" w:eastAsia="zh-CN"/>
              </w:rPr>
              <w:t xml:space="preserve"> </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w:t>
            </w:r>
          </w:p>
        </w:tc>
      </w:tr>
      <w:tr>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964" w:hRule="atLeast"/>
        </w:trPr>
        <w:tc>
          <w:tcPr>
            <w:tcW w:w="8779" w:type="dxa"/>
            <w:gridSpan w:val="7"/>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Arial"/>
                <w:color w:val="auto"/>
                <w:kern w:val="0"/>
                <w:sz w:val="22"/>
                <w:szCs w:val="22"/>
              </w:rPr>
            </w:pPr>
            <w:r>
              <w:rPr>
                <w:rFonts w:hint="eastAsia" w:ascii="宋体" w:hAnsi="宋体" w:eastAsia="宋体" w:cs="宋体"/>
                <w:i w:val="0"/>
                <w:color w:val="auto"/>
                <w:kern w:val="0"/>
                <w:sz w:val="20"/>
                <w:szCs w:val="20"/>
                <w:u w:val="none"/>
                <w:lang w:val="en-US" w:eastAsia="zh-CN" w:bidi="ar"/>
              </w:rPr>
              <w:t>说明：歙县桂林镇人民政府没有国有资本经营预算财政拨款安排的支出，故本表无数据。</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s="Times New Roman"/>
          <w:color w:val="auto"/>
          <w:szCs w:val="32"/>
        </w:rPr>
      </w:pPr>
    </w:p>
    <w:p>
      <w:pPr>
        <w:ind w:firstLine="640" w:firstLineChars="200"/>
        <w:rPr>
          <w:rFonts w:hint="eastAsia" w:ascii="黑体" w:hAnsi="黑体" w:eastAsia="黑体" w:cs="Times New Roman"/>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val="en-US" w:eastAsia="zh-CN"/>
        </w:rPr>
        <w:t>歙县</w:t>
      </w:r>
      <w:r>
        <w:rPr>
          <w:rFonts w:hint="eastAsia" w:ascii="黑体" w:hAnsi="黑体" w:eastAsia="黑体"/>
          <w:color w:val="auto"/>
          <w:szCs w:val="32"/>
          <w:lang w:eastAsia="zh-CN"/>
        </w:rPr>
        <w:t>桂林镇人民政府202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决算情况说明</w:t>
      </w:r>
    </w:p>
    <w:p>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2393.46</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2393.46</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年相比，收、支总计各减少</w:t>
      </w:r>
      <w:r>
        <w:rPr>
          <w:rFonts w:hint="eastAsia" w:ascii="仿宋_GB2312" w:hAnsi="仿宋"/>
          <w:color w:val="auto"/>
          <w:szCs w:val="32"/>
          <w:lang w:val="en-US" w:eastAsia="zh-CN"/>
        </w:rPr>
        <w:t>243.28</w:t>
      </w:r>
      <w:r>
        <w:rPr>
          <w:rFonts w:hint="eastAsia" w:ascii="仿宋_GB2312" w:hAnsi="仿宋"/>
          <w:color w:val="auto"/>
          <w:szCs w:val="32"/>
        </w:rPr>
        <w:t>万元，下降</w:t>
      </w:r>
      <w:r>
        <w:rPr>
          <w:rFonts w:hint="eastAsia" w:ascii="仿宋_GB2312" w:hAnsi="仿宋"/>
          <w:color w:val="auto"/>
          <w:szCs w:val="32"/>
          <w:lang w:val="en-US" w:eastAsia="zh-CN"/>
        </w:rPr>
        <w:t>9.23</w:t>
      </w:r>
      <w:r>
        <w:rPr>
          <w:rFonts w:hint="eastAsia" w:ascii="仿宋_GB2312" w:hAnsi="仿宋"/>
          <w:color w:val="auto"/>
          <w:szCs w:val="32"/>
        </w:rPr>
        <w:t>%，主要原因：一是</w:t>
      </w:r>
      <w:r>
        <w:rPr>
          <w:rFonts w:hint="eastAsia" w:ascii="仿宋_GB2312" w:hAnsi="仿宋"/>
          <w:color w:val="auto"/>
          <w:szCs w:val="32"/>
          <w:lang w:val="en-US" w:eastAsia="zh-CN"/>
        </w:rPr>
        <w:t>政府厉行节约</w:t>
      </w:r>
      <w:r>
        <w:rPr>
          <w:rFonts w:hint="eastAsia" w:ascii="仿宋_GB2312" w:hAnsi="仿宋"/>
          <w:color w:val="auto"/>
          <w:szCs w:val="32"/>
        </w:rPr>
        <w:t>；二是</w:t>
      </w:r>
      <w:r>
        <w:rPr>
          <w:rFonts w:hint="eastAsia" w:ascii="仿宋_GB2312" w:hAnsi="仿宋"/>
          <w:color w:val="auto"/>
          <w:szCs w:val="32"/>
          <w:lang w:val="en-US" w:eastAsia="zh-CN"/>
        </w:rPr>
        <w:t>科学技术支出减少</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2393.46</w:t>
      </w:r>
      <w:r>
        <w:rPr>
          <w:rFonts w:hint="eastAsia" w:ascii="仿宋_GB2312" w:hAnsi="仿宋"/>
          <w:color w:val="auto"/>
          <w:szCs w:val="32"/>
        </w:rPr>
        <w:t>万元，其中：财政拨款收入</w:t>
      </w:r>
      <w:r>
        <w:rPr>
          <w:rFonts w:hint="eastAsia" w:ascii="仿宋_GB2312" w:hAnsi="仿宋"/>
          <w:color w:val="auto"/>
          <w:szCs w:val="32"/>
          <w:lang w:val="en-US" w:eastAsia="zh-CN"/>
        </w:rPr>
        <w:t>2393.46</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%；其他收入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2393.46</w:t>
      </w:r>
      <w:r>
        <w:rPr>
          <w:rFonts w:hint="eastAsia" w:ascii="仿宋_GB2312" w:hAnsi="仿宋"/>
          <w:color w:val="auto"/>
          <w:szCs w:val="32"/>
        </w:rPr>
        <w:t>万元，其中：基本支出</w:t>
      </w:r>
      <w:r>
        <w:rPr>
          <w:rFonts w:hint="eastAsia" w:ascii="仿宋_GB2312" w:hAnsi="仿宋"/>
          <w:color w:val="auto"/>
          <w:szCs w:val="32"/>
          <w:lang w:val="en-US" w:eastAsia="zh-CN"/>
        </w:rPr>
        <w:t>1999.87</w:t>
      </w:r>
      <w:r>
        <w:rPr>
          <w:rFonts w:hint="eastAsia" w:ascii="仿宋_GB2312" w:hAnsi="仿宋"/>
          <w:color w:val="auto"/>
          <w:szCs w:val="32"/>
        </w:rPr>
        <w:t>万元，占</w:t>
      </w:r>
      <w:r>
        <w:rPr>
          <w:rFonts w:hint="eastAsia" w:ascii="仿宋_GB2312" w:hAnsi="仿宋"/>
          <w:color w:val="auto"/>
          <w:szCs w:val="32"/>
          <w:lang w:val="en-US" w:eastAsia="zh-CN"/>
        </w:rPr>
        <w:t>83.56</w:t>
      </w:r>
      <w:r>
        <w:rPr>
          <w:rFonts w:hint="eastAsia" w:ascii="仿宋_GB2312" w:hAnsi="仿宋"/>
          <w:color w:val="auto"/>
          <w:szCs w:val="32"/>
        </w:rPr>
        <w:t>%；项目支出</w:t>
      </w:r>
      <w:r>
        <w:rPr>
          <w:rFonts w:hint="eastAsia" w:ascii="仿宋_GB2312" w:hAnsi="仿宋"/>
          <w:color w:val="auto"/>
          <w:szCs w:val="32"/>
          <w:lang w:val="en-US" w:eastAsia="zh-CN"/>
        </w:rPr>
        <w:t>393.58</w:t>
      </w:r>
      <w:r>
        <w:rPr>
          <w:rFonts w:hint="eastAsia" w:ascii="仿宋_GB2312" w:hAnsi="仿宋"/>
          <w:color w:val="auto"/>
          <w:szCs w:val="32"/>
        </w:rPr>
        <w:t>万元，占</w:t>
      </w:r>
      <w:r>
        <w:rPr>
          <w:rFonts w:hint="eastAsia" w:ascii="仿宋_GB2312" w:hAnsi="仿宋"/>
          <w:color w:val="auto"/>
          <w:szCs w:val="32"/>
          <w:lang w:val="en-US" w:eastAsia="zh-CN"/>
        </w:rPr>
        <w:t>16.44</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2393.46</w:t>
      </w:r>
      <w:r>
        <w:rPr>
          <w:rFonts w:hint="eastAsia" w:ascii="仿宋_GB2312" w:hAnsi="仿宋"/>
          <w:color w:val="auto"/>
          <w:szCs w:val="32"/>
        </w:rPr>
        <w:t>万元（含年初财政拨款结转</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结</w:t>
      </w:r>
      <w:r>
        <w:rPr>
          <w:rFonts w:hint="eastAsia" w:ascii="仿宋_GB2312" w:hAnsi="仿宋"/>
          <w:color w:val="auto"/>
          <w:szCs w:val="32"/>
        </w:rPr>
        <w:t>余），支出总计</w:t>
      </w:r>
      <w:r>
        <w:rPr>
          <w:rFonts w:hint="eastAsia" w:ascii="仿宋_GB2312" w:hAnsi="仿宋"/>
          <w:color w:val="auto"/>
          <w:szCs w:val="32"/>
          <w:lang w:val="en-US" w:eastAsia="zh-CN"/>
        </w:rPr>
        <w:t>2393.46</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年相比，财政拨款收、支总计各增减少</w:t>
      </w:r>
      <w:r>
        <w:rPr>
          <w:rFonts w:hint="eastAsia" w:ascii="仿宋_GB2312" w:hAnsi="仿宋"/>
          <w:color w:val="auto"/>
          <w:szCs w:val="32"/>
          <w:lang w:val="en-US" w:eastAsia="zh-CN"/>
        </w:rPr>
        <w:t>243.28</w:t>
      </w:r>
      <w:r>
        <w:rPr>
          <w:rFonts w:hint="eastAsia" w:ascii="仿宋_GB2312" w:hAnsi="仿宋"/>
          <w:color w:val="auto"/>
          <w:szCs w:val="32"/>
        </w:rPr>
        <w:t>万元，下降</w:t>
      </w:r>
      <w:r>
        <w:rPr>
          <w:rFonts w:hint="eastAsia" w:ascii="仿宋_GB2312" w:hAnsi="仿宋"/>
          <w:color w:val="auto"/>
          <w:szCs w:val="32"/>
          <w:lang w:val="en-US" w:eastAsia="zh-CN"/>
        </w:rPr>
        <w:t>9.23</w:t>
      </w:r>
      <w:r>
        <w:rPr>
          <w:rFonts w:hint="eastAsia" w:ascii="仿宋_GB2312" w:hAnsi="仿宋"/>
          <w:color w:val="auto"/>
          <w:szCs w:val="32"/>
        </w:rPr>
        <w:t>%，主要原因：一是</w:t>
      </w:r>
      <w:r>
        <w:rPr>
          <w:rFonts w:hint="eastAsia" w:ascii="仿宋_GB2312" w:hAnsi="仿宋"/>
          <w:color w:val="auto"/>
          <w:szCs w:val="32"/>
          <w:lang w:val="en-US" w:eastAsia="zh-CN"/>
        </w:rPr>
        <w:t>政府厉行节约</w:t>
      </w:r>
      <w:r>
        <w:rPr>
          <w:rFonts w:hint="eastAsia" w:ascii="仿宋_GB2312" w:hAnsi="仿宋"/>
          <w:color w:val="auto"/>
          <w:szCs w:val="32"/>
        </w:rPr>
        <w:t>；二是</w:t>
      </w:r>
      <w:r>
        <w:rPr>
          <w:rFonts w:hint="eastAsia" w:ascii="仿宋_GB2312" w:hAnsi="仿宋"/>
          <w:color w:val="auto"/>
          <w:szCs w:val="32"/>
          <w:lang w:val="en-US" w:eastAsia="zh-CN"/>
        </w:rPr>
        <w:t>科学技术支出减少</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年度一般公共预算财政拨款支出</w:t>
      </w:r>
      <w:r>
        <w:rPr>
          <w:rFonts w:hint="eastAsia" w:ascii="仿宋_GB2312" w:hAnsi="仿宋_GB2312" w:cs="仿宋_GB2312"/>
          <w:b w:val="0"/>
          <w:bCs/>
          <w:color w:val="auto"/>
          <w:sz w:val="32"/>
          <w:szCs w:val="32"/>
          <w:lang w:val="en-US" w:eastAsia="zh-CN"/>
        </w:rPr>
        <w:t>2393.46</w:t>
      </w:r>
      <w:r>
        <w:rPr>
          <w:rFonts w:hint="eastAsia" w:ascii="仿宋_GB2312" w:hAnsi="仿宋_GB2312" w:eastAsia="仿宋_GB2312" w:cs="仿宋_GB2312"/>
          <w:b w:val="0"/>
          <w:bCs/>
          <w:color w:val="auto"/>
          <w:sz w:val="32"/>
          <w:szCs w:val="32"/>
          <w:lang w:eastAsia="zh-CN"/>
        </w:rPr>
        <w:t>万元，占本年支出的</w:t>
      </w:r>
      <w:r>
        <w:rPr>
          <w:rFonts w:hint="eastAsia" w:ascii="仿宋_GB2312" w:hAnsi="仿宋_GB2312" w:cs="仿宋_GB2312"/>
          <w:b w:val="0"/>
          <w:bCs/>
          <w:color w:val="auto"/>
          <w:sz w:val="32"/>
          <w:szCs w:val="32"/>
          <w:lang w:val="en-US" w:eastAsia="zh-CN"/>
        </w:rPr>
        <w:t>100</w:t>
      </w:r>
      <w:r>
        <w:rPr>
          <w:rFonts w:hint="eastAsia" w:ascii="仿宋_GB2312" w:hAnsi="仿宋_GB2312" w:eastAsia="仿宋_GB2312" w:cs="仿宋_GB2312"/>
          <w:b w:val="0"/>
          <w:bCs/>
          <w:color w:val="auto"/>
          <w:sz w:val="32"/>
          <w:szCs w:val="32"/>
          <w:lang w:eastAsia="zh-CN"/>
        </w:rPr>
        <w:t>%。与202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年相比，一般公共预算财政拨款支出减少</w:t>
      </w:r>
      <w:r>
        <w:rPr>
          <w:rFonts w:hint="eastAsia" w:ascii="仿宋_GB2312" w:hAnsi="仿宋_GB2312" w:cs="仿宋_GB2312"/>
          <w:b w:val="0"/>
          <w:bCs/>
          <w:color w:val="auto"/>
          <w:sz w:val="32"/>
          <w:szCs w:val="32"/>
          <w:lang w:val="en-US" w:eastAsia="zh-CN"/>
        </w:rPr>
        <w:t>243.28</w:t>
      </w:r>
      <w:r>
        <w:rPr>
          <w:rFonts w:hint="eastAsia" w:ascii="仿宋_GB2312" w:hAnsi="仿宋_GB2312" w:eastAsia="仿宋_GB2312" w:cs="仿宋_GB2312"/>
          <w:b w:val="0"/>
          <w:bCs/>
          <w:color w:val="auto"/>
          <w:sz w:val="32"/>
          <w:szCs w:val="32"/>
          <w:lang w:eastAsia="zh-CN"/>
        </w:rPr>
        <w:t>万元，下降</w:t>
      </w:r>
      <w:r>
        <w:rPr>
          <w:rFonts w:hint="eastAsia" w:ascii="仿宋_GB2312" w:hAnsi="仿宋_GB2312" w:cs="仿宋_GB2312"/>
          <w:b w:val="0"/>
          <w:bCs/>
          <w:color w:val="auto"/>
          <w:sz w:val="32"/>
          <w:szCs w:val="32"/>
          <w:lang w:val="en-US" w:eastAsia="zh-CN"/>
        </w:rPr>
        <w:t>9.23</w:t>
      </w:r>
      <w:r>
        <w:rPr>
          <w:rFonts w:hint="eastAsia" w:ascii="仿宋_GB2312" w:hAnsi="仿宋_GB2312" w:eastAsia="仿宋_GB2312" w:cs="仿宋_GB2312"/>
          <w:b w:val="0"/>
          <w:bCs/>
          <w:color w:val="auto"/>
          <w:sz w:val="32"/>
          <w:szCs w:val="32"/>
          <w:lang w:eastAsia="zh-CN"/>
        </w:rPr>
        <w:t>%。主要原因</w:t>
      </w:r>
      <w:r>
        <w:rPr>
          <w:rFonts w:hint="eastAsia" w:ascii="仿宋_GB2312" w:hAnsi="仿宋"/>
          <w:color w:val="auto"/>
          <w:szCs w:val="32"/>
        </w:rPr>
        <w:t>一是</w:t>
      </w:r>
      <w:r>
        <w:rPr>
          <w:rFonts w:hint="eastAsia" w:ascii="仿宋_GB2312" w:hAnsi="仿宋"/>
          <w:color w:val="auto"/>
          <w:szCs w:val="32"/>
          <w:lang w:val="en-US" w:eastAsia="zh-CN"/>
        </w:rPr>
        <w:t>政府厉行节约</w:t>
      </w:r>
      <w:r>
        <w:rPr>
          <w:rFonts w:hint="eastAsia" w:ascii="仿宋_GB2312" w:hAnsi="仿宋"/>
          <w:color w:val="auto"/>
          <w:szCs w:val="32"/>
        </w:rPr>
        <w:t>；二是</w:t>
      </w:r>
      <w:r>
        <w:rPr>
          <w:rFonts w:hint="eastAsia" w:ascii="仿宋_GB2312" w:hAnsi="仿宋"/>
          <w:color w:val="auto"/>
          <w:szCs w:val="32"/>
          <w:lang w:val="en-US" w:eastAsia="zh-CN"/>
        </w:rPr>
        <w:t>科学技术支出减少</w:t>
      </w:r>
      <w:r>
        <w:rPr>
          <w:rFonts w:hint="eastAsia" w:ascii="仿宋_GB2312" w:hAnsi="仿宋"/>
          <w:color w:val="auto"/>
          <w:szCs w:val="32"/>
        </w:rPr>
        <w:t>。</w:t>
      </w:r>
    </w:p>
    <w:p>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2393.46</w:t>
      </w:r>
      <w:r>
        <w:rPr>
          <w:rFonts w:hint="eastAsia" w:ascii="仿宋_GB2312" w:hAnsi="仿宋"/>
          <w:color w:val="auto"/>
          <w:szCs w:val="32"/>
        </w:rPr>
        <w:t>万元，主要用于以下方面：</w:t>
      </w:r>
      <w:r>
        <w:rPr>
          <w:rFonts w:hint="eastAsia" w:ascii="仿宋_GB2312" w:hAnsi="仿宋"/>
          <w:b/>
          <w:color w:val="auto"/>
          <w:szCs w:val="32"/>
        </w:rPr>
        <w:t>科学技术（类）</w:t>
      </w:r>
      <w:r>
        <w:rPr>
          <w:rFonts w:hint="eastAsia" w:ascii="仿宋_GB2312" w:hAnsi="仿宋"/>
          <w:color w:val="auto"/>
          <w:szCs w:val="32"/>
        </w:rPr>
        <w:t>支出</w:t>
      </w:r>
      <w:r>
        <w:rPr>
          <w:rFonts w:hint="eastAsia" w:ascii="仿宋_GB2312" w:hAnsi="仿宋"/>
          <w:color w:val="auto"/>
          <w:szCs w:val="32"/>
          <w:lang w:val="en-US" w:eastAsia="zh-CN"/>
        </w:rPr>
        <w:t>393.58</w:t>
      </w:r>
      <w:r>
        <w:rPr>
          <w:rFonts w:hint="eastAsia" w:ascii="仿宋_GB2312" w:hAnsi="仿宋"/>
          <w:color w:val="auto"/>
          <w:szCs w:val="32"/>
        </w:rPr>
        <w:t>万元，占</w:t>
      </w:r>
      <w:r>
        <w:rPr>
          <w:rFonts w:hint="eastAsia" w:ascii="仿宋_GB2312" w:hAnsi="仿宋"/>
          <w:color w:val="auto"/>
          <w:szCs w:val="32"/>
          <w:lang w:val="en-US" w:eastAsia="zh-CN"/>
        </w:rPr>
        <w:t>16.44</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355.56</w:t>
      </w:r>
      <w:r>
        <w:rPr>
          <w:rFonts w:hint="eastAsia" w:ascii="仿宋_GB2312" w:hAnsi="仿宋"/>
          <w:color w:val="auto"/>
          <w:szCs w:val="32"/>
        </w:rPr>
        <w:t>万元，占</w:t>
      </w:r>
      <w:r>
        <w:rPr>
          <w:rFonts w:hint="eastAsia" w:ascii="仿宋_GB2312" w:hAnsi="仿宋"/>
          <w:color w:val="auto"/>
          <w:szCs w:val="32"/>
          <w:lang w:val="en-US" w:eastAsia="zh-CN"/>
        </w:rPr>
        <w:t>14.86</w:t>
      </w:r>
      <w:r>
        <w:rPr>
          <w:rFonts w:hint="eastAsia" w:ascii="仿宋_GB2312" w:hAnsi="仿宋"/>
          <w:color w:val="auto"/>
          <w:szCs w:val="32"/>
        </w:rPr>
        <w:t>%；</w:t>
      </w:r>
      <w:r>
        <w:rPr>
          <w:rFonts w:hint="eastAsia" w:ascii="仿宋_GB2312" w:hAnsi="仿宋"/>
          <w:b/>
          <w:bCs/>
          <w:color w:val="auto"/>
          <w:szCs w:val="32"/>
          <w:lang w:val="en-US" w:eastAsia="zh-CN"/>
        </w:rPr>
        <w:t>卫生健康支出（类）</w:t>
      </w:r>
      <w:r>
        <w:rPr>
          <w:rFonts w:hint="eastAsia" w:ascii="仿宋_GB2312" w:hAnsi="仿宋"/>
          <w:b w:val="0"/>
          <w:bCs w:val="0"/>
          <w:color w:val="auto"/>
          <w:szCs w:val="32"/>
          <w:lang w:val="en-US" w:eastAsia="zh-CN"/>
        </w:rPr>
        <w:t>支出46.85万元，占1.96%；</w:t>
      </w:r>
      <w:r>
        <w:rPr>
          <w:rFonts w:hint="eastAsia" w:ascii="仿宋_GB2312" w:hAnsi="仿宋"/>
          <w:b/>
          <w:bCs/>
          <w:color w:val="auto"/>
          <w:szCs w:val="32"/>
          <w:lang w:val="en-US" w:eastAsia="zh-CN"/>
        </w:rPr>
        <w:t>城乡环保支出（类）</w:t>
      </w:r>
      <w:r>
        <w:rPr>
          <w:rFonts w:hint="eastAsia" w:ascii="仿宋_GB2312" w:hAnsi="仿宋"/>
          <w:b w:val="0"/>
          <w:bCs w:val="0"/>
          <w:color w:val="auto"/>
          <w:szCs w:val="32"/>
          <w:lang w:val="en-US" w:eastAsia="zh-CN"/>
        </w:rPr>
        <w:t>支出7万元，占0.29%；</w:t>
      </w:r>
      <w:r>
        <w:rPr>
          <w:rFonts w:hint="eastAsia" w:ascii="仿宋_GB2312" w:hAnsi="仿宋"/>
          <w:b/>
          <w:color w:val="auto"/>
          <w:szCs w:val="32"/>
        </w:rPr>
        <w:t>农林水（类）</w:t>
      </w:r>
      <w:r>
        <w:rPr>
          <w:rFonts w:hint="eastAsia" w:ascii="仿宋_GB2312" w:hAnsi="仿宋"/>
          <w:color w:val="auto"/>
          <w:szCs w:val="32"/>
        </w:rPr>
        <w:t>支出</w:t>
      </w:r>
      <w:r>
        <w:rPr>
          <w:rFonts w:hint="eastAsia" w:ascii="仿宋_GB2312" w:hAnsi="仿宋"/>
          <w:color w:val="auto"/>
          <w:szCs w:val="32"/>
          <w:lang w:val="en-US" w:eastAsia="zh-CN"/>
        </w:rPr>
        <w:t>1486.37</w:t>
      </w:r>
      <w:r>
        <w:rPr>
          <w:rFonts w:hint="eastAsia" w:ascii="仿宋_GB2312" w:hAnsi="仿宋"/>
          <w:color w:val="auto"/>
          <w:szCs w:val="32"/>
        </w:rPr>
        <w:t>万元，占</w:t>
      </w:r>
      <w:r>
        <w:rPr>
          <w:rFonts w:hint="eastAsia" w:ascii="仿宋_GB2312" w:hAnsi="仿宋"/>
          <w:color w:val="auto"/>
          <w:szCs w:val="32"/>
          <w:lang w:val="en-US" w:eastAsia="zh-CN"/>
        </w:rPr>
        <w:t>62.1</w:t>
      </w:r>
      <w:r>
        <w:rPr>
          <w:rFonts w:hint="eastAsia" w:ascii="仿宋_GB2312" w:hAnsi="仿宋"/>
          <w:color w:val="auto"/>
          <w:szCs w:val="32"/>
        </w:rPr>
        <w:t>%；</w:t>
      </w:r>
      <w:r>
        <w:rPr>
          <w:rFonts w:hint="eastAsia" w:ascii="仿宋_GB2312" w:hAnsi="仿宋"/>
          <w:b/>
          <w:color w:val="auto"/>
          <w:szCs w:val="32"/>
        </w:rPr>
        <w:t>住房保障（类）</w:t>
      </w:r>
      <w:r>
        <w:rPr>
          <w:rFonts w:hint="eastAsia" w:ascii="仿宋_GB2312" w:hAnsi="仿宋"/>
          <w:color w:val="auto"/>
          <w:szCs w:val="32"/>
        </w:rPr>
        <w:t>支出</w:t>
      </w:r>
      <w:r>
        <w:rPr>
          <w:rFonts w:hint="eastAsia" w:ascii="仿宋_GB2312" w:hAnsi="仿宋"/>
          <w:color w:val="auto"/>
          <w:szCs w:val="32"/>
          <w:lang w:val="en-US" w:eastAsia="zh-CN"/>
        </w:rPr>
        <w:t>104.09</w:t>
      </w:r>
      <w:r>
        <w:rPr>
          <w:rFonts w:hint="eastAsia" w:ascii="仿宋_GB2312" w:hAnsi="仿宋"/>
          <w:color w:val="auto"/>
          <w:szCs w:val="32"/>
        </w:rPr>
        <w:t>万元，占</w:t>
      </w:r>
      <w:r>
        <w:rPr>
          <w:rFonts w:hint="eastAsia" w:ascii="仿宋_GB2312" w:hAnsi="仿宋"/>
          <w:color w:val="auto"/>
          <w:szCs w:val="32"/>
          <w:lang w:val="en-US" w:eastAsia="zh-CN"/>
        </w:rPr>
        <w:t>4.35</w:t>
      </w:r>
      <w:r>
        <w:rPr>
          <w:rFonts w:hint="eastAsia" w:ascii="仿宋_GB2312" w:hAnsi="仿宋"/>
          <w:color w:val="auto"/>
          <w:szCs w:val="32"/>
        </w:rPr>
        <w:t>%。</w:t>
      </w:r>
    </w:p>
    <w:p>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1658.6</w:t>
      </w:r>
      <w:r>
        <w:rPr>
          <w:rFonts w:hint="eastAsia" w:ascii="仿宋_GB2312" w:hAnsi="仿宋"/>
          <w:color w:val="auto"/>
          <w:szCs w:val="32"/>
        </w:rPr>
        <w:t>万元，支出决算为</w:t>
      </w:r>
      <w:r>
        <w:rPr>
          <w:rFonts w:hint="eastAsia" w:ascii="仿宋_GB2312" w:hAnsi="仿宋"/>
          <w:color w:val="auto"/>
          <w:szCs w:val="32"/>
          <w:lang w:val="en-US" w:eastAsia="zh-CN"/>
        </w:rPr>
        <w:t>2393.46</w:t>
      </w:r>
      <w:r>
        <w:rPr>
          <w:rFonts w:hint="eastAsia" w:ascii="仿宋_GB2312" w:hAnsi="仿宋"/>
          <w:color w:val="auto"/>
          <w:szCs w:val="32"/>
        </w:rPr>
        <w:t>万元，完成年初预算的</w:t>
      </w:r>
      <w:r>
        <w:rPr>
          <w:rFonts w:hint="eastAsia" w:ascii="仿宋_GB2312" w:hAnsi="仿宋"/>
          <w:color w:val="auto"/>
          <w:szCs w:val="32"/>
          <w:lang w:val="en-US" w:eastAsia="zh-CN"/>
        </w:rPr>
        <w:t>144.31</w:t>
      </w:r>
      <w:r>
        <w:rPr>
          <w:rFonts w:hint="eastAsia" w:ascii="仿宋_GB2312" w:hAnsi="仿宋"/>
          <w:color w:val="auto"/>
          <w:szCs w:val="32"/>
        </w:rPr>
        <w:t>%。决算数大于预算数的主要原因:一是</w:t>
      </w:r>
      <w:r>
        <w:rPr>
          <w:rFonts w:hint="eastAsia" w:ascii="仿宋_GB2312" w:hAnsi="仿宋"/>
          <w:color w:val="auto"/>
          <w:szCs w:val="32"/>
          <w:lang w:val="en-US" w:eastAsia="zh-CN"/>
        </w:rPr>
        <w:t>财政追加科学技术支出指标</w:t>
      </w:r>
      <w:r>
        <w:rPr>
          <w:rFonts w:hint="eastAsia" w:ascii="仿宋_GB2312" w:hAnsi="仿宋"/>
          <w:color w:val="auto"/>
          <w:szCs w:val="32"/>
        </w:rPr>
        <w:t>；二是</w:t>
      </w:r>
      <w:r>
        <w:rPr>
          <w:rFonts w:hint="eastAsia" w:ascii="仿宋_GB2312" w:hAnsi="仿宋"/>
          <w:color w:val="auto"/>
          <w:szCs w:val="32"/>
          <w:lang w:val="en-US" w:eastAsia="zh-CN"/>
        </w:rPr>
        <w:t>财政追加项目资金</w:t>
      </w:r>
      <w:r>
        <w:rPr>
          <w:rFonts w:hint="eastAsia" w:ascii="仿宋_GB2312" w:hAnsi="仿宋"/>
          <w:color w:val="auto"/>
          <w:szCs w:val="32"/>
        </w:rPr>
        <w:t>。其中:基本支出</w:t>
      </w:r>
      <w:r>
        <w:rPr>
          <w:rFonts w:hint="eastAsia" w:ascii="仿宋_GB2312" w:hAnsi="仿宋"/>
          <w:color w:val="auto"/>
          <w:szCs w:val="32"/>
          <w:lang w:val="en-US" w:eastAsia="zh-CN"/>
        </w:rPr>
        <w:t>1999.87</w:t>
      </w:r>
      <w:r>
        <w:rPr>
          <w:rFonts w:hint="eastAsia" w:ascii="仿宋_GB2312" w:hAnsi="仿宋"/>
          <w:color w:val="auto"/>
          <w:szCs w:val="32"/>
        </w:rPr>
        <w:t>万元，占</w:t>
      </w:r>
      <w:r>
        <w:rPr>
          <w:rFonts w:hint="eastAsia" w:ascii="仿宋_GB2312" w:hAnsi="仿宋"/>
          <w:color w:val="auto"/>
          <w:szCs w:val="32"/>
          <w:lang w:val="en-US" w:eastAsia="zh-CN"/>
        </w:rPr>
        <w:t>83.56</w:t>
      </w:r>
      <w:r>
        <w:rPr>
          <w:rFonts w:hint="eastAsia" w:ascii="仿宋_GB2312" w:hAnsi="仿宋"/>
          <w:color w:val="auto"/>
          <w:szCs w:val="32"/>
        </w:rPr>
        <w:t>%；项目支出</w:t>
      </w:r>
      <w:r>
        <w:rPr>
          <w:rFonts w:hint="eastAsia" w:ascii="仿宋_GB2312" w:hAnsi="仿宋"/>
          <w:color w:val="auto"/>
          <w:szCs w:val="32"/>
          <w:lang w:val="en-US" w:eastAsia="zh-CN"/>
        </w:rPr>
        <w:t>393.58</w:t>
      </w:r>
      <w:r>
        <w:rPr>
          <w:rFonts w:hint="eastAsia" w:ascii="仿宋_GB2312" w:hAnsi="仿宋"/>
          <w:color w:val="auto"/>
          <w:szCs w:val="32"/>
        </w:rPr>
        <w:t>万元，占</w:t>
      </w:r>
      <w:r>
        <w:rPr>
          <w:rFonts w:hint="eastAsia" w:ascii="仿宋_GB2312" w:hAnsi="仿宋"/>
          <w:color w:val="auto"/>
          <w:szCs w:val="32"/>
          <w:lang w:val="en-US" w:eastAsia="zh-CN"/>
        </w:rPr>
        <w:t>16.44</w:t>
      </w:r>
      <w:r>
        <w:rPr>
          <w:rFonts w:hint="eastAsia" w:ascii="仿宋_GB2312" w:hAnsi="仿宋"/>
          <w:color w:val="auto"/>
          <w:szCs w:val="32"/>
        </w:rPr>
        <w:t>%。具体情况如下：</w:t>
      </w:r>
    </w:p>
    <w:p>
      <w:pPr>
        <w:ind w:firstLine="640"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color w:val="auto"/>
          <w:szCs w:val="32"/>
          <w:lang w:val="en-US" w:eastAsia="zh-CN"/>
        </w:rPr>
        <w:t>科学技术</w:t>
      </w:r>
      <w:r>
        <w:rPr>
          <w:rFonts w:hint="eastAsia" w:ascii="仿宋_GB2312" w:hAnsi="仿宋"/>
          <w:b/>
          <w:color w:val="auto"/>
          <w:szCs w:val="32"/>
        </w:rPr>
        <w:t>（类）</w:t>
      </w:r>
      <w:r>
        <w:rPr>
          <w:rFonts w:hint="eastAsia" w:ascii="仿宋_GB2312" w:hAnsi="仿宋"/>
          <w:b/>
          <w:color w:val="auto"/>
          <w:szCs w:val="32"/>
          <w:lang w:val="en-US" w:eastAsia="zh-CN"/>
        </w:rPr>
        <w:t>技术研究与开发</w:t>
      </w:r>
      <w:r>
        <w:rPr>
          <w:rFonts w:hint="eastAsia" w:ascii="仿宋_GB2312" w:hAnsi="仿宋"/>
          <w:b/>
          <w:color w:val="auto"/>
          <w:szCs w:val="32"/>
        </w:rPr>
        <w:t>（款）其他技术研究与开发支出（项）</w:t>
      </w:r>
      <w:r>
        <w:rPr>
          <w:rFonts w:hint="eastAsia" w:ascii="仿宋_GB2312" w:hAnsi="仿宋"/>
          <w:color w:val="auto"/>
          <w:szCs w:val="32"/>
        </w:rPr>
        <w:t>。年初预算为</w:t>
      </w:r>
      <w:r>
        <w:rPr>
          <w:rFonts w:hint="eastAsia" w:ascii="仿宋_GB2312" w:hAnsi="仿宋"/>
          <w:color w:val="auto"/>
          <w:szCs w:val="32"/>
          <w:lang w:val="en-US" w:eastAsia="zh-CN"/>
        </w:rPr>
        <w:t>0</w:t>
      </w:r>
      <w:r>
        <w:rPr>
          <w:rFonts w:hint="eastAsia" w:ascii="仿宋_GB2312" w:hAnsi="仿宋"/>
          <w:color w:val="auto"/>
          <w:szCs w:val="32"/>
        </w:rPr>
        <w:t>万元，支出决算为</w:t>
      </w:r>
      <w:r>
        <w:rPr>
          <w:rFonts w:hint="eastAsia" w:ascii="仿宋_GB2312" w:hAnsi="仿宋"/>
          <w:color w:val="auto"/>
          <w:szCs w:val="32"/>
          <w:lang w:val="en-US" w:eastAsia="zh-CN"/>
        </w:rPr>
        <w:t>393.58</w:t>
      </w:r>
      <w:r>
        <w:rPr>
          <w:rFonts w:hint="eastAsia" w:ascii="仿宋_GB2312" w:hAnsi="仿宋"/>
          <w:color w:val="auto"/>
          <w:szCs w:val="32"/>
        </w:rPr>
        <w:t>万元，</w:t>
      </w:r>
      <w:r>
        <w:rPr>
          <w:rFonts w:hint="eastAsia" w:ascii="仿宋_GB2312" w:hAnsi="仿宋"/>
          <w:color w:val="auto"/>
          <w:szCs w:val="32"/>
          <w:lang w:val="en-US" w:eastAsia="zh-CN"/>
        </w:rPr>
        <w:t>完成年初预算100%，</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年初未安排科学技术支出指标</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2.</w:t>
      </w:r>
      <w:r>
        <w:rPr>
          <w:rFonts w:hint="eastAsia" w:ascii="仿宋_GB2312" w:hAnsi="仿宋"/>
          <w:b/>
          <w:color w:val="auto"/>
          <w:szCs w:val="32"/>
          <w:lang w:val="en-US" w:eastAsia="zh-CN"/>
        </w:rPr>
        <w:t>社会保障和就业</w:t>
      </w:r>
      <w:r>
        <w:rPr>
          <w:rFonts w:hint="eastAsia" w:ascii="仿宋_GB2312" w:hAnsi="仿宋"/>
          <w:b/>
          <w:color w:val="auto"/>
          <w:szCs w:val="32"/>
        </w:rPr>
        <w:t>（类）行政事业单位养老支出（款）行政单位离退休（项）</w:t>
      </w:r>
      <w:r>
        <w:rPr>
          <w:rFonts w:hint="eastAsia" w:ascii="仿宋_GB2312" w:hAnsi="仿宋"/>
          <w:color w:val="auto"/>
          <w:szCs w:val="32"/>
        </w:rPr>
        <w:t>。年初预算为</w:t>
      </w:r>
      <w:r>
        <w:rPr>
          <w:rFonts w:hint="eastAsia" w:ascii="仿宋_GB2312" w:hAnsi="仿宋"/>
          <w:color w:val="auto"/>
          <w:szCs w:val="32"/>
          <w:lang w:val="en-US" w:eastAsia="zh-CN"/>
        </w:rPr>
        <w:t>8.13</w:t>
      </w:r>
      <w:r>
        <w:rPr>
          <w:rFonts w:hint="eastAsia" w:ascii="仿宋_GB2312" w:hAnsi="仿宋"/>
          <w:color w:val="auto"/>
          <w:szCs w:val="32"/>
        </w:rPr>
        <w:t>万元，支出决算为</w:t>
      </w:r>
      <w:r>
        <w:rPr>
          <w:rFonts w:hint="eastAsia" w:ascii="仿宋_GB2312" w:hAnsi="仿宋"/>
          <w:color w:val="auto"/>
          <w:szCs w:val="32"/>
          <w:lang w:val="en-US" w:eastAsia="zh-CN"/>
        </w:rPr>
        <w:t>46.58</w:t>
      </w:r>
      <w:r>
        <w:rPr>
          <w:rFonts w:hint="eastAsia" w:ascii="仿宋_GB2312" w:hAnsi="仿宋"/>
          <w:color w:val="auto"/>
          <w:szCs w:val="32"/>
        </w:rPr>
        <w:t>万元，完成年初预算的</w:t>
      </w:r>
      <w:r>
        <w:rPr>
          <w:rFonts w:hint="eastAsia" w:ascii="仿宋_GB2312" w:hAnsi="仿宋"/>
          <w:color w:val="auto"/>
          <w:szCs w:val="32"/>
          <w:lang w:val="en-US" w:eastAsia="zh-CN"/>
        </w:rPr>
        <w:t>572.94</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退休人员绩效工资调整</w:t>
      </w:r>
      <w:r>
        <w:rPr>
          <w:rFonts w:hint="eastAsia" w:ascii="仿宋_GB2312" w:hAnsi="仿宋"/>
          <w:color w:val="auto"/>
          <w:szCs w:val="32"/>
        </w:rPr>
        <w:t>。</w:t>
      </w:r>
    </w:p>
    <w:p>
      <w:pPr>
        <w:ind w:firstLine="640" w:firstLineChars="200"/>
        <w:rPr>
          <w:rFonts w:hint="eastAsia" w:ascii="仿宋_GB2312" w:hAnsi="仿宋"/>
          <w:color w:val="auto"/>
          <w:szCs w:val="32"/>
          <w:lang w:eastAsia="zh-CN"/>
        </w:rPr>
      </w:pPr>
      <w:r>
        <w:rPr>
          <w:rFonts w:hint="eastAsia" w:ascii="仿宋_GB2312" w:hAnsi="仿宋"/>
          <w:color w:val="auto"/>
          <w:szCs w:val="32"/>
          <w:lang w:val="en-US" w:eastAsia="zh-CN"/>
        </w:rPr>
        <w:t>3</w:t>
      </w:r>
      <w:r>
        <w:rPr>
          <w:rFonts w:hint="eastAsia" w:ascii="仿宋_GB2312" w:hAnsi="仿宋"/>
          <w:color w:val="auto"/>
          <w:szCs w:val="32"/>
        </w:rPr>
        <w:t>.</w:t>
      </w:r>
      <w:r>
        <w:rPr>
          <w:rFonts w:hint="eastAsia" w:ascii="仿宋_GB2312" w:hAnsi="仿宋"/>
          <w:b/>
          <w:color w:val="auto"/>
          <w:szCs w:val="32"/>
          <w:lang w:val="en-US" w:eastAsia="zh-CN"/>
        </w:rPr>
        <w:t>社会保障和就业</w:t>
      </w:r>
      <w:r>
        <w:rPr>
          <w:rFonts w:hint="eastAsia" w:ascii="仿宋_GB2312" w:hAnsi="仿宋"/>
          <w:b/>
          <w:color w:val="auto"/>
          <w:szCs w:val="32"/>
        </w:rPr>
        <w:t>（类）行政事业单位养老支出（款）</w:t>
      </w:r>
      <w:r>
        <w:rPr>
          <w:rFonts w:hint="eastAsia" w:ascii="仿宋_GB2312" w:hAnsi="仿宋"/>
          <w:b/>
          <w:color w:val="auto"/>
          <w:szCs w:val="32"/>
          <w:lang w:val="en-US" w:eastAsia="zh-CN"/>
        </w:rPr>
        <w:t>事业</w:t>
      </w:r>
      <w:r>
        <w:rPr>
          <w:rFonts w:hint="eastAsia" w:ascii="仿宋_GB2312" w:hAnsi="仿宋"/>
          <w:b/>
          <w:color w:val="auto"/>
          <w:szCs w:val="32"/>
        </w:rPr>
        <w:t>单位离退休（项）</w:t>
      </w:r>
      <w:r>
        <w:rPr>
          <w:rFonts w:hint="eastAsia" w:ascii="仿宋_GB2312" w:hAnsi="仿宋"/>
          <w:color w:val="auto"/>
          <w:szCs w:val="32"/>
        </w:rPr>
        <w:t>。年初预算为</w:t>
      </w:r>
      <w:r>
        <w:rPr>
          <w:rFonts w:hint="eastAsia" w:ascii="仿宋_GB2312" w:hAnsi="仿宋"/>
          <w:color w:val="auto"/>
          <w:szCs w:val="32"/>
          <w:lang w:val="en-US" w:eastAsia="zh-CN"/>
        </w:rPr>
        <w:t>45.13</w:t>
      </w:r>
      <w:r>
        <w:rPr>
          <w:rFonts w:hint="eastAsia" w:ascii="仿宋_GB2312" w:hAnsi="仿宋"/>
          <w:color w:val="auto"/>
          <w:szCs w:val="32"/>
        </w:rPr>
        <w:t>万元，支出决算为</w:t>
      </w:r>
      <w:r>
        <w:rPr>
          <w:rFonts w:hint="eastAsia" w:ascii="仿宋_GB2312" w:hAnsi="仿宋"/>
          <w:color w:val="auto"/>
          <w:szCs w:val="32"/>
          <w:lang w:val="en-US" w:eastAsia="zh-CN"/>
        </w:rPr>
        <w:t>45.13</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lang w:eastAsia="zh-CN"/>
        </w:rPr>
        <w:t>。</w:t>
      </w:r>
    </w:p>
    <w:p>
      <w:pPr>
        <w:ind w:firstLine="640" w:firstLineChars="200"/>
        <w:rPr>
          <w:rFonts w:hint="eastAsia" w:ascii="仿宋_GB2312" w:hAnsi="仿宋"/>
          <w:color w:val="auto"/>
          <w:szCs w:val="32"/>
          <w:lang w:val="en-US" w:eastAsia="zh-CN"/>
        </w:rPr>
      </w:pPr>
      <w:r>
        <w:rPr>
          <w:rFonts w:hint="eastAsia" w:ascii="仿宋_GB2312" w:hAnsi="仿宋"/>
          <w:color w:val="auto"/>
          <w:szCs w:val="32"/>
          <w:lang w:val="en-US" w:eastAsia="zh-CN"/>
        </w:rPr>
        <w:t>4</w:t>
      </w:r>
      <w:r>
        <w:rPr>
          <w:rFonts w:hint="eastAsia" w:ascii="仿宋_GB2312" w:hAnsi="仿宋"/>
          <w:color w:val="auto"/>
          <w:szCs w:val="32"/>
        </w:rPr>
        <w:t>.</w:t>
      </w:r>
      <w:r>
        <w:rPr>
          <w:rFonts w:hint="eastAsia" w:ascii="仿宋_GB2312" w:hAnsi="仿宋"/>
          <w:b/>
          <w:color w:val="auto"/>
          <w:szCs w:val="32"/>
          <w:lang w:val="en-US" w:eastAsia="zh-CN"/>
        </w:rPr>
        <w:t>社会保障和就业</w:t>
      </w:r>
      <w:r>
        <w:rPr>
          <w:rFonts w:hint="eastAsia" w:ascii="仿宋_GB2312" w:hAnsi="仿宋"/>
          <w:b/>
          <w:color w:val="auto"/>
          <w:szCs w:val="32"/>
        </w:rPr>
        <w:t>（类）行政事业单位养老支出（款）</w:t>
      </w:r>
      <w:r>
        <w:rPr>
          <w:rFonts w:hint="eastAsia" w:ascii="仿宋_GB2312" w:hAnsi="仿宋"/>
          <w:b/>
          <w:color w:val="auto"/>
          <w:szCs w:val="32"/>
          <w:lang w:val="en-US" w:eastAsia="zh-CN"/>
        </w:rPr>
        <w:t>机关事业单位基本养老保险缴费支出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110.82</w:t>
      </w:r>
      <w:r>
        <w:rPr>
          <w:rFonts w:hint="eastAsia" w:ascii="仿宋_GB2312" w:hAnsi="仿宋"/>
          <w:color w:val="auto"/>
          <w:szCs w:val="32"/>
        </w:rPr>
        <w:t>万元，支出决算为</w:t>
      </w:r>
      <w:r>
        <w:rPr>
          <w:rFonts w:hint="eastAsia" w:ascii="仿宋_GB2312" w:hAnsi="仿宋"/>
          <w:color w:val="auto"/>
          <w:szCs w:val="32"/>
          <w:lang w:val="en-US" w:eastAsia="zh-CN"/>
        </w:rPr>
        <w:t>177.67</w:t>
      </w:r>
      <w:r>
        <w:rPr>
          <w:rFonts w:hint="eastAsia" w:ascii="仿宋_GB2312" w:hAnsi="仿宋"/>
          <w:color w:val="auto"/>
          <w:szCs w:val="32"/>
        </w:rPr>
        <w:t>万元，完成年初预算的</w:t>
      </w:r>
      <w:r>
        <w:rPr>
          <w:rFonts w:hint="eastAsia" w:ascii="仿宋_GB2312" w:hAnsi="仿宋"/>
          <w:color w:val="auto"/>
          <w:szCs w:val="32"/>
          <w:lang w:val="en-US" w:eastAsia="zh-CN"/>
        </w:rPr>
        <w:t>160.32</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lang w:val="en-US" w:eastAsia="zh-CN"/>
        </w:rPr>
        <w:t>决算数大于预算数的主要原因是补缴了2021年养老保险。</w:t>
      </w:r>
    </w:p>
    <w:p>
      <w:pPr>
        <w:ind w:firstLine="640" w:firstLineChars="200"/>
        <w:rPr>
          <w:rFonts w:hint="default" w:ascii="仿宋_GB2312" w:hAnsi="仿宋"/>
          <w:color w:val="auto"/>
          <w:szCs w:val="32"/>
          <w:lang w:val="en-US" w:eastAsia="zh-CN"/>
        </w:rPr>
      </w:pPr>
      <w:r>
        <w:rPr>
          <w:rFonts w:hint="eastAsia" w:ascii="仿宋_GB2312" w:hAnsi="仿宋"/>
          <w:color w:val="auto"/>
          <w:szCs w:val="32"/>
          <w:lang w:val="en-US" w:eastAsia="zh-CN"/>
        </w:rPr>
        <w:t>5.</w:t>
      </w:r>
      <w:r>
        <w:rPr>
          <w:rFonts w:hint="eastAsia" w:ascii="仿宋_GB2312" w:hAnsi="仿宋"/>
          <w:b/>
          <w:bCs/>
          <w:color w:val="auto"/>
          <w:szCs w:val="32"/>
          <w:lang w:val="en-US" w:eastAsia="zh-CN"/>
        </w:rPr>
        <w:t>社会保障和就业（类）行政事业单位养老支出（款）机关事业单位职业年金缴费支出（项）。</w:t>
      </w:r>
      <w:r>
        <w:rPr>
          <w:rFonts w:hint="eastAsia" w:ascii="仿宋_GB2312" w:hAnsi="仿宋"/>
          <w:color w:val="auto"/>
          <w:szCs w:val="32"/>
          <w:lang w:val="en-US" w:eastAsia="zh-CN"/>
        </w:rPr>
        <w:t>年初预算为55.41万元，支出决算为86.18万元，完成年初预算的155.53%，决算数大于预算数的主要原因是补缴了2021年职业年金。</w:t>
      </w:r>
    </w:p>
    <w:p>
      <w:pPr>
        <w:ind w:firstLine="640" w:firstLineChars="200"/>
        <w:rPr>
          <w:rFonts w:hint="default" w:ascii="仿宋_GB2312" w:hAnsi="仿宋"/>
          <w:color w:val="auto"/>
          <w:szCs w:val="32"/>
          <w:lang w:val="en-US" w:eastAsia="zh-CN"/>
        </w:rPr>
      </w:pPr>
      <w:r>
        <w:rPr>
          <w:rFonts w:hint="eastAsia" w:ascii="仿宋_GB2312" w:hAnsi="仿宋"/>
          <w:color w:val="auto"/>
          <w:szCs w:val="32"/>
          <w:lang w:val="en-US" w:eastAsia="zh-CN"/>
        </w:rPr>
        <w:t>6.</w:t>
      </w:r>
      <w:r>
        <w:rPr>
          <w:rFonts w:hint="eastAsia" w:ascii="仿宋_GB2312" w:hAnsi="仿宋"/>
          <w:b/>
          <w:bCs/>
          <w:color w:val="auto"/>
          <w:szCs w:val="32"/>
          <w:lang w:val="en-US" w:eastAsia="zh-CN"/>
        </w:rPr>
        <w:t>卫生健康（类）计划生育事务（款）其他计划生育事务支出（项）。</w:t>
      </w:r>
      <w:r>
        <w:rPr>
          <w:rFonts w:hint="eastAsia" w:ascii="仿宋_GB2312" w:hAnsi="仿宋"/>
          <w:color w:val="auto"/>
          <w:szCs w:val="32"/>
          <w:lang w:val="en-US" w:eastAsia="zh-CN"/>
        </w:rPr>
        <w:t>年初预算为19.88万元，支出决算为14.06万元，完成年初预算的70.72%，决算数小于预算数的主要原因是独保费支出减少。</w:t>
      </w:r>
    </w:p>
    <w:p>
      <w:pPr>
        <w:pStyle w:val="2"/>
        <w:rPr>
          <w:rFonts w:hint="eastAsia"/>
        </w:rPr>
      </w:pPr>
    </w:p>
    <w:p>
      <w:pPr>
        <w:ind w:firstLine="640" w:firstLineChars="200"/>
        <w:rPr>
          <w:rFonts w:hint="eastAsia" w:ascii="仿宋_GB2312" w:hAnsi="仿宋"/>
          <w:color w:val="auto"/>
          <w:szCs w:val="32"/>
        </w:rPr>
      </w:pPr>
    </w:p>
    <w:p>
      <w:pPr>
        <w:numPr>
          <w:ilvl w:val="0"/>
          <w:numId w:val="0"/>
        </w:numPr>
        <w:ind w:firstLine="640" w:firstLineChars="200"/>
        <w:rPr>
          <w:rFonts w:hint="eastAsia" w:ascii="仿宋_GB2312" w:hAnsi="仿宋"/>
          <w:color w:val="auto"/>
          <w:szCs w:val="32"/>
          <w:lang w:val="en-US" w:eastAsia="zh-CN"/>
        </w:rPr>
      </w:pPr>
      <w:r>
        <w:rPr>
          <w:rFonts w:hint="eastAsia" w:ascii="仿宋_GB2312" w:hAnsi="仿宋" w:eastAsia="仿宋_GB2312" w:cs="Times New Roman"/>
          <w:color w:val="auto"/>
          <w:kern w:val="2"/>
          <w:sz w:val="32"/>
          <w:szCs w:val="32"/>
          <w:lang w:val="en-US" w:eastAsia="zh-CN" w:bidi="ar-SA"/>
        </w:rPr>
        <w:t>7.</w:t>
      </w:r>
      <w:r>
        <w:rPr>
          <w:rFonts w:hint="eastAsia" w:ascii="仿宋_GB2312" w:hAnsi="仿宋"/>
          <w:b/>
          <w:bCs/>
          <w:color w:val="auto"/>
          <w:szCs w:val="32"/>
          <w:lang w:val="en-US" w:eastAsia="zh-CN"/>
        </w:rPr>
        <w:t>卫生健康（类）行政事业单位医疗（款）行政单位医疗（项）。</w:t>
      </w:r>
      <w:r>
        <w:rPr>
          <w:rFonts w:hint="eastAsia" w:ascii="仿宋_GB2312" w:hAnsi="仿宋"/>
          <w:color w:val="auto"/>
          <w:szCs w:val="32"/>
          <w:lang w:val="en-US" w:eastAsia="zh-CN"/>
        </w:rPr>
        <w:t>年初预算为21.06万元，支出决算为21.06万元，完成年初预算的100%。</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eastAsia="仿宋_GB2312" w:cs="Times New Roman"/>
          <w:color w:val="auto"/>
          <w:kern w:val="2"/>
          <w:sz w:val="32"/>
          <w:szCs w:val="32"/>
          <w:lang w:val="en-US" w:eastAsia="zh-CN" w:bidi="ar-SA"/>
        </w:rPr>
        <w:t>8.</w:t>
      </w:r>
      <w:r>
        <w:rPr>
          <w:rFonts w:hint="eastAsia" w:ascii="仿宋_GB2312" w:hAnsi="仿宋"/>
          <w:b/>
          <w:bCs/>
          <w:color w:val="auto"/>
          <w:szCs w:val="32"/>
          <w:lang w:val="en-US" w:eastAsia="zh-CN"/>
        </w:rPr>
        <w:t>卫生健康（类）行政事业单位医疗（款）事业单位医疗（项）。</w:t>
      </w:r>
      <w:r>
        <w:rPr>
          <w:rFonts w:hint="eastAsia" w:ascii="仿宋_GB2312" w:hAnsi="仿宋"/>
          <w:color w:val="auto"/>
          <w:szCs w:val="32"/>
          <w:lang w:val="en-US" w:eastAsia="zh-CN"/>
        </w:rPr>
        <w:t>年初预算为11.73万元，支出决算为11.73万元，完成年初预算的100%。</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cs="Times New Roman"/>
          <w:color w:val="auto"/>
          <w:kern w:val="2"/>
          <w:sz w:val="32"/>
          <w:szCs w:val="32"/>
          <w:lang w:val="en-US" w:eastAsia="zh-CN" w:bidi="ar-SA"/>
        </w:rPr>
        <w:t>9</w:t>
      </w:r>
      <w:r>
        <w:rPr>
          <w:rFonts w:hint="eastAsia" w:ascii="仿宋_GB2312" w:hAnsi="仿宋" w:eastAsia="仿宋_GB2312" w:cs="Times New Roman"/>
          <w:color w:val="auto"/>
          <w:kern w:val="2"/>
          <w:sz w:val="32"/>
          <w:szCs w:val="32"/>
          <w:lang w:val="en-US" w:eastAsia="zh-CN" w:bidi="ar-SA"/>
        </w:rPr>
        <w:t>.</w:t>
      </w:r>
      <w:r>
        <w:rPr>
          <w:rFonts w:hint="eastAsia" w:ascii="仿宋_GB2312" w:hAnsi="仿宋"/>
          <w:b/>
          <w:bCs/>
          <w:color w:val="auto"/>
          <w:szCs w:val="32"/>
          <w:lang w:val="en-US" w:eastAsia="zh-CN"/>
        </w:rPr>
        <w:t>城乡社区（类）城乡社区公共设施（款）其他城乡社区公共设施支出（项）。</w:t>
      </w:r>
      <w:r>
        <w:rPr>
          <w:rFonts w:hint="eastAsia" w:ascii="仿宋_GB2312" w:hAnsi="仿宋"/>
          <w:color w:val="auto"/>
          <w:szCs w:val="32"/>
          <w:lang w:val="en-US" w:eastAsia="zh-CN"/>
        </w:rPr>
        <w:t>年初预算为7万元，支出决算为7万元，完成年初预算的100%。</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cs="Times New Roman"/>
          <w:color w:val="auto"/>
          <w:kern w:val="2"/>
          <w:sz w:val="32"/>
          <w:szCs w:val="32"/>
          <w:lang w:val="en-US" w:eastAsia="zh-CN" w:bidi="ar-SA"/>
        </w:rPr>
        <w:t>10</w:t>
      </w:r>
      <w:r>
        <w:rPr>
          <w:rFonts w:hint="eastAsia" w:ascii="仿宋_GB2312" w:hAnsi="仿宋" w:eastAsia="仿宋_GB2312" w:cs="Times New Roman"/>
          <w:color w:val="auto"/>
          <w:kern w:val="2"/>
          <w:sz w:val="32"/>
          <w:szCs w:val="32"/>
          <w:lang w:val="en-US" w:eastAsia="zh-CN" w:bidi="ar-SA"/>
        </w:rPr>
        <w:t>.</w:t>
      </w:r>
      <w:r>
        <w:rPr>
          <w:rFonts w:hint="eastAsia" w:ascii="仿宋_GB2312" w:hAnsi="仿宋"/>
          <w:b/>
          <w:bCs/>
          <w:color w:val="auto"/>
          <w:szCs w:val="32"/>
          <w:lang w:val="en-US" w:eastAsia="zh-CN"/>
        </w:rPr>
        <w:t>农林水（类）农业农村（款）行政运行（项）。</w:t>
      </w:r>
      <w:r>
        <w:rPr>
          <w:rFonts w:hint="eastAsia" w:ascii="仿宋_GB2312" w:hAnsi="仿宋"/>
          <w:color w:val="auto"/>
          <w:szCs w:val="32"/>
          <w:lang w:val="en-US" w:eastAsia="zh-CN"/>
        </w:rPr>
        <w:t>年初预算为652.43万元，支出决算为728.77万元，完成年初预算的111.7%。决算数大于预算数的主要原因是补发了2021年绩效。</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cs="Times New Roman"/>
          <w:color w:val="auto"/>
          <w:kern w:val="2"/>
          <w:sz w:val="32"/>
          <w:szCs w:val="32"/>
          <w:lang w:val="en-US" w:eastAsia="zh-CN" w:bidi="ar-SA"/>
        </w:rPr>
        <w:t>11</w:t>
      </w:r>
      <w:r>
        <w:rPr>
          <w:rFonts w:hint="eastAsia" w:ascii="仿宋_GB2312" w:hAnsi="仿宋" w:eastAsia="仿宋_GB2312" w:cs="Times New Roman"/>
          <w:color w:val="auto"/>
          <w:kern w:val="2"/>
          <w:sz w:val="32"/>
          <w:szCs w:val="32"/>
          <w:lang w:val="en-US" w:eastAsia="zh-CN" w:bidi="ar-SA"/>
        </w:rPr>
        <w:t>.</w:t>
      </w:r>
      <w:r>
        <w:rPr>
          <w:rFonts w:hint="eastAsia" w:ascii="仿宋_GB2312" w:hAnsi="仿宋"/>
          <w:b/>
          <w:bCs/>
          <w:color w:val="auto"/>
          <w:szCs w:val="32"/>
          <w:lang w:val="en-US" w:eastAsia="zh-CN"/>
        </w:rPr>
        <w:t>农林水（类）农业农村（款）一般行政管理事务（项）。</w:t>
      </w:r>
      <w:r>
        <w:rPr>
          <w:rFonts w:hint="eastAsia" w:ascii="仿宋_GB2312" w:hAnsi="仿宋"/>
          <w:color w:val="auto"/>
          <w:szCs w:val="32"/>
          <w:lang w:val="en-US" w:eastAsia="zh-CN"/>
        </w:rPr>
        <w:t>年初预算为54.91万元，支出决算为53.27万元，完成年初预算的97.01%。决算数小于预算数的主要原因是政府公用支出减少。</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cs="Times New Roman"/>
          <w:color w:val="auto"/>
          <w:kern w:val="2"/>
          <w:sz w:val="32"/>
          <w:szCs w:val="32"/>
          <w:lang w:val="en-US" w:eastAsia="zh-CN" w:bidi="ar-SA"/>
        </w:rPr>
        <w:t>12</w:t>
      </w:r>
      <w:r>
        <w:rPr>
          <w:rFonts w:hint="eastAsia" w:ascii="仿宋_GB2312" w:hAnsi="仿宋" w:eastAsia="仿宋_GB2312" w:cs="Times New Roman"/>
          <w:color w:val="auto"/>
          <w:kern w:val="2"/>
          <w:sz w:val="32"/>
          <w:szCs w:val="32"/>
          <w:lang w:val="en-US" w:eastAsia="zh-CN" w:bidi="ar-SA"/>
        </w:rPr>
        <w:t>.</w:t>
      </w:r>
      <w:r>
        <w:rPr>
          <w:rFonts w:hint="eastAsia" w:ascii="仿宋_GB2312" w:hAnsi="仿宋"/>
          <w:b/>
          <w:bCs/>
          <w:color w:val="auto"/>
          <w:szCs w:val="32"/>
          <w:lang w:val="en-US" w:eastAsia="zh-CN"/>
        </w:rPr>
        <w:t>农林水（类）农业农村（款）事业运行（项）。</w:t>
      </w:r>
      <w:r>
        <w:rPr>
          <w:rFonts w:hint="eastAsia" w:ascii="仿宋_GB2312" w:hAnsi="仿宋"/>
          <w:color w:val="auto"/>
          <w:szCs w:val="32"/>
          <w:lang w:val="en-US" w:eastAsia="zh-CN"/>
        </w:rPr>
        <w:t>年初预算为343.83万元，支出决算为401.05万元，完成年初预算的116.64%。决算数大于预算数的主要原因是政府新招录3名事业编人员，以及政府公用支出增加等。</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cs="Times New Roman"/>
          <w:color w:val="auto"/>
          <w:kern w:val="2"/>
          <w:sz w:val="32"/>
          <w:szCs w:val="32"/>
          <w:lang w:val="en-US" w:eastAsia="zh-CN" w:bidi="ar-SA"/>
        </w:rPr>
        <w:t>13</w:t>
      </w:r>
      <w:r>
        <w:rPr>
          <w:rFonts w:hint="eastAsia" w:ascii="仿宋_GB2312" w:hAnsi="仿宋" w:eastAsia="仿宋_GB2312" w:cs="Times New Roman"/>
          <w:color w:val="auto"/>
          <w:kern w:val="2"/>
          <w:sz w:val="32"/>
          <w:szCs w:val="32"/>
          <w:lang w:val="en-US" w:eastAsia="zh-CN" w:bidi="ar-SA"/>
        </w:rPr>
        <w:t>.</w:t>
      </w:r>
      <w:r>
        <w:rPr>
          <w:rFonts w:hint="eastAsia" w:ascii="仿宋_GB2312" w:hAnsi="仿宋"/>
          <w:b/>
          <w:bCs/>
          <w:color w:val="auto"/>
          <w:szCs w:val="32"/>
          <w:lang w:val="en-US" w:eastAsia="zh-CN"/>
        </w:rPr>
        <w:t>农林水（类）农业农村（款）农村社会事业（项）。</w:t>
      </w:r>
      <w:r>
        <w:rPr>
          <w:rFonts w:hint="eastAsia" w:ascii="仿宋_GB2312" w:hAnsi="仿宋"/>
          <w:color w:val="auto"/>
          <w:szCs w:val="32"/>
          <w:lang w:val="en-US" w:eastAsia="zh-CN"/>
        </w:rPr>
        <w:t>年初预算为5万元，支出决算为5万元，完成年初预算的100%。</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cs="Times New Roman"/>
          <w:color w:val="auto"/>
          <w:kern w:val="2"/>
          <w:sz w:val="32"/>
          <w:szCs w:val="32"/>
          <w:lang w:val="en-US" w:eastAsia="zh-CN" w:bidi="ar-SA"/>
        </w:rPr>
        <w:t>14</w:t>
      </w:r>
      <w:r>
        <w:rPr>
          <w:rFonts w:hint="eastAsia" w:ascii="仿宋_GB2312" w:hAnsi="仿宋" w:eastAsia="仿宋_GB2312" w:cs="Times New Roman"/>
          <w:color w:val="auto"/>
          <w:kern w:val="2"/>
          <w:sz w:val="32"/>
          <w:szCs w:val="32"/>
          <w:lang w:val="en-US" w:eastAsia="zh-CN" w:bidi="ar-SA"/>
        </w:rPr>
        <w:t>.</w:t>
      </w:r>
      <w:r>
        <w:rPr>
          <w:rFonts w:hint="eastAsia" w:ascii="仿宋_GB2312" w:hAnsi="仿宋"/>
          <w:b/>
          <w:bCs/>
          <w:color w:val="auto"/>
          <w:szCs w:val="32"/>
          <w:lang w:val="en-US" w:eastAsia="zh-CN"/>
        </w:rPr>
        <w:t>农林水（类）农业农村（款）其他农业农村支出（项）。</w:t>
      </w:r>
      <w:r>
        <w:rPr>
          <w:rFonts w:hint="eastAsia" w:ascii="仿宋_GB2312" w:hAnsi="仿宋"/>
          <w:color w:val="auto"/>
          <w:szCs w:val="32"/>
          <w:lang w:val="en-US" w:eastAsia="zh-CN"/>
        </w:rPr>
        <w:t>年初预算为8.85万元，支出决算为98.52万元，完成年初预算的1113.22%。决算数大于预算数的主要原因是年中追加了调度资金。</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cs="Times New Roman"/>
          <w:color w:val="auto"/>
          <w:kern w:val="2"/>
          <w:sz w:val="32"/>
          <w:szCs w:val="32"/>
          <w:lang w:val="en-US" w:eastAsia="zh-CN" w:bidi="ar-SA"/>
        </w:rPr>
        <w:t>15</w:t>
      </w:r>
      <w:r>
        <w:rPr>
          <w:rFonts w:hint="eastAsia" w:ascii="仿宋_GB2312" w:hAnsi="仿宋" w:eastAsia="仿宋_GB2312" w:cs="Times New Roman"/>
          <w:color w:val="auto"/>
          <w:kern w:val="2"/>
          <w:sz w:val="32"/>
          <w:szCs w:val="32"/>
          <w:lang w:val="en-US" w:eastAsia="zh-CN" w:bidi="ar-SA"/>
        </w:rPr>
        <w:t>.</w:t>
      </w:r>
      <w:r>
        <w:rPr>
          <w:rFonts w:hint="eastAsia" w:ascii="仿宋_GB2312" w:hAnsi="仿宋"/>
          <w:b/>
          <w:bCs/>
          <w:color w:val="auto"/>
          <w:szCs w:val="32"/>
          <w:lang w:val="en-US" w:eastAsia="zh-CN"/>
        </w:rPr>
        <w:t>农林水（类）农村综合改革（款）对村民委员会和村党支部的补助（项）。</w:t>
      </w:r>
      <w:r>
        <w:rPr>
          <w:rFonts w:hint="eastAsia" w:ascii="仿宋_GB2312" w:hAnsi="仿宋"/>
          <w:color w:val="auto"/>
          <w:szCs w:val="32"/>
          <w:lang w:val="en-US" w:eastAsia="zh-CN"/>
        </w:rPr>
        <w:t>年初预算为219.18万元，支出决算为198.91万元，完成年初预算的90.75%。决算数小于预算数的主要原因是各村书记的工资纳入一卡通发放。</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cs="Times New Roman"/>
          <w:color w:val="auto"/>
          <w:kern w:val="2"/>
          <w:sz w:val="32"/>
          <w:szCs w:val="32"/>
          <w:lang w:val="en-US" w:eastAsia="zh-CN" w:bidi="ar-SA"/>
        </w:rPr>
        <w:t>16</w:t>
      </w:r>
      <w:r>
        <w:rPr>
          <w:rFonts w:hint="eastAsia" w:ascii="仿宋_GB2312" w:hAnsi="仿宋" w:eastAsia="仿宋_GB2312" w:cs="Times New Roman"/>
          <w:color w:val="auto"/>
          <w:kern w:val="2"/>
          <w:sz w:val="32"/>
          <w:szCs w:val="32"/>
          <w:lang w:val="en-US" w:eastAsia="zh-CN" w:bidi="ar-SA"/>
        </w:rPr>
        <w:t>.</w:t>
      </w:r>
      <w:r>
        <w:rPr>
          <w:rFonts w:hint="eastAsia" w:ascii="仿宋_GB2312" w:hAnsi="仿宋"/>
          <w:b/>
          <w:bCs/>
          <w:color w:val="auto"/>
          <w:szCs w:val="32"/>
          <w:lang w:val="en-US" w:eastAsia="zh-CN"/>
        </w:rPr>
        <w:t>农林水（类）其他农林水支出（款）其他农林水支出（项）。</w:t>
      </w:r>
      <w:r>
        <w:rPr>
          <w:rFonts w:hint="eastAsia" w:ascii="仿宋_GB2312" w:hAnsi="仿宋"/>
          <w:color w:val="auto"/>
          <w:szCs w:val="32"/>
          <w:lang w:val="en-US" w:eastAsia="zh-CN"/>
        </w:rPr>
        <w:t>年初预算为0万元，支出决算为0.85万元，完成年初预算的100%。决算数大于预算数的主要原因是年中追加了郑宝光死亡抚恤金补发金额。</w:t>
      </w:r>
    </w:p>
    <w:p>
      <w:pPr>
        <w:numPr>
          <w:ilvl w:val="0"/>
          <w:numId w:val="0"/>
        </w:numPr>
        <w:ind w:left="0" w:leftChars="0" w:firstLine="640" w:firstLineChars="200"/>
        <w:rPr>
          <w:rFonts w:hint="eastAsia" w:ascii="仿宋_GB2312" w:hAnsi="仿宋"/>
          <w:color w:val="auto"/>
          <w:szCs w:val="32"/>
          <w:lang w:val="en-US" w:eastAsia="zh-CN"/>
        </w:rPr>
      </w:pPr>
      <w:r>
        <w:rPr>
          <w:rFonts w:hint="eastAsia" w:ascii="仿宋_GB2312" w:hAnsi="仿宋" w:cs="Times New Roman"/>
          <w:color w:val="auto"/>
          <w:kern w:val="2"/>
          <w:sz w:val="32"/>
          <w:szCs w:val="32"/>
          <w:lang w:val="en-US" w:eastAsia="zh-CN" w:bidi="ar-SA"/>
        </w:rPr>
        <w:t>17</w:t>
      </w:r>
      <w:r>
        <w:rPr>
          <w:rFonts w:hint="eastAsia" w:ascii="仿宋_GB2312" w:hAnsi="仿宋" w:eastAsia="仿宋_GB2312" w:cs="Times New Roman"/>
          <w:color w:val="auto"/>
          <w:kern w:val="2"/>
          <w:sz w:val="32"/>
          <w:szCs w:val="32"/>
          <w:lang w:val="en-US" w:eastAsia="zh-CN" w:bidi="ar-SA"/>
        </w:rPr>
        <w:t>.</w:t>
      </w:r>
      <w:r>
        <w:rPr>
          <w:rFonts w:hint="eastAsia" w:ascii="仿宋_GB2312" w:hAnsi="仿宋"/>
          <w:b/>
          <w:bCs/>
          <w:color w:val="auto"/>
          <w:szCs w:val="32"/>
          <w:lang w:val="en-US" w:eastAsia="zh-CN"/>
        </w:rPr>
        <w:t>住房保障（类）住房改革支出（款）住房公积金（项）。</w:t>
      </w:r>
      <w:r>
        <w:rPr>
          <w:rFonts w:hint="eastAsia" w:ascii="仿宋_GB2312" w:hAnsi="仿宋"/>
          <w:color w:val="auto"/>
          <w:szCs w:val="32"/>
          <w:lang w:val="en-US" w:eastAsia="zh-CN"/>
        </w:rPr>
        <w:t>年初预算为104.09万元，支出决算为104.09万元，完成年初预算的100%。</w:t>
      </w:r>
    </w:p>
    <w:p>
      <w:pPr>
        <w:pStyle w:val="2"/>
        <w:rPr>
          <w:rFonts w:hint="eastAsia"/>
          <w:lang w:val="en-US" w:eastAsia="zh-CN"/>
        </w:rPr>
      </w:pPr>
    </w:p>
    <w:p>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1999.87</w:t>
      </w:r>
      <w:r>
        <w:rPr>
          <w:rFonts w:hint="eastAsia" w:ascii="仿宋_GB2312" w:hAnsi="仿宋"/>
          <w:color w:val="auto"/>
          <w:szCs w:val="32"/>
        </w:rPr>
        <w:t>万元，其中：人员经费</w:t>
      </w:r>
      <w:r>
        <w:rPr>
          <w:rFonts w:hint="eastAsia" w:ascii="仿宋_GB2312" w:hAnsi="仿宋"/>
          <w:color w:val="auto"/>
          <w:szCs w:val="32"/>
          <w:lang w:val="en-US" w:eastAsia="zh-CN"/>
        </w:rPr>
        <w:t>1545.86</w:t>
      </w:r>
      <w:r>
        <w:rPr>
          <w:rFonts w:hint="eastAsia" w:ascii="仿宋_GB2312" w:hAnsi="仿宋"/>
          <w:color w:val="auto"/>
          <w:szCs w:val="32"/>
        </w:rPr>
        <w:t>万元，主要包括:基本工资、奖金、伙食补助费、绩效工资、机关事业单位基本养老保险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费、职业年金缴费、职工基本医疗保险缴费、其他社会保障缴费、住房公积金、医疗费、其他工资福利支出、退休费、生活补助、奖励金、</w:t>
      </w:r>
      <w:r>
        <w:rPr>
          <w:rFonts w:hint="eastAsia" w:ascii="仿宋_GB2312" w:hAnsi="仿宋"/>
          <w:color w:val="auto"/>
          <w:szCs w:val="32"/>
          <w:lang w:eastAsia="zh-CN"/>
        </w:rPr>
        <w:t>其他对个人和家庭的补助支出</w:t>
      </w:r>
      <w:r>
        <w:rPr>
          <w:rFonts w:hint="eastAsia" w:ascii="仿宋_GB2312" w:hAnsi="仿宋"/>
          <w:color w:val="auto"/>
          <w:szCs w:val="32"/>
        </w:rPr>
        <w:t>；公用经费</w:t>
      </w:r>
      <w:r>
        <w:rPr>
          <w:rFonts w:hint="eastAsia" w:ascii="仿宋_GB2312" w:hAnsi="仿宋"/>
          <w:color w:val="auto"/>
          <w:szCs w:val="32"/>
          <w:lang w:val="en-US" w:eastAsia="zh-CN"/>
        </w:rPr>
        <w:t>454.02</w:t>
      </w:r>
      <w:r>
        <w:rPr>
          <w:rFonts w:hint="eastAsia" w:ascii="仿宋_GB2312" w:hAnsi="仿宋"/>
          <w:color w:val="auto"/>
          <w:szCs w:val="32"/>
        </w:rPr>
        <w:t>万元，主要包括：办公费、水费、电费、邮电费、差旅费、维修（护）费、租赁费、会议费、培训费、公务接待费、工会经费、福利费、其他交通费用、</w:t>
      </w:r>
      <w:r>
        <w:rPr>
          <w:rFonts w:hint="eastAsia" w:ascii="仿宋_GB2312" w:hAnsi="仿宋"/>
          <w:color w:val="auto"/>
          <w:szCs w:val="32"/>
          <w:lang w:eastAsia="zh-CN"/>
        </w:rPr>
        <w:t>其他商品和服务支出</w:t>
      </w:r>
      <w:r>
        <w:rPr>
          <w:rFonts w:hint="eastAsia" w:ascii="仿宋_GB2312" w:hAnsi="仿宋"/>
          <w:color w:val="auto"/>
          <w:szCs w:val="32"/>
        </w:rPr>
        <w:t>、对民间非营利组织和群众性自治组织补贴等。</w:t>
      </w:r>
    </w:p>
    <w:p>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年度政府性基金预算财政拨款年初结转和结余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0</w:t>
      </w:r>
      <w:r>
        <w:rPr>
          <w:rFonts w:hint="eastAsia" w:ascii="仿宋_GB2312" w:hAnsi="仿宋"/>
          <w:color w:val="auto"/>
          <w:szCs w:val="32"/>
        </w:rPr>
        <w:t>万元，本年支出</w:t>
      </w:r>
      <w:r>
        <w:rPr>
          <w:rFonts w:hint="eastAsia" w:ascii="仿宋_GB2312" w:hAnsi="仿宋"/>
          <w:color w:val="auto"/>
          <w:szCs w:val="32"/>
          <w:lang w:val="en-US" w:eastAsia="zh-CN"/>
        </w:rPr>
        <w:t>0</w:t>
      </w:r>
      <w:r>
        <w:rPr>
          <w:rFonts w:hint="eastAsia" w:ascii="仿宋_GB2312" w:hAnsi="仿宋"/>
          <w:color w:val="auto"/>
          <w:szCs w:val="32"/>
        </w:rPr>
        <w:t>万元，年末结转和结余</w:t>
      </w:r>
      <w:r>
        <w:rPr>
          <w:rFonts w:hint="eastAsia" w:ascii="仿宋_GB2312" w:hAnsi="仿宋"/>
          <w:color w:val="auto"/>
          <w:szCs w:val="32"/>
          <w:lang w:val="en-US" w:eastAsia="zh-CN"/>
        </w:rPr>
        <w:t>0</w:t>
      </w:r>
      <w:r>
        <w:rPr>
          <w:rFonts w:hint="eastAsia" w:ascii="仿宋_GB2312" w:hAnsi="仿宋"/>
          <w:color w:val="auto"/>
          <w:szCs w:val="32"/>
        </w:rPr>
        <w:t>万元。具体情况说明如下：</w:t>
      </w:r>
    </w:p>
    <w:p>
      <w:pPr>
        <w:ind w:firstLine="640" w:firstLineChars="200"/>
        <w:rPr>
          <w:rFonts w:hint="eastAsia" w:ascii="仿宋_GB2312" w:hAnsi="仿宋"/>
          <w:color w:val="auto"/>
          <w:szCs w:val="32"/>
          <w:lang w:eastAsia="zh-CN"/>
        </w:rPr>
      </w:pPr>
      <w:r>
        <w:rPr>
          <w:rFonts w:hint="eastAsia" w:ascii="仿宋_GB2312" w:hAnsi="仿宋"/>
          <w:color w:val="auto"/>
          <w:szCs w:val="32"/>
          <w:lang w:val="en-US" w:eastAsia="zh-CN"/>
        </w:rPr>
        <w:t>歙县桂林镇人民政府</w:t>
      </w:r>
      <w:r>
        <w:rPr>
          <w:rFonts w:hint="eastAsia" w:ascii="仿宋_GB2312" w:hAnsi="仿宋"/>
          <w:color w:val="auto"/>
          <w:szCs w:val="32"/>
          <w:lang w:eastAsia="zh-CN"/>
        </w:rPr>
        <w:t>没有政府性基金预算收入，也没有使用政府性基金预算安排的支出。</w:t>
      </w:r>
    </w:p>
    <w:p>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年度国有资本经营预算财政拨款年初结转和结余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0</w:t>
      </w:r>
      <w:r>
        <w:rPr>
          <w:rFonts w:hint="eastAsia" w:ascii="仿宋_GB2312" w:hAnsi="仿宋"/>
          <w:color w:val="auto"/>
          <w:szCs w:val="32"/>
        </w:rPr>
        <w:t>万元，本年支出</w:t>
      </w:r>
      <w:r>
        <w:rPr>
          <w:rFonts w:hint="eastAsia" w:ascii="仿宋_GB2312" w:hAnsi="仿宋"/>
          <w:color w:val="auto"/>
          <w:szCs w:val="32"/>
          <w:lang w:val="en-US" w:eastAsia="zh-CN"/>
        </w:rPr>
        <w:t>0</w:t>
      </w:r>
      <w:r>
        <w:rPr>
          <w:rFonts w:hint="eastAsia" w:ascii="仿宋_GB2312" w:hAnsi="仿宋"/>
          <w:color w:val="auto"/>
          <w:szCs w:val="32"/>
        </w:rPr>
        <w:t>万元，年末结转和结余</w:t>
      </w:r>
      <w:r>
        <w:rPr>
          <w:rFonts w:hint="eastAsia" w:ascii="仿宋_GB2312" w:hAnsi="仿宋"/>
          <w:color w:val="auto"/>
          <w:szCs w:val="32"/>
          <w:lang w:val="en-US" w:eastAsia="zh-CN"/>
        </w:rPr>
        <w:t>0</w:t>
      </w:r>
      <w:r>
        <w:rPr>
          <w:rFonts w:hint="eastAsia" w:ascii="仿宋_GB2312" w:hAnsi="仿宋"/>
          <w:color w:val="auto"/>
          <w:szCs w:val="32"/>
        </w:rPr>
        <w:t>万元。具体情况说明如下：</w:t>
      </w:r>
    </w:p>
    <w:p>
      <w:pPr>
        <w:ind w:firstLine="640" w:firstLineChars="200"/>
        <w:rPr>
          <w:rFonts w:hint="eastAsia" w:ascii="仿宋_GB2312" w:hAnsi="仿宋"/>
          <w:color w:val="auto"/>
          <w:szCs w:val="32"/>
          <w:lang w:val="en-US" w:eastAsia="zh-CN"/>
        </w:rPr>
      </w:pPr>
      <w:r>
        <w:rPr>
          <w:rFonts w:hint="eastAsia" w:ascii="仿宋_GB2312" w:hAnsi="仿宋"/>
          <w:color w:val="auto"/>
          <w:szCs w:val="32"/>
          <w:lang w:val="en-US" w:eastAsia="zh-CN"/>
        </w:rPr>
        <w:t>歙县桂林镇人民政府</w:t>
      </w:r>
      <w:r>
        <w:rPr>
          <w:rFonts w:hint="eastAsia" w:ascii="仿宋_GB2312" w:hAnsi="仿宋"/>
          <w:color w:val="auto"/>
          <w:szCs w:val="32"/>
          <w:lang w:eastAsia="zh-CN"/>
        </w:rPr>
        <w:t>没有使用国有资本经营预算财政拨款安排的支出。</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歙县桂林镇人民政府</w:t>
      </w:r>
      <w:r>
        <w:rPr>
          <w:rFonts w:hint="eastAsia" w:ascii="仿宋_GB2312" w:hAnsi="仿宋"/>
          <w:color w:val="auto"/>
          <w:szCs w:val="32"/>
        </w:rPr>
        <w:t>机关运行经费支出</w:t>
      </w:r>
      <w:r>
        <w:rPr>
          <w:rFonts w:hint="eastAsia" w:ascii="仿宋_GB2312" w:hAnsi="仿宋"/>
          <w:color w:val="auto"/>
          <w:szCs w:val="32"/>
          <w:lang w:val="en-US" w:eastAsia="zh-CN"/>
        </w:rPr>
        <w:t>454.02</w:t>
      </w:r>
      <w:r>
        <w:rPr>
          <w:rFonts w:hint="eastAsia" w:ascii="仿宋_GB2312" w:hAnsi="仿宋"/>
          <w:color w:val="auto"/>
          <w:szCs w:val="32"/>
        </w:rPr>
        <w:t>万元，比</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年增加</w:t>
      </w:r>
      <w:r>
        <w:rPr>
          <w:rFonts w:hint="eastAsia" w:ascii="仿宋_GB2312" w:hAnsi="仿宋"/>
          <w:color w:val="auto"/>
          <w:szCs w:val="32"/>
          <w:lang w:val="en-US" w:eastAsia="zh-CN"/>
        </w:rPr>
        <w:t>24.41</w:t>
      </w:r>
      <w:r>
        <w:rPr>
          <w:rFonts w:hint="eastAsia" w:ascii="仿宋_GB2312" w:hAnsi="仿宋"/>
          <w:color w:val="auto"/>
          <w:szCs w:val="32"/>
        </w:rPr>
        <w:t>万元，增长</w:t>
      </w:r>
      <w:r>
        <w:rPr>
          <w:rFonts w:hint="eastAsia" w:ascii="仿宋_GB2312" w:hAnsi="仿宋"/>
          <w:color w:val="auto"/>
          <w:szCs w:val="32"/>
          <w:lang w:val="en-US" w:eastAsia="zh-CN"/>
        </w:rPr>
        <w:t>5.68</w:t>
      </w:r>
      <w:r>
        <w:rPr>
          <w:rFonts w:hint="eastAsia" w:ascii="仿宋_GB2312" w:hAnsi="仿宋"/>
          <w:color w:val="auto"/>
          <w:szCs w:val="32"/>
        </w:rPr>
        <w:t>%，主要原因是</w:t>
      </w:r>
      <w:r>
        <w:rPr>
          <w:rFonts w:hint="eastAsia" w:ascii="仿宋_GB2312" w:hAnsi="仿宋"/>
          <w:color w:val="auto"/>
          <w:szCs w:val="32"/>
          <w:lang w:val="en-US" w:eastAsia="zh-CN"/>
        </w:rPr>
        <w:t>对村级的补助增加了</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pPr>
        <w:spacing w:beforeLines="0" w:afterLines="0"/>
        <w:jc w:val="lef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歙县桂林镇人民政府</w:t>
      </w:r>
      <w:r>
        <w:rPr>
          <w:rFonts w:hint="eastAsia" w:ascii="仿宋_GB2312" w:hAnsi="仿宋"/>
          <w:color w:val="auto"/>
          <w:szCs w:val="32"/>
        </w:rPr>
        <w:t>政府采购支出总额</w:t>
      </w:r>
      <w:r>
        <w:rPr>
          <w:rFonts w:hint="eastAsia" w:ascii="仿宋_GB2312" w:hAnsi="仿宋"/>
          <w:color w:val="auto"/>
          <w:szCs w:val="32"/>
          <w:lang w:val="en-US" w:eastAsia="zh-CN"/>
        </w:rPr>
        <w:t>3.9</w:t>
      </w:r>
      <w:r>
        <w:rPr>
          <w:rFonts w:hint="eastAsia" w:ascii="仿宋_GB2312" w:hAnsi="仿宋"/>
          <w:color w:val="auto"/>
          <w:szCs w:val="32"/>
        </w:rPr>
        <w:t>万元，其中：政府采购货物支出</w:t>
      </w:r>
      <w:r>
        <w:rPr>
          <w:rFonts w:hint="eastAsia" w:ascii="仿宋_GB2312" w:hAnsi="仿宋"/>
          <w:color w:val="auto"/>
          <w:szCs w:val="32"/>
          <w:lang w:val="en-US" w:eastAsia="zh-CN"/>
        </w:rPr>
        <w:t>3.9</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3.9</w:t>
      </w:r>
      <w:r>
        <w:rPr>
          <w:rFonts w:hint="eastAsia" w:ascii="仿宋_GB2312" w:hAnsi="仿宋"/>
          <w:color w:val="auto"/>
          <w:szCs w:val="32"/>
        </w:rPr>
        <w:t>万元，占政府采购支出总额的</w:t>
      </w:r>
      <w:r>
        <w:rPr>
          <w:rFonts w:hint="eastAsia" w:ascii="仿宋_GB2312" w:hAnsi="仿宋"/>
          <w:color w:val="auto"/>
          <w:szCs w:val="32"/>
          <w:lang w:val="en-US" w:eastAsia="zh-CN"/>
        </w:rPr>
        <w:t>100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3.9</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100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100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歙县桂林镇人民政府</w:t>
      </w:r>
      <w:r>
        <w:rPr>
          <w:rFonts w:hint="eastAsia" w:ascii="仿宋_GB2312" w:hAnsi="仿宋"/>
          <w:color w:val="auto"/>
          <w:szCs w:val="32"/>
        </w:rPr>
        <w:t>共有车辆</w:t>
      </w:r>
      <w:r>
        <w:rPr>
          <w:rFonts w:hint="eastAsia" w:ascii="仿宋_GB2312" w:hAnsi="仿宋"/>
          <w:color w:val="auto"/>
          <w:szCs w:val="32"/>
          <w:lang w:val="en-US" w:eastAsia="zh-CN"/>
        </w:rPr>
        <w:t>0</w:t>
      </w:r>
      <w:r>
        <w:rPr>
          <w:rFonts w:hint="eastAsia" w:ascii="仿宋_GB2312" w:hAnsi="仿宋"/>
          <w:color w:val="auto"/>
          <w:szCs w:val="32"/>
        </w:rPr>
        <w:t>辆，单价100万元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p>
    <w:p>
      <w:pPr>
        <w:numPr>
          <w:ilvl w:val="0"/>
          <w:numId w:val="1"/>
        </w:num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_GB2312" w:hAnsi="仿宋_GB2312" w:eastAsia="仿宋_GB2312" w:cs="仿宋_GB2312"/>
          <w:bCs/>
          <w:color w:val="auto"/>
          <w:sz w:val="32"/>
          <w:szCs w:val="32"/>
          <w:lang w:val="en-US" w:eastAsia="zh-CN"/>
        </w:rPr>
        <w:t>根据预算绩效管理要求，桂林镇人民政府组织对202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年度纳入部门预算的项目支出全面开展了绩效自评，共</w:t>
      </w:r>
      <w:r>
        <w:rPr>
          <w:rFonts w:hint="eastAsia" w:ascii="仿宋_GB2312" w:hAnsi="仿宋_GB2312" w:cs="仿宋_GB2312"/>
          <w:bCs/>
          <w:color w:val="auto"/>
          <w:sz w:val="32"/>
          <w:szCs w:val="32"/>
          <w:lang w:val="en-US" w:eastAsia="zh-CN"/>
        </w:rPr>
        <w:t>21</w:t>
      </w:r>
      <w:r>
        <w:rPr>
          <w:rFonts w:hint="eastAsia" w:ascii="仿宋_GB2312" w:hAnsi="仿宋_GB2312" w:eastAsia="仿宋_GB2312" w:cs="仿宋_GB2312"/>
          <w:bCs/>
          <w:color w:val="auto"/>
          <w:sz w:val="32"/>
          <w:szCs w:val="32"/>
          <w:lang w:val="en-US" w:eastAsia="zh-CN"/>
        </w:rPr>
        <w:t>个项目，涉及资金</w:t>
      </w:r>
      <w:r>
        <w:rPr>
          <w:rFonts w:hint="eastAsia" w:ascii="仿宋_GB2312" w:hAnsi="仿宋_GB2312" w:cs="仿宋_GB2312"/>
          <w:bCs/>
          <w:color w:val="auto"/>
          <w:sz w:val="32"/>
          <w:szCs w:val="32"/>
          <w:lang w:val="en-US" w:eastAsia="zh-CN"/>
        </w:rPr>
        <w:t>725.96</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i w:val="0"/>
          <w:iCs w:val="0"/>
          <w:caps w:val="0"/>
          <w:color w:val="333333"/>
          <w:spacing w:val="0"/>
          <w:sz w:val="32"/>
          <w:szCs w:val="32"/>
          <w:shd w:val="clear" w:fill="FFFFFF"/>
        </w:rPr>
        <w:t>，涉及</w:t>
      </w:r>
      <w:r>
        <w:rPr>
          <w:rFonts w:hint="eastAsia" w:ascii="仿宋" w:hAnsi="仿宋" w:eastAsia="仿宋" w:cs="仿宋"/>
          <w:i w:val="0"/>
          <w:iCs w:val="0"/>
          <w:caps w:val="0"/>
          <w:color w:val="333333"/>
          <w:spacing w:val="0"/>
          <w:sz w:val="32"/>
          <w:szCs w:val="32"/>
          <w:shd w:val="clear" w:fill="FFFFFF"/>
          <w:lang w:val="en-US" w:eastAsia="zh-CN"/>
        </w:rPr>
        <w:t>一事一议项目、总部经济、文明创建、计生业务费、征兵经费、乡村振兴及社会事务、村级补助、农村独生子女保健费、郑宝光死亡抚恤金等项目</w:t>
      </w:r>
      <w:r>
        <w:rPr>
          <w:rFonts w:hint="eastAsia" w:ascii="仿宋" w:hAnsi="仿宋" w:eastAsia="仿宋" w:cs="仿宋"/>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szCs w:val="32"/>
        </w:rPr>
      </w:pPr>
      <w:r>
        <w:rPr>
          <w:rFonts w:hint="eastAsia" w:ascii="仿宋_GB2312" w:hAnsi="仿宋_GB2312" w:eastAsia="仿宋_GB2312" w:cs="仿宋_GB2312"/>
          <w:bCs/>
          <w:color w:val="auto"/>
          <w:sz w:val="32"/>
          <w:szCs w:val="32"/>
          <w:lang w:val="en-US" w:eastAsia="zh-CN"/>
        </w:rPr>
        <w:t>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年度部门整体支出开展了绩效自评。评价结果显示，</w:t>
      </w:r>
      <w:r>
        <w:rPr>
          <w:rFonts w:hint="eastAsia" w:ascii="仿宋_GB2312" w:hAnsi="仿宋"/>
          <w:szCs w:val="32"/>
        </w:rPr>
        <w:t>预算编制合理，整体支出符合单位职责和相关管理规定，有效保障了单位日常运转</w:t>
      </w:r>
      <w:r>
        <w:rPr>
          <w:rFonts w:hint="eastAsia" w:ascii="仿宋_GB2312" w:hAnsi="仿宋"/>
          <w:szCs w:val="32"/>
          <w:lang w:val="en-US" w:eastAsia="zh-CN"/>
        </w:rPr>
        <w:t>及</w:t>
      </w:r>
      <w:r>
        <w:rPr>
          <w:rFonts w:hint="eastAsia" w:ascii="仿宋_GB2312" w:hAnsi="仿宋"/>
          <w:szCs w:val="32"/>
        </w:rPr>
        <w:t>重点业务开展，资金的使用和效果达到年初预期的绩效目标，绩效总体评价为优。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组织对“</w:t>
      </w:r>
      <w:r>
        <w:rPr>
          <w:rFonts w:hint="eastAsia" w:ascii="仿宋_GB2312" w:hAnsi="仿宋_GB2312" w:cs="仿宋_GB2312"/>
          <w:bCs/>
          <w:color w:val="auto"/>
          <w:sz w:val="32"/>
          <w:szCs w:val="32"/>
          <w:lang w:val="en-US" w:eastAsia="zh-CN"/>
        </w:rPr>
        <w:t>村级补助</w:t>
      </w:r>
      <w:r>
        <w:rPr>
          <w:rFonts w:hint="eastAsia" w:ascii="仿宋_GB2312" w:hAnsi="仿宋_GB2312" w:eastAsia="仿宋_GB2312" w:cs="仿宋_GB2312"/>
          <w:bCs/>
          <w:color w:val="auto"/>
          <w:sz w:val="32"/>
          <w:szCs w:val="32"/>
        </w:rPr>
        <w:t>”、“</w:t>
      </w:r>
      <w:r>
        <w:rPr>
          <w:rFonts w:hint="eastAsia" w:ascii="仿宋_GB2312" w:hAnsi="仿宋_GB2312" w:cs="仿宋_GB2312"/>
          <w:bCs/>
          <w:color w:val="auto"/>
          <w:sz w:val="32"/>
          <w:szCs w:val="32"/>
          <w:lang w:val="en-US" w:eastAsia="zh-CN"/>
        </w:rPr>
        <w:t>基础设施建设</w:t>
      </w:r>
      <w:r>
        <w:rPr>
          <w:rFonts w:hint="eastAsia" w:ascii="仿宋_GB2312" w:hAnsi="仿宋_GB2312" w:eastAsia="仿宋_GB2312" w:cs="仿宋_GB2312"/>
          <w:bCs/>
          <w:color w:val="auto"/>
          <w:sz w:val="32"/>
          <w:szCs w:val="32"/>
        </w:rPr>
        <w:t>”等</w:t>
      </w:r>
      <w:r>
        <w:rPr>
          <w:rFonts w:hint="eastAsia" w:ascii="仿宋_GB2312" w:hAnsi="仿宋_GB2312" w:cs="仿宋_GB2312"/>
          <w:bCs/>
          <w:color w:val="auto"/>
          <w:sz w:val="32"/>
          <w:szCs w:val="32"/>
          <w:lang w:val="en-US" w:eastAsia="zh-CN"/>
        </w:rPr>
        <w:t>21</w:t>
      </w:r>
      <w:r>
        <w:rPr>
          <w:rFonts w:hint="eastAsia" w:ascii="仿宋_GB2312" w:hAnsi="仿宋_GB2312" w:eastAsia="仿宋_GB2312" w:cs="仿宋_GB2312"/>
          <w:bCs/>
          <w:color w:val="auto"/>
          <w:sz w:val="32"/>
          <w:szCs w:val="32"/>
        </w:rPr>
        <w:t>个项目开展了部门评价，共涉及资金</w:t>
      </w:r>
      <w:r>
        <w:rPr>
          <w:rFonts w:hint="eastAsia" w:ascii="仿宋_GB2312" w:hAnsi="仿宋_GB2312" w:cs="仿宋_GB2312"/>
          <w:bCs/>
          <w:color w:val="auto"/>
          <w:sz w:val="32"/>
          <w:szCs w:val="32"/>
          <w:lang w:val="en-US" w:eastAsia="zh-CN"/>
        </w:rPr>
        <w:t>725.96</w:t>
      </w:r>
      <w:r>
        <w:rPr>
          <w:rFonts w:hint="eastAsia" w:ascii="仿宋_GB2312" w:hAnsi="仿宋_GB2312" w:eastAsia="仿宋_GB2312" w:cs="仿宋_GB2312"/>
          <w:bCs/>
          <w:color w:val="auto"/>
          <w:sz w:val="32"/>
          <w:szCs w:val="32"/>
        </w:rPr>
        <w:t>万元。以上项目由我部门自行组织开展绩效评价。从评价情况看，2023年度</w:t>
      </w:r>
      <w:r>
        <w:rPr>
          <w:rFonts w:hint="eastAsia" w:ascii="仿宋_GB2312" w:hAnsi="仿宋_GB2312" w:eastAsia="仿宋_GB2312" w:cs="仿宋_GB2312"/>
          <w:bCs/>
          <w:color w:val="auto"/>
          <w:sz w:val="32"/>
          <w:szCs w:val="32"/>
          <w:lang w:val="en-US" w:eastAsia="zh-CN"/>
        </w:rPr>
        <w:t>我镇</w:t>
      </w:r>
      <w:r>
        <w:rPr>
          <w:rFonts w:hint="eastAsia" w:ascii="仿宋_GB2312" w:hAnsi="仿宋_GB2312" w:eastAsia="仿宋_GB2312" w:cs="仿宋_GB2312"/>
          <w:bCs/>
          <w:color w:val="auto"/>
          <w:sz w:val="32"/>
          <w:szCs w:val="32"/>
        </w:rPr>
        <w:t>项目绩效评价综合评分为</w:t>
      </w:r>
      <w:r>
        <w:rPr>
          <w:rFonts w:hint="eastAsia" w:ascii="仿宋_GB2312" w:hAnsi="仿宋_GB2312" w:eastAsia="仿宋_GB2312" w:cs="仿宋_GB2312"/>
          <w:bCs/>
          <w:color w:val="auto"/>
          <w:sz w:val="32"/>
          <w:szCs w:val="32"/>
          <w:lang w:val="en-US" w:eastAsia="zh-CN"/>
        </w:rPr>
        <w:t>100</w:t>
      </w:r>
      <w:r>
        <w:rPr>
          <w:rFonts w:hint="eastAsia" w:ascii="仿宋_GB2312" w:hAnsi="仿宋_GB2312" w:eastAsia="仿宋_GB2312" w:cs="仿宋_GB2312"/>
          <w:bCs/>
          <w:color w:val="auto"/>
          <w:sz w:val="32"/>
          <w:szCs w:val="32"/>
        </w:rPr>
        <w:t>分，评价等级为优</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（2）部门决算中项目绩效自评结果。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我</w:t>
      </w:r>
      <w:r>
        <w:rPr>
          <w:rFonts w:hint="eastAsia" w:ascii="仿宋_GB2312" w:hAnsi="仿宋_GB2312" w:cs="仿宋_GB2312"/>
          <w:bCs/>
          <w:color w:val="auto"/>
          <w:sz w:val="32"/>
          <w:szCs w:val="32"/>
          <w:lang w:val="en-US" w:eastAsia="zh-CN"/>
        </w:rPr>
        <w:t>镇</w:t>
      </w:r>
      <w:r>
        <w:rPr>
          <w:rFonts w:hint="eastAsia" w:ascii="仿宋_GB2312" w:hAnsi="仿宋_GB2312" w:eastAsia="仿宋_GB2312" w:cs="仿宋_GB2312"/>
          <w:bCs/>
          <w:color w:val="auto"/>
          <w:sz w:val="32"/>
          <w:szCs w:val="32"/>
          <w:lang w:eastAsia="zh-CN"/>
        </w:rPr>
        <w:t>在202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年度部门决算中反映“</w:t>
      </w:r>
      <w:r>
        <w:rPr>
          <w:rFonts w:hint="eastAsia" w:ascii="仿宋_GB2312" w:hAnsi="仿宋_GB2312" w:cs="仿宋_GB2312"/>
          <w:bCs/>
          <w:color w:val="auto"/>
          <w:sz w:val="32"/>
          <w:szCs w:val="32"/>
          <w:lang w:val="en-US" w:eastAsia="zh-CN"/>
        </w:rPr>
        <w:t>村级补助</w:t>
      </w:r>
      <w:r>
        <w:rPr>
          <w:rFonts w:hint="eastAsia" w:ascii="仿宋_GB2312" w:hAnsi="仿宋_GB2312" w:eastAsia="仿宋_GB2312" w:cs="仿宋_GB2312"/>
          <w:bCs/>
          <w:color w:val="auto"/>
          <w:sz w:val="32"/>
          <w:szCs w:val="32"/>
          <w:lang w:eastAsia="zh-CN"/>
        </w:rPr>
        <w:t>”项目绩效自评综述和所有项目支出绩效自评表（涉密项目除外）。</w:t>
      </w:r>
    </w:p>
    <w:p>
      <w:pPr>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cs="仿宋_GB2312"/>
          <w:bCs/>
          <w:color w:val="auto"/>
          <w:sz w:val="32"/>
          <w:szCs w:val="32"/>
          <w:lang w:val="en-US" w:eastAsia="zh-CN"/>
        </w:rPr>
        <w:t>村级补助</w:t>
      </w:r>
      <w:r>
        <w:rPr>
          <w:rFonts w:hint="eastAsia" w:ascii="仿宋_GB2312" w:hAnsi="仿宋_GB2312" w:eastAsia="仿宋_GB2312" w:cs="仿宋_GB2312"/>
          <w:bCs/>
          <w:color w:val="auto"/>
          <w:sz w:val="32"/>
          <w:szCs w:val="32"/>
          <w:lang w:eastAsia="zh-CN"/>
        </w:rPr>
        <w:t>项目绩效自评综述：根据年初设定的绩效目标，项目绩效自评得分为</w:t>
      </w:r>
      <w:r>
        <w:rPr>
          <w:rFonts w:hint="eastAsia" w:ascii="仿宋_GB2312" w:hAnsi="仿宋_GB2312" w:cs="仿宋_GB2312"/>
          <w:bCs/>
          <w:color w:val="auto"/>
          <w:sz w:val="32"/>
          <w:szCs w:val="32"/>
          <w:lang w:val="en-US" w:eastAsia="zh-CN"/>
        </w:rPr>
        <w:t>100</w:t>
      </w:r>
      <w:r>
        <w:rPr>
          <w:rFonts w:hint="eastAsia" w:ascii="仿宋_GB2312" w:hAnsi="仿宋_GB2312" w:eastAsia="仿宋_GB2312" w:cs="仿宋_GB2312"/>
          <w:bCs/>
          <w:color w:val="auto"/>
          <w:sz w:val="32"/>
          <w:szCs w:val="32"/>
          <w:lang w:eastAsia="zh-CN"/>
        </w:rPr>
        <w:t>分。全年预算数为</w:t>
      </w:r>
      <w:r>
        <w:rPr>
          <w:rFonts w:hint="eastAsia" w:ascii="仿宋_GB2312" w:hAnsi="仿宋_GB2312" w:cs="仿宋_GB2312"/>
          <w:bCs/>
          <w:color w:val="auto"/>
          <w:sz w:val="32"/>
          <w:szCs w:val="32"/>
          <w:lang w:val="en-US" w:eastAsia="zh-CN"/>
        </w:rPr>
        <w:t>219.18</w:t>
      </w:r>
      <w:r>
        <w:rPr>
          <w:rFonts w:hint="eastAsia" w:ascii="仿宋_GB2312" w:hAnsi="仿宋_GB2312" w:eastAsia="仿宋_GB2312" w:cs="仿宋_GB2312"/>
          <w:bCs/>
          <w:color w:val="auto"/>
          <w:sz w:val="32"/>
          <w:szCs w:val="32"/>
          <w:lang w:eastAsia="zh-CN"/>
        </w:rPr>
        <w:t>万元，执行数为</w:t>
      </w:r>
      <w:r>
        <w:rPr>
          <w:rFonts w:hint="eastAsia" w:ascii="仿宋_GB2312" w:hAnsi="仿宋_GB2312" w:cs="仿宋_GB2312"/>
          <w:bCs/>
          <w:color w:val="auto"/>
          <w:sz w:val="32"/>
          <w:szCs w:val="32"/>
          <w:lang w:val="en-US" w:eastAsia="zh-CN"/>
        </w:rPr>
        <w:t>198.91</w:t>
      </w:r>
      <w:r>
        <w:rPr>
          <w:rFonts w:hint="eastAsia" w:ascii="仿宋_GB2312" w:hAnsi="仿宋_GB2312" w:eastAsia="仿宋_GB2312" w:cs="仿宋_GB2312"/>
          <w:bCs/>
          <w:color w:val="auto"/>
          <w:sz w:val="32"/>
          <w:szCs w:val="32"/>
          <w:lang w:eastAsia="zh-CN"/>
        </w:rPr>
        <w:t>万元，完成预算的</w:t>
      </w:r>
      <w:r>
        <w:rPr>
          <w:rFonts w:hint="eastAsia" w:ascii="仿宋_GB2312" w:hAnsi="仿宋_GB2312" w:cs="仿宋_GB2312"/>
          <w:bCs/>
          <w:color w:val="auto"/>
          <w:sz w:val="32"/>
          <w:szCs w:val="32"/>
          <w:lang w:val="en-US" w:eastAsia="zh-CN"/>
        </w:rPr>
        <w:t>90.75</w:t>
      </w:r>
      <w:r>
        <w:rPr>
          <w:rFonts w:hint="eastAsia" w:ascii="仿宋_GB2312" w:hAnsi="仿宋_GB2312" w:eastAsia="仿宋_GB2312" w:cs="仿宋_GB2312"/>
          <w:bCs/>
          <w:color w:val="auto"/>
          <w:sz w:val="32"/>
          <w:szCs w:val="32"/>
          <w:lang w:eastAsia="zh-CN"/>
        </w:rPr>
        <w:t>%。项目绩效目标完成情况：</w:t>
      </w:r>
      <w:r>
        <w:rPr>
          <w:rFonts w:hint="eastAsia" w:ascii="仿宋_GB2312" w:cs="宋体"/>
          <w:szCs w:val="32"/>
        </w:rPr>
        <w:t>保障</w:t>
      </w:r>
      <w:r>
        <w:rPr>
          <w:rFonts w:hint="eastAsia" w:ascii="仿宋_GB2312" w:cs="宋体"/>
          <w:szCs w:val="32"/>
          <w:lang w:val="en-US" w:eastAsia="zh-CN"/>
        </w:rPr>
        <w:t>9</w:t>
      </w:r>
      <w:r>
        <w:rPr>
          <w:rFonts w:hint="eastAsia" w:ascii="仿宋_GB2312" w:cs="宋体"/>
          <w:szCs w:val="32"/>
        </w:rPr>
        <w:t>个行政村村两委干部的工资、养老保险等和村级正常运转经费、配套组织经费，保障村级各项公益事业建设，保障为村民群众办实事、做好事、解难事等支出。</w:t>
      </w:r>
      <w:r>
        <w:rPr>
          <w:rFonts w:hint="eastAsia" w:ascii="仿宋_GB2312" w:hAnsi="仿宋_GB2312" w:eastAsia="仿宋_GB2312" w:cs="仿宋_GB2312"/>
          <w:bCs/>
          <w:color w:val="auto"/>
          <w:sz w:val="32"/>
          <w:szCs w:val="32"/>
          <w:lang w:eastAsia="zh-CN"/>
        </w:rPr>
        <w:t>发现的主要问题及原因：</w:t>
      </w:r>
      <w:r>
        <w:rPr>
          <w:rFonts w:hint="eastAsia" w:ascii="仿宋_GB2312" w:hAnsi="仿宋_GB2312" w:cs="仿宋_GB2312"/>
          <w:bCs/>
          <w:color w:val="auto"/>
          <w:sz w:val="32"/>
          <w:szCs w:val="32"/>
          <w:lang w:val="en-US" w:eastAsia="zh-CN"/>
        </w:rPr>
        <w:t>各村村集体收入发展不均衡，主要是每个村的资源不同，宋村、石河、黄村偏向农业，村集体收入增长缓慢。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cs="仿宋_GB2312"/>
          <w:bCs/>
          <w:color w:val="auto"/>
          <w:sz w:val="32"/>
          <w:szCs w:val="32"/>
          <w:lang w:val="en-US" w:eastAsia="zh-CN"/>
        </w:rPr>
        <w:t>村级补助</w:t>
      </w:r>
      <w:r>
        <w:rPr>
          <w:rFonts w:hint="eastAsia" w:ascii="仿宋_GB2312" w:hAnsi="仿宋_GB2312" w:eastAsia="仿宋_GB2312" w:cs="仿宋_GB2312"/>
          <w:bCs/>
          <w:color w:val="auto"/>
          <w:sz w:val="32"/>
          <w:szCs w:val="32"/>
          <w:lang w:eastAsia="zh-CN"/>
        </w:rPr>
        <w:t>项目的《项目支出绩效自评表》。</w:t>
      </w:r>
    </w:p>
    <w:tbl>
      <w:tblPr>
        <w:tblStyle w:val="5"/>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486"/>
        <w:gridCol w:w="1096"/>
        <w:gridCol w:w="630"/>
        <w:gridCol w:w="325"/>
        <w:gridCol w:w="1027"/>
        <w:gridCol w:w="986"/>
        <w:gridCol w:w="1316"/>
        <w:gridCol w:w="1080"/>
        <w:gridCol w:w="986"/>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3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4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5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4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6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502-歙县桂林镇人民政府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502001-歙县桂林镇人民政府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66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分值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6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219.18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6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219.18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6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6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0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  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保障村级组织运转，促进农村基层组织建设。</w:t>
            </w:r>
          </w:p>
        </w:tc>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保障村级组织运转，促进农村基层组织建设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全镇所辖行政村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经费支出合规性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经费支出及时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项目总成本控制在预算内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≤2191771元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2191771元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全镇农民人均年收入增长率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促进行政村精神文明建设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影响程度高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改善农村人居环境质量程度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影响程度高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对村级组织运转的可持续影响程度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影响程度高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达成预期指标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p>
    <w:p>
      <w:pPr>
        <w:pStyle w:val="2"/>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所有项目</w:t>
      </w:r>
      <w:r>
        <w:rPr>
          <w:rFonts w:hint="eastAsia" w:ascii="仿宋_GB2312" w:hAnsi="仿宋_GB2312" w:eastAsia="仿宋_GB2312" w:cs="仿宋_GB2312"/>
          <w:bCs/>
          <w:color w:val="auto"/>
          <w:sz w:val="32"/>
          <w:szCs w:val="32"/>
          <w:lang w:eastAsia="zh-CN"/>
        </w:rPr>
        <w:t>绩效自评表详见</w:t>
      </w:r>
      <w:r>
        <w:rPr>
          <w:rFonts w:hint="eastAsia" w:ascii="仿宋_GB2312" w:hAnsi="仿宋_GB2312" w:eastAsia="仿宋_GB2312" w:cs="仿宋_GB2312"/>
          <w:bCs/>
          <w:color w:val="auto"/>
          <w:sz w:val="32"/>
          <w:szCs w:val="32"/>
          <w:lang w:val="en-US" w:eastAsia="zh-CN"/>
        </w:rPr>
        <w:t>“附件1：2023年度项目支出绩效自评表及部门评价报告”</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楷体_GB2312" w:hAnsi="仿宋" w:eastAsia="楷体_GB2312"/>
          <w:color w:val="auto"/>
          <w:szCs w:val="32"/>
        </w:rPr>
      </w:pPr>
      <w:r>
        <w:rPr>
          <w:rFonts w:hint="eastAsia" w:ascii="楷体" w:hAnsi="楷体" w:eastAsia="楷体" w:cs="楷体"/>
          <w:b/>
          <w:bCs/>
          <w:color w:val="auto"/>
          <w:sz w:val="32"/>
          <w:szCs w:val="32"/>
          <w:lang w:val="en-US" w:eastAsia="zh-CN"/>
        </w:rPr>
        <w:t xml:space="preserve">    （3）部门评价结果。</w:t>
      </w:r>
    </w:p>
    <w:p>
      <w:pPr>
        <w:ind w:left="15" w:leftChars="0" w:firstLine="611" w:firstLineChars="191"/>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cs="仿宋_GB2312"/>
          <w:color w:val="auto"/>
          <w:sz w:val="32"/>
          <w:szCs w:val="32"/>
          <w:lang w:val="en-US" w:eastAsia="zh-CN"/>
        </w:rPr>
        <w:t>村级补助</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详</w:t>
      </w:r>
      <w:r>
        <w:rPr>
          <w:rFonts w:hint="eastAsia" w:ascii="仿宋_GB2312" w:hAnsi="仿宋_GB2312" w:eastAsia="仿宋_GB2312" w:cs="仿宋_GB2312"/>
          <w:bCs/>
          <w:color w:val="auto"/>
          <w:sz w:val="32"/>
          <w:szCs w:val="32"/>
        </w:rPr>
        <w:t>见</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color w:val="auto"/>
          <w:sz w:val="32"/>
          <w:szCs w:val="32"/>
          <w:lang w:val="en-US" w:eastAsia="zh-CN"/>
        </w:rPr>
        <w:t>2：2023年度</w:t>
      </w:r>
      <w:r>
        <w:rPr>
          <w:rFonts w:hint="eastAsia" w:ascii="仿宋_GB2312" w:hAnsi="仿宋_GB2312" w:cs="仿宋_GB2312"/>
          <w:color w:val="auto"/>
          <w:sz w:val="32"/>
          <w:szCs w:val="32"/>
          <w:lang w:val="en-US" w:eastAsia="zh-CN"/>
        </w:rPr>
        <w:t>村级补助</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rPr>
          <w:rFonts w:hint="eastAsia" w:ascii="仿宋_GB2312" w:hAnsi="仿宋"/>
          <w:color w:val="auto"/>
          <w:szCs w:val="32"/>
        </w:rPr>
      </w:pPr>
      <w:r>
        <w:rPr>
          <w:rFonts w:hint="eastAsia" w:ascii="仿宋_GB2312" w:hAnsi="仿宋"/>
          <w:b/>
          <w:color w:val="auto"/>
          <w:szCs w:val="32"/>
          <w:lang w:val="en-US" w:eastAsia="zh-CN"/>
        </w:rPr>
        <w:t xml:space="preserve">    </w:t>
      </w:r>
      <w:r>
        <w:rPr>
          <w:rFonts w:hint="eastAsia" w:ascii="仿宋_GB2312" w:hAnsi="仿宋"/>
          <w:b/>
          <w:color w:val="auto"/>
          <w:szCs w:val="32"/>
        </w:rPr>
        <w:t>一、财政拨款收入：</w:t>
      </w:r>
      <w:r>
        <w:rPr>
          <w:rFonts w:hint="eastAsia" w:ascii="仿宋_GB2312" w:hAnsi="仿宋"/>
          <w:color w:val="auto"/>
          <w:szCs w:val="32"/>
        </w:rPr>
        <w:t>指单位从同级财政部门取得的财政预算资金。</w:t>
      </w:r>
    </w:p>
    <w:p>
      <w:pPr>
        <w:adjustRightInd w:val="0"/>
        <w:snapToGrid w:val="0"/>
        <w:spacing w:line="600" w:lineRule="exact"/>
        <w:rPr>
          <w:rFonts w:ascii="仿宋_GB2312" w:hAnsi="黑体"/>
          <w:b/>
          <w:bCs/>
          <w:color w:val="auto"/>
          <w:szCs w:val="32"/>
        </w:rPr>
      </w:pPr>
      <w:r>
        <w:rPr>
          <w:rFonts w:hint="eastAsia" w:ascii="仿宋_GB2312" w:hAnsi="黑体"/>
          <w:b/>
          <w:bCs/>
          <w:color w:val="auto"/>
          <w:sz w:val="32"/>
          <w:szCs w:val="32"/>
          <w:lang w:val="en-US" w:eastAsia="zh-CN"/>
        </w:rPr>
        <w:t xml:space="preserve">    二</w:t>
      </w: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事业单位从主管部门和上级单位取得的非财政补助收入。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三</w:t>
      </w:r>
      <w:r>
        <w:rPr>
          <w:rFonts w:hint="eastAsia" w:ascii="仿宋_GB2312" w:hAnsi="黑体" w:eastAsia="仿宋_GB2312"/>
          <w:b/>
          <w:color w:val="auto"/>
          <w:sz w:val="32"/>
          <w:szCs w:val="32"/>
        </w:rPr>
        <w:t>、</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四</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val="en-US" w:eastAsia="zh-CN"/>
        </w:rPr>
        <w:t>五</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val="en-US" w:eastAsia="zh-CN"/>
        </w:rPr>
        <w:t>六</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val="en-US" w:eastAsia="zh-CN"/>
        </w:rPr>
        <w:t>七</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lang w:val="en-US" w:eastAsia="zh-CN"/>
        </w:rPr>
        <w:t>八</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4"/>
        <w:spacing w:before="0" w:beforeAutospacing="0" w:after="0" w:afterAutospacing="0" w:line="600" w:lineRule="exact"/>
        <w:ind w:firstLine="630" w:firstLineChars="196"/>
        <w:jc w:val="both"/>
        <w:rPr>
          <w:rFonts w:hint="eastAsia" w:ascii="仿宋_GB2312" w:hAnsi="黑体" w:eastAsia="仿宋_GB2312"/>
          <w:color w:val="auto"/>
          <w:sz w:val="32"/>
          <w:szCs w:val="32"/>
          <w:lang w:eastAsia="zh-CN"/>
        </w:rPr>
      </w:pPr>
      <w:r>
        <w:rPr>
          <w:rFonts w:hint="eastAsia" w:ascii="仿宋_GB2312" w:hAnsi="黑体" w:eastAsia="仿宋_GB2312"/>
          <w:b/>
          <w:color w:val="auto"/>
          <w:sz w:val="32"/>
          <w:szCs w:val="32"/>
          <w:lang w:val="en-US" w:eastAsia="zh-CN"/>
        </w:rPr>
        <w:t>九</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lang w:val="en-US" w:eastAsia="zh-CN"/>
        </w:rPr>
        <w:t>十</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lang w:val="en-US" w:eastAsia="zh-CN"/>
        </w:rPr>
        <w:t>十一</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ind w:firstLine="640" w:firstLineChars="200"/>
        <w:rPr>
          <w:rFonts w:hint="eastAsia" w:ascii="黑体" w:hAnsi="黑体" w:eastAsia="黑体"/>
          <w:color w:val="auto"/>
          <w:szCs w:val="32"/>
          <w:lang w:eastAsia="zh-CN"/>
        </w:rPr>
      </w:pPr>
    </w:p>
    <w:p>
      <w:pPr>
        <w:jc w:val="both"/>
        <w:rPr>
          <w:rFonts w:hint="eastAsia" w:ascii="仿宋" w:hAnsi="仿宋" w:eastAsia="仿宋" w:cs="仿宋"/>
          <w:b w:val="0"/>
          <w:bCs/>
          <w:color w:val="auto"/>
          <w:sz w:val="32"/>
          <w:szCs w:val="32"/>
          <w:lang w:eastAsia="zh-CN"/>
        </w:rPr>
      </w:pPr>
      <w:bookmarkStart w:id="0" w:name="_GoBack"/>
      <w:bookmarkEnd w:id="0"/>
    </w:p>
    <w:p>
      <w:pPr>
        <w:pStyle w:val="2"/>
        <w:rPr>
          <w:rFonts w:hint="eastAsia" w:ascii="仿宋" w:hAnsi="仿宋" w:eastAsia="仿宋" w:cs="仿宋"/>
          <w:b w:val="0"/>
          <w:bCs/>
          <w:color w:val="auto"/>
          <w:sz w:val="32"/>
          <w:szCs w:val="32"/>
          <w:lang w:eastAsia="zh-CN"/>
        </w:rPr>
      </w:pPr>
    </w:p>
    <w:p>
      <w:pPr>
        <w:pStyle w:val="2"/>
        <w:rPr>
          <w:rFonts w:hint="eastAsia" w:ascii="仿宋" w:hAnsi="仿宋" w:eastAsia="仿宋" w:cs="仿宋"/>
          <w:b w:val="0"/>
          <w:bCs/>
          <w:color w:val="auto"/>
          <w:sz w:val="32"/>
          <w:szCs w:val="32"/>
          <w:lang w:eastAsia="zh-CN"/>
        </w:rPr>
      </w:pPr>
    </w:p>
    <w:p>
      <w:pPr>
        <w:pStyle w:val="2"/>
        <w:rPr>
          <w:rFonts w:hint="eastAsia" w:ascii="仿宋" w:hAnsi="仿宋" w:eastAsia="仿宋" w:cs="仿宋"/>
          <w:b w:val="0"/>
          <w:bCs/>
          <w:color w:val="auto"/>
          <w:sz w:val="32"/>
          <w:szCs w:val="32"/>
          <w:lang w:eastAsia="zh-CN"/>
        </w:rPr>
      </w:pPr>
    </w:p>
    <w:p>
      <w:pPr>
        <w:jc w:val="both"/>
        <w:rPr>
          <w:rFonts w:hint="eastAsia" w:ascii="仿宋" w:hAnsi="仿宋" w:eastAsia="仿宋" w:cs="仿宋"/>
          <w:b w:val="0"/>
          <w:bCs/>
          <w:color w:val="auto"/>
          <w:sz w:val="32"/>
          <w:szCs w:val="32"/>
          <w:lang w:eastAsia="zh-CN"/>
        </w:rPr>
      </w:pPr>
    </w:p>
    <w:p>
      <w:pPr>
        <w:ind w:left="1807" w:hanging="1807" w:hangingChars="500"/>
        <w:jc w:val="both"/>
        <w:rPr>
          <w:rFonts w:hint="eastAsia" w:ascii="宋体" w:hAnsi="宋体"/>
          <w:b/>
          <w:color w:val="auto"/>
          <w:sz w:val="36"/>
          <w:szCs w:val="36"/>
          <w:lang w:val="en-US" w:eastAsia="zh-CN"/>
        </w:rPr>
      </w:pPr>
    </w:p>
    <w:p>
      <w:pPr>
        <w:ind w:left="1807" w:hanging="1807" w:hangingChars="500"/>
        <w:jc w:val="both"/>
        <w:rPr>
          <w:rFonts w:hint="eastAsia" w:ascii="宋体" w:hAnsi="宋体"/>
          <w:b/>
          <w:color w:val="auto"/>
          <w:sz w:val="36"/>
          <w:szCs w:val="36"/>
          <w:lang w:val="en-US" w:eastAsia="zh-CN"/>
        </w:rPr>
      </w:pPr>
    </w:p>
    <w:p>
      <w:pPr>
        <w:ind w:left="1807" w:hanging="1807" w:hangingChars="500"/>
        <w:jc w:val="both"/>
        <w:rPr>
          <w:rFonts w:hint="eastAsia" w:ascii="宋体" w:hAnsi="宋体"/>
          <w:b/>
          <w:color w:val="auto"/>
          <w:sz w:val="36"/>
          <w:szCs w:val="36"/>
          <w:lang w:val="en-US" w:eastAsia="zh-CN"/>
        </w:rPr>
      </w:pPr>
    </w:p>
    <w:p>
      <w:pPr>
        <w:ind w:left="1807" w:hanging="1807" w:hangingChars="500"/>
        <w:jc w:val="both"/>
        <w:rPr>
          <w:rFonts w:hint="eastAsia" w:ascii="宋体" w:hAnsi="宋体"/>
          <w:b/>
          <w:color w:val="auto"/>
          <w:sz w:val="36"/>
          <w:szCs w:val="36"/>
          <w:lang w:val="en-US" w:eastAsia="zh-CN"/>
        </w:rPr>
      </w:pPr>
    </w:p>
    <w:p>
      <w:pPr>
        <w:pStyle w:val="2"/>
        <w:ind w:left="1258" w:hanging="1258"/>
        <w:jc w:val="both"/>
        <w:rPr>
          <w:rFonts w:hint="eastAsia" w:ascii="仿宋_GB2312" w:eastAsia="仿宋_GB2312"/>
          <w:color w:val="auto"/>
          <w:sz w:val="32"/>
        </w:rPr>
      </w:pPr>
    </w:p>
    <w:p>
      <w:pPr>
        <w:pStyle w:val="2"/>
        <w:ind w:left="1258" w:hanging="1258"/>
        <w:jc w:val="both"/>
        <w:rPr>
          <w:rFonts w:hint="eastAsia" w:ascii="仿宋_GB2312" w:eastAsia="仿宋_GB2312"/>
          <w:color w:val="auto"/>
          <w:sz w:val="32"/>
        </w:rPr>
      </w:pPr>
    </w:p>
    <w:p>
      <w:pPr>
        <w:pStyle w:val="2"/>
        <w:jc w:val="both"/>
        <w:rPr>
          <w:rFonts w:hint="eastAsia"/>
          <w:color w:val="auto"/>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B71D1"/>
    <w:multiLevelType w:val="singleLevel"/>
    <w:tmpl w:val="64CB71D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YjdmY2QzNTVkZWJmYWRkMzA2Nzc1N2Q2NTJiMmMifQ=="/>
  </w:docVars>
  <w:rsids>
    <w:rsidRoot w:val="00172A27"/>
    <w:rsid w:val="02AC4C72"/>
    <w:rsid w:val="04644481"/>
    <w:rsid w:val="087F5A5E"/>
    <w:rsid w:val="09963289"/>
    <w:rsid w:val="0C0149DC"/>
    <w:rsid w:val="0EC51C9D"/>
    <w:rsid w:val="1240431F"/>
    <w:rsid w:val="13C55AB0"/>
    <w:rsid w:val="14B2591C"/>
    <w:rsid w:val="16C7540D"/>
    <w:rsid w:val="18A26D19"/>
    <w:rsid w:val="1A4A21DA"/>
    <w:rsid w:val="1C0641E5"/>
    <w:rsid w:val="1CF8058A"/>
    <w:rsid w:val="1DCF0496"/>
    <w:rsid w:val="1F3D3EF0"/>
    <w:rsid w:val="1FF64856"/>
    <w:rsid w:val="201C7BDE"/>
    <w:rsid w:val="2133300A"/>
    <w:rsid w:val="25270BB7"/>
    <w:rsid w:val="264E36A9"/>
    <w:rsid w:val="29824F56"/>
    <w:rsid w:val="2D7A32FD"/>
    <w:rsid w:val="333F48C3"/>
    <w:rsid w:val="33403418"/>
    <w:rsid w:val="35D13D07"/>
    <w:rsid w:val="37490394"/>
    <w:rsid w:val="38DC5B14"/>
    <w:rsid w:val="39842B77"/>
    <w:rsid w:val="39FA5C2A"/>
    <w:rsid w:val="3A6E028A"/>
    <w:rsid w:val="3ABA2FB5"/>
    <w:rsid w:val="3B62122E"/>
    <w:rsid w:val="3E8D3F69"/>
    <w:rsid w:val="3F431E31"/>
    <w:rsid w:val="3F5F4824"/>
    <w:rsid w:val="417F7CE8"/>
    <w:rsid w:val="44377F36"/>
    <w:rsid w:val="464C6F34"/>
    <w:rsid w:val="467649E2"/>
    <w:rsid w:val="477A77F5"/>
    <w:rsid w:val="492C413F"/>
    <w:rsid w:val="4956613A"/>
    <w:rsid w:val="4CAA6513"/>
    <w:rsid w:val="528A7A5D"/>
    <w:rsid w:val="544B6EC3"/>
    <w:rsid w:val="5468248F"/>
    <w:rsid w:val="54E80297"/>
    <w:rsid w:val="56647A4C"/>
    <w:rsid w:val="56C95387"/>
    <w:rsid w:val="56EA7D97"/>
    <w:rsid w:val="5AA02DC0"/>
    <w:rsid w:val="5B2D3E85"/>
    <w:rsid w:val="61444E3F"/>
    <w:rsid w:val="63280E3D"/>
    <w:rsid w:val="6657754C"/>
    <w:rsid w:val="68136FAF"/>
    <w:rsid w:val="6C085383"/>
    <w:rsid w:val="6D727AA3"/>
    <w:rsid w:val="6F3D53F1"/>
    <w:rsid w:val="72C856E4"/>
    <w:rsid w:val="73017ACE"/>
    <w:rsid w:val="74C02089"/>
    <w:rsid w:val="76A522F3"/>
    <w:rsid w:val="77637CC9"/>
    <w:rsid w:val="776F6849"/>
    <w:rsid w:val="79402840"/>
    <w:rsid w:val="7F2F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2024-09-04T08:35:00Z</dcterms:created>
  <dc:creator>洪HH2X</dc:creator>
  <cp:lastModifiedBy>Administrator</cp:lastModifiedBy>
  <dcterms:modified xsi:type="dcterms:W3CDTF">2024-11-19T01:35:04Z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BADB7F58E2664D398F4DB873E31A7185_11</vt:lpwstr>
  </property>
</Properties>
</file>