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D31F6">
      <w:pPr>
        <w:spacing w:line="600" w:lineRule="exact"/>
        <w:jc w:val="center"/>
        <w:rPr>
          <w:rFonts w:eastAsia="方正小标宋简体"/>
          <w:bCs/>
          <w:sz w:val="44"/>
          <w:szCs w:val="44"/>
        </w:rPr>
      </w:pPr>
    </w:p>
    <w:p w14:paraId="185AAFC0">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歙县集中开展住宅老旧电梯维修改造更新</w:t>
      </w:r>
    </w:p>
    <w:p w14:paraId="53457C84">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专项行动实施方案（征求意见稿）</w:t>
      </w:r>
    </w:p>
    <w:p w14:paraId="6CE1AB32">
      <w:pPr>
        <w:spacing w:line="600" w:lineRule="exact"/>
        <w:rPr>
          <w:rFonts w:eastAsia="华文仿宋"/>
          <w:sz w:val="32"/>
          <w:szCs w:val="32"/>
        </w:rPr>
      </w:pPr>
    </w:p>
    <w:p w14:paraId="6AE2606C">
      <w:pPr>
        <w:pStyle w:val="5"/>
        <w:keepNext w:val="0"/>
        <w:keepLines w:val="0"/>
        <w:widowControl/>
        <w:suppressLineNumbers w:val="0"/>
        <w:ind w:firstLine="652" w:firstLineChars="200"/>
        <w:rPr>
          <w:rFonts w:eastAsia="华文仿宋"/>
          <w:sz w:val="32"/>
          <w:szCs w:val="32"/>
        </w:rPr>
      </w:pPr>
      <w:r>
        <w:rPr>
          <w:rFonts w:eastAsia="华文仿宋"/>
          <w:sz w:val="32"/>
          <w:szCs w:val="32"/>
        </w:rPr>
        <w:t>为全面贯彻落实《安徽省人民政府办公厅关于加强住宅电梯维修改造更新的实施意见》（皖政办秘</w:t>
      </w:r>
      <w:r>
        <w:rPr>
          <w:rFonts w:eastAsia="仿宋_GB2312"/>
          <w:sz w:val="32"/>
          <w:szCs w:val="32"/>
        </w:rPr>
        <w:t>〔2024〕30号</w:t>
      </w:r>
      <w:r>
        <w:rPr>
          <w:rFonts w:eastAsia="华文仿宋"/>
          <w:sz w:val="32"/>
          <w:szCs w:val="32"/>
        </w:rPr>
        <w:t>）</w:t>
      </w:r>
      <w:r>
        <w:rPr>
          <w:rFonts w:hint="eastAsia" w:eastAsia="华文仿宋"/>
          <w:sz w:val="32"/>
          <w:szCs w:val="32"/>
          <w:lang w:eastAsia="zh-CN"/>
        </w:rPr>
        <w:t>和</w:t>
      </w:r>
      <w:r>
        <w:rPr>
          <w:rFonts w:eastAsia="华文仿宋"/>
          <w:sz w:val="32"/>
          <w:szCs w:val="32"/>
        </w:rPr>
        <w:t>《</w:t>
      </w:r>
      <w:r>
        <w:rPr>
          <w:rFonts w:hint="eastAsia" w:eastAsia="华文仿宋"/>
          <w:sz w:val="32"/>
          <w:szCs w:val="32"/>
          <w:lang w:eastAsia="zh-CN"/>
        </w:rPr>
        <w:t>黄山市</w:t>
      </w:r>
      <w:r>
        <w:rPr>
          <w:rFonts w:eastAsia="华文仿宋"/>
          <w:sz w:val="32"/>
          <w:szCs w:val="32"/>
        </w:rPr>
        <w:t>人民政府办公</w:t>
      </w:r>
      <w:r>
        <w:rPr>
          <w:rFonts w:hint="eastAsia" w:eastAsia="华文仿宋"/>
          <w:sz w:val="32"/>
          <w:szCs w:val="32"/>
          <w:lang w:eastAsia="zh-CN"/>
        </w:rPr>
        <w:t>室</w:t>
      </w:r>
      <w:r>
        <w:rPr>
          <w:rFonts w:eastAsia="华文仿宋"/>
          <w:sz w:val="32"/>
          <w:szCs w:val="32"/>
        </w:rPr>
        <w:t>关于</w:t>
      </w:r>
      <w:r>
        <w:rPr>
          <w:rFonts w:hint="eastAsia" w:eastAsia="华文仿宋"/>
          <w:sz w:val="32"/>
          <w:szCs w:val="32"/>
          <w:lang w:eastAsia="zh-CN"/>
        </w:rPr>
        <w:t>印发黄山市集中开展</w:t>
      </w:r>
      <w:r>
        <w:rPr>
          <w:rFonts w:eastAsia="华文仿宋"/>
          <w:sz w:val="32"/>
          <w:szCs w:val="32"/>
        </w:rPr>
        <w:t>住宅</w:t>
      </w:r>
      <w:r>
        <w:rPr>
          <w:rFonts w:hint="eastAsia" w:eastAsia="华文仿宋"/>
          <w:sz w:val="32"/>
          <w:szCs w:val="32"/>
          <w:lang w:eastAsia="zh-CN"/>
        </w:rPr>
        <w:t>老旧</w:t>
      </w:r>
      <w:r>
        <w:rPr>
          <w:rFonts w:eastAsia="华文仿宋"/>
          <w:sz w:val="32"/>
          <w:szCs w:val="32"/>
        </w:rPr>
        <w:t>电梯维修改造更新</w:t>
      </w:r>
      <w:r>
        <w:rPr>
          <w:rFonts w:hint="eastAsia" w:eastAsia="华文仿宋"/>
          <w:sz w:val="32"/>
          <w:szCs w:val="32"/>
          <w:lang w:eastAsia="zh-CN"/>
        </w:rPr>
        <w:t>专项行动</w:t>
      </w:r>
      <w:r>
        <w:rPr>
          <w:rFonts w:eastAsia="华文仿宋"/>
          <w:sz w:val="32"/>
          <w:szCs w:val="32"/>
        </w:rPr>
        <w:t>实施</w:t>
      </w:r>
      <w:r>
        <w:rPr>
          <w:rFonts w:hint="eastAsia" w:eastAsia="华文仿宋"/>
          <w:sz w:val="32"/>
          <w:szCs w:val="32"/>
          <w:lang w:eastAsia="zh-CN"/>
        </w:rPr>
        <w:t>方案的通知</w:t>
      </w:r>
      <w:r>
        <w:rPr>
          <w:rFonts w:eastAsia="华文仿宋"/>
          <w:sz w:val="32"/>
          <w:szCs w:val="32"/>
        </w:rPr>
        <w:t>》（黄政办秘〔</w:t>
      </w:r>
      <w:r>
        <w:rPr>
          <w:rFonts w:hint="default" w:eastAsia="华文仿宋"/>
          <w:sz w:val="32"/>
          <w:szCs w:val="32"/>
        </w:rPr>
        <w:t>2024〕32号</w:t>
      </w:r>
      <w:r>
        <w:rPr>
          <w:rFonts w:eastAsia="华文仿宋"/>
          <w:sz w:val="32"/>
          <w:szCs w:val="32"/>
        </w:rPr>
        <w:t>），保障人民群众便利出行和生命财产安全，现结合我</w:t>
      </w:r>
      <w:r>
        <w:rPr>
          <w:rFonts w:hint="eastAsia" w:eastAsia="华文仿宋"/>
          <w:sz w:val="32"/>
          <w:szCs w:val="32"/>
          <w:lang w:eastAsia="zh-CN"/>
        </w:rPr>
        <w:t>县</w:t>
      </w:r>
      <w:r>
        <w:rPr>
          <w:rFonts w:eastAsia="华文仿宋"/>
          <w:sz w:val="32"/>
          <w:szCs w:val="32"/>
        </w:rPr>
        <w:t>实际和各部门职责，制定如下专项行动实施方案。</w:t>
      </w:r>
    </w:p>
    <w:p w14:paraId="707C9367">
      <w:pPr>
        <w:spacing w:line="600" w:lineRule="exact"/>
        <w:ind w:firstLine="652" w:firstLineChars="200"/>
        <w:rPr>
          <w:rFonts w:eastAsia="黑体"/>
          <w:sz w:val="32"/>
          <w:szCs w:val="32"/>
        </w:rPr>
      </w:pPr>
      <w:r>
        <w:rPr>
          <w:rFonts w:eastAsia="黑体"/>
          <w:sz w:val="32"/>
          <w:szCs w:val="32"/>
        </w:rPr>
        <w:t>一、工作目标</w:t>
      </w:r>
    </w:p>
    <w:p w14:paraId="1AC31DFD">
      <w:pPr>
        <w:spacing w:line="600" w:lineRule="exact"/>
        <w:ind w:firstLine="652" w:firstLineChars="200"/>
        <w:rPr>
          <w:rFonts w:eastAsia="华文仿宋"/>
          <w:sz w:val="32"/>
          <w:szCs w:val="32"/>
        </w:rPr>
      </w:pPr>
      <w:r>
        <w:rPr>
          <w:rFonts w:eastAsia="华文仿宋"/>
          <w:sz w:val="32"/>
          <w:szCs w:val="32"/>
        </w:rPr>
        <w:t>2025年6月底前，重点完成投入使用15年以上住宅老旧电梯的维修改造更新。2025年底前，建立健全住宅电梯维修改造更新长效机制，有效防范化解住宅电梯安全风险，为平安</w:t>
      </w:r>
      <w:r>
        <w:rPr>
          <w:rFonts w:hint="eastAsia" w:eastAsia="华文仿宋"/>
          <w:sz w:val="32"/>
          <w:szCs w:val="32"/>
          <w:lang w:eastAsia="zh-CN"/>
        </w:rPr>
        <w:t>歙县</w:t>
      </w:r>
      <w:r>
        <w:rPr>
          <w:rFonts w:eastAsia="华文仿宋"/>
          <w:sz w:val="32"/>
          <w:szCs w:val="32"/>
        </w:rPr>
        <w:t>建设提供坚实安全保障。</w:t>
      </w:r>
    </w:p>
    <w:p w14:paraId="2DA5BD9E">
      <w:pPr>
        <w:spacing w:line="600" w:lineRule="exact"/>
        <w:ind w:firstLine="652" w:firstLineChars="200"/>
        <w:rPr>
          <w:rFonts w:eastAsia="黑体"/>
          <w:sz w:val="32"/>
          <w:szCs w:val="32"/>
        </w:rPr>
      </w:pPr>
      <w:r>
        <w:rPr>
          <w:rFonts w:eastAsia="黑体"/>
          <w:sz w:val="32"/>
          <w:szCs w:val="32"/>
        </w:rPr>
        <w:t>二、重点任务</w:t>
      </w:r>
    </w:p>
    <w:p w14:paraId="013F6608">
      <w:pPr>
        <w:keepNext w:val="0"/>
        <w:keepLines w:val="0"/>
        <w:widowControl/>
        <w:suppressLineNumbers w:val="0"/>
        <w:ind w:firstLine="652" w:firstLineChars="200"/>
        <w:jc w:val="left"/>
        <w:rPr>
          <w:rFonts w:eastAsia="华文仿宋"/>
          <w:b/>
          <w:bCs/>
          <w:sz w:val="32"/>
          <w:szCs w:val="32"/>
        </w:rPr>
      </w:pPr>
      <w:r>
        <w:rPr>
          <w:rFonts w:eastAsia="华文楷体"/>
          <w:b/>
          <w:bCs/>
          <w:sz w:val="32"/>
          <w:szCs w:val="32"/>
        </w:rPr>
        <w:t>（一）全面摸清底数。</w:t>
      </w:r>
      <w:r>
        <w:rPr>
          <w:rFonts w:eastAsia="华文仿宋"/>
          <w:sz w:val="32"/>
          <w:szCs w:val="32"/>
        </w:rPr>
        <w:t>全面摸排投入使用15年以上的住宅老旧电梯和故障多、投诉多电梯数量、分布和运行情况，梳理住宅老旧电梯所在住宅小区的物业管理情况，包括物业单位基本信息、房屋维修资金使用和业主委员会成立等情况，全面掌握住宅老旧电梯安全和管理状况，发现问题隐患，建立信息台账。（</w:t>
      </w:r>
      <w:r>
        <w:rPr>
          <w:rFonts w:eastAsia="华文仿宋"/>
          <w:b/>
          <w:bCs/>
          <w:sz w:val="32"/>
          <w:szCs w:val="32"/>
        </w:rPr>
        <w:t>责任单位：</w:t>
      </w:r>
      <w:r>
        <w:rPr>
          <w:rFonts w:hint="eastAsia" w:eastAsia="华文仿宋"/>
          <w:b/>
          <w:bCs/>
          <w:sz w:val="32"/>
          <w:szCs w:val="32"/>
          <w:lang w:eastAsia="zh-CN"/>
        </w:rPr>
        <w:t>县</w:t>
      </w:r>
      <w:r>
        <w:rPr>
          <w:rFonts w:eastAsia="华文仿宋"/>
          <w:b/>
          <w:bCs/>
          <w:sz w:val="32"/>
          <w:szCs w:val="32"/>
        </w:rPr>
        <w:t>市场监管局、</w:t>
      </w:r>
      <w:r>
        <w:rPr>
          <w:rFonts w:hint="eastAsia" w:eastAsia="华文仿宋"/>
          <w:b/>
          <w:bCs/>
          <w:sz w:val="32"/>
          <w:szCs w:val="32"/>
          <w:lang w:eastAsia="zh-CN"/>
        </w:rPr>
        <w:t>县</w:t>
      </w:r>
      <w:r>
        <w:rPr>
          <w:rFonts w:eastAsia="华文仿宋"/>
          <w:b/>
          <w:bCs/>
          <w:sz w:val="32"/>
          <w:szCs w:val="32"/>
        </w:rPr>
        <w:t>住房城乡建设局</w:t>
      </w:r>
      <w:r>
        <w:rPr>
          <w:rFonts w:hint="eastAsia" w:eastAsia="华文仿宋"/>
          <w:b/>
          <w:bCs/>
          <w:sz w:val="32"/>
          <w:szCs w:val="32"/>
          <w:lang w:eastAsia="zh-CN"/>
        </w:rPr>
        <w:t>，属地乡镇政府</w:t>
      </w:r>
      <w:r>
        <w:rPr>
          <w:rFonts w:eastAsia="华文仿宋"/>
          <w:b/>
          <w:bCs/>
          <w:sz w:val="32"/>
          <w:szCs w:val="32"/>
          <w:lang w:val="en-US" w:eastAsia="zh-CN"/>
        </w:rPr>
        <w:t>〈以下</w:t>
      </w:r>
      <w:r>
        <w:rPr>
          <w:rFonts w:eastAsia="华文仿宋"/>
          <w:b/>
          <w:bCs/>
          <w:sz w:val="32"/>
          <w:szCs w:val="32"/>
        </w:rPr>
        <w:t>均需</w:t>
      </w:r>
      <w:r>
        <w:rPr>
          <w:rFonts w:hint="eastAsia" w:eastAsia="华文仿宋"/>
          <w:b/>
          <w:bCs/>
          <w:sz w:val="32"/>
          <w:szCs w:val="32"/>
          <w:lang w:eastAsia="zh-CN"/>
        </w:rPr>
        <w:t>属地乡镇政府</w:t>
      </w:r>
      <w:r>
        <w:rPr>
          <w:rFonts w:eastAsia="华文仿宋"/>
          <w:b/>
          <w:bCs/>
          <w:sz w:val="32"/>
          <w:szCs w:val="32"/>
        </w:rPr>
        <w:t>落实，不再重</w:t>
      </w:r>
      <w:r>
        <w:rPr>
          <w:rFonts w:hint="eastAsia" w:eastAsia="华文仿宋"/>
          <w:b/>
          <w:bCs/>
          <w:sz w:val="32"/>
          <w:szCs w:val="32"/>
          <w:lang w:eastAsia="zh-CN"/>
        </w:rPr>
        <w:t>复列出〉）</w:t>
      </w:r>
    </w:p>
    <w:p w14:paraId="040B9146">
      <w:pPr>
        <w:spacing w:line="600" w:lineRule="exact"/>
        <w:ind w:firstLine="652" w:firstLineChars="200"/>
        <w:rPr>
          <w:rFonts w:eastAsia="华文仿宋"/>
          <w:sz w:val="32"/>
          <w:szCs w:val="32"/>
        </w:rPr>
      </w:pPr>
      <w:r>
        <w:rPr>
          <w:rFonts w:eastAsia="华文楷体"/>
          <w:b/>
          <w:bCs/>
          <w:sz w:val="32"/>
          <w:szCs w:val="32"/>
        </w:rPr>
        <w:t>（二）加强隐患排查。</w:t>
      </w:r>
      <w:r>
        <w:rPr>
          <w:rFonts w:eastAsia="华文仿宋"/>
          <w:sz w:val="32"/>
          <w:szCs w:val="32"/>
        </w:rPr>
        <w:t>发挥12345热线、电梯应急救援及信息化管理平台、安全生产监督举报投诉平台等作用，广泛征集住宅电梯各类问题隐患。督促住宅电梯使用单位（以下简称“使用单位”）开展“日管控、周排查、月调度”，常态化查找住宅电梯问题隐患。督促住宅电梯维护保养单位和检验检测机构严格执行工作规范，专业化发现电梯问题隐患。对各类住宅电梯问题隐患，各</w:t>
      </w:r>
      <w:r>
        <w:rPr>
          <w:rFonts w:hint="eastAsia" w:eastAsia="华文仿宋"/>
          <w:sz w:val="32"/>
          <w:szCs w:val="32"/>
          <w:lang w:eastAsia="zh-CN"/>
        </w:rPr>
        <w:t>乡镇政府</w:t>
      </w:r>
      <w:r>
        <w:rPr>
          <w:rFonts w:eastAsia="华文仿宋"/>
          <w:sz w:val="32"/>
          <w:szCs w:val="32"/>
        </w:rPr>
        <w:t>要强化属地监管，依托黄山市电梯应急处置及安全管理平台建立住宅电梯问题隐患台账，督促使用单位等及时整改处置、消除安全隐患。（</w:t>
      </w:r>
      <w:r>
        <w:rPr>
          <w:rFonts w:eastAsia="华文仿宋"/>
          <w:b/>
          <w:bCs/>
          <w:sz w:val="32"/>
          <w:szCs w:val="32"/>
        </w:rPr>
        <w:t>责任单位：</w:t>
      </w:r>
      <w:r>
        <w:rPr>
          <w:rFonts w:hint="eastAsia" w:eastAsia="华文仿宋"/>
          <w:b/>
          <w:bCs/>
          <w:sz w:val="32"/>
          <w:szCs w:val="32"/>
          <w:lang w:eastAsia="zh-CN"/>
        </w:rPr>
        <w:t>县</w:t>
      </w:r>
      <w:r>
        <w:rPr>
          <w:rFonts w:eastAsia="华文仿宋"/>
          <w:b/>
          <w:bCs/>
          <w:sz w:val="32"/>
          <w:szCs w:val="32"/>
        </w:rPr>
        <w:t>市场监管局、</w:t>
      </w:r>
      <w:r>
        <w:rPr>
          <w:rFonts w:hint="eastAsia" w:eastAsia="华文仿宋"/>
          <w:b/>
          <w:bCs/>
          <w:sz w:val="32"/>
          <w:szCs w:val="32"/>
          <w:lang w:eastAsia="zh-CN"/>
        </w:rPr>
        <w:t>县</w:t>
      </w:r>
      <w:r>
        <w:rPr>
          <w:rFonts w:eastAsia="华文仿宋"/>
          <w:b/>
          <w:bCs/>
          <w:sz w:val="32"/>
          <w:szCs w:val="32"/>
        </w:rPr>
        <w:t>住房城乡建设局、</w:t>
      </w:r>
      <w:r>
        <w:rPr>
          <w:rFonts w:hint="eastAsia" w:eastAsia="华文仿宋"/>
          <w:b/>
          <w:bCs/>
          <w:sz w:val="32"/>
          <w:szCs w:val="32"/>
          <w:lang w:eastAsia="zh-CN"/>
        </w:rPr>
        <w:t>县</w:t>
      </w:r>
      <w:r>
        <w:rPr>
          <w:rFonts w:eastAsia="华文仿宋"/>
          <w:b/>
          <w:bCs/>
          <w:sz w:val="32"/>
          <w:szCs w:val="32"/>
        </w:rPr>
        <w:t>数据资源局</w:t>
      </w:r>
      <w:r>
        <w:rPr>
          <w:rFonts w:eastAsia="华文仿宋"/>
          <w:sz w:val="32"/>
          <w:szCs w:val="32"/>
        </w:rPr>
        <w:t>）</w:t>
      </w:r>
    </w:p>
    <w:p w14:paraId="70B94B76">
      <w:pPr>
        <w:spacing w:line="600" w:lineRule="exact"/>
        <w:ind w:firstLine="652" w:firstLineChars="200"/>
        <w:rPr>
          <w:rFonts w:eastAsia="华文仿宋"/>
          <w:sz w:val="32"/>
          <w:szCs w:val="32"/>
        </w:rPr>
      </w:pPr>
      <w:r>
        <w:rPr>
          <w:rFonts w:eastAsia="华文楷体"/>
          <w:b/>
          <w:bCs/>
          <w:sz w:val="32"/>
          <w:szCs w:val="32"/>
        </w:rPr>
        <w:t>（三）分级分类处置。</w:t>
      </w:r>
      <w:r>
        <w:rPr>
          <w:rFonts w:eastAsia="华文仿宋"/>
          <w:sz w:val="32"/>
          <w:szCs w:val="32"/>
        </w:rPr>
        <w:t>对辖区内投入使用时间长、配置水平低、运行故障率高、安全隐患突出、群众反映强烈的住宅老旧电梯，依据维护保养和检验检测意见或电梯产权人要求，由使用单位提出申请，开展安全评估。根据安全评估建议，督促使用单位落实住宅电梯使用安全主体责任，对问题隐患建档立卡，组织维护保养等单位进行分类处置。处置时不使用房屋维修资金的，按合同约定承担所需资金。需使用房屋维修资金的，按照《住宅专项维修资金管理办法》《安徽省物业管理条例》《安徽省房屋维修资金管理暂行办法》等相关法律法规和规章组织实施。首期缴纳房屋维修资金不足或未缴纳首期房屋维修资金的，由县</w:t>
      </w:r>
      <w:r>
        <w:rPr>
          <w:rFonts w:hint="eastAsia" w:eastAsia="华文仿宋"/>
          <w:sz w:val="32"/>
          <w:szCs w:val="32"/>
          <w:lang w:eastAsia="zh-CN"/>
        </w:rPr>
        <w:t>住房城乡建设局牵头</w:t>
      </w:r>
      <w:r>
        <w:rPr>
          <w:rFonts w:eastAsia="华文仿宋"/>
          <w:sz w:val="32"/>
          <w:szCs w:val="32"/>
        </w:rPr>
        <w:t>负责制定住宅电梯维修改造更新资金筹措办法。（</w:t>
      </w:r>
      <w:r>
        <w:rPr>
          <w:rFonts w:eastAsia="华文仿宋"/>
          <w:b/>
          <w:bCs/>
          <w:sz w:val="32"/>
          <w:szCs w:val="32"/>
        </w:rPr>
        <w:t>责任单位：</w:t>
      </w:r>
      <w:r>
        <w:rPr>
          <w:rFonts w:hint="eastAsia" w:eastAsia="华文仿宋"/>
          <w:b/>
          <w:bCs/>
          <w:sz w:val="32"/>
          <w:szCs w:val="32"/>
          <w:lang w:eastAsia="zh-CN"/>
        </w:rPr>
        <w:t>县</w:t>
      </w:r>
      <w:r>
        <w:rPr>
          <w:rFonts w:eastAsia="华文仿宋"/>
          <w:b/>
          <w:bCs/>
          <w:sz w:val="32"/>
          <w:szCs w:val="32"/>
        </w:rPr>
        <w:t>住房城乡建设局、</w:t>
      </w:r>
      <w:r>
        <w:rPr>
          <w:rFonts w:hint="eastAsia" w:eastAsia="华文仿宋"/>
          <w:b/>
          <w:bCs/>
          <w:sz w:val="32"/>
          <w:szCs w:val="32"/>
          <w:lang w:eastAsia="zh-CN"/>
        </w:rPr>
        <w:t>县</w:t>
      </w:r>
      <w:r>
        <w:rPr>
          <w:rFonts w:eastAsia="华文仿宋"/>
          <w:b/>
          <w:bCs/>
          <w:sz w:val="32"/>
          <w:szCs w:val="32"/>
        </w:rPr>
        <w:t>财政局、</w:t>
      </w:r>
      <w:r>
        <w:rPr>
          <w:rFonts w:hint="eastAsia" w:eastAsia="华文仿宋"/>
          <w:b/>
          <w:bCs/>
          <w:sz w:val="32"/>
          <w:szCs w:val="32"/>
          <w:lang w:eastAsia="zh-CN"/>
        </w:rPr>
        <w:t>县</w:t>
      </w:r>
      <w:r>
        <w:rPr>
          <w:rFonts w:eastAsia="华文仿宋"/>
          <w:b/>
          <w:bCs/>
          <w:sz w:val="32"/>
          <w:szCs w:val="32"/>
        </w:rPr>
        <w:t>市场监管局</w:t>
      </w:r>
      <w:r>
        <w:rPr>
          <w:rFonts w:eastAsia="华文仿宋"/>
          <w:sz w:val="32"/>
          <w:szCs w:val="32"/>
        </w:rPr>
        <w:t>）</w:t>
      </w:r>
    </w:p>
    <w:p w14:paraId="1DB26584">
      <w:pPr>
        <w:spacing w:line="600" w:lineRule="exact"/>
        <w:ind w:firstLine="652" w:firstLineChars="200"/>
        <w:rPr>
          <w:rFonts w:eastAsia="华文仿宋"/>
          <w:sz w:val="32"/>
          <w:szCs w:val="32"/>
        </w:rPr>
      </w:pPr>
      <w:r>
        <w:rPr>
          <w:rFonts w:eastAsia="华文楷体"/>
          <w:b/>
          <w:bCs/>
          <w:sz w:val="32"/>
          <w:szCs w:val="32"/>
        </w:rPr>
        <w:t>（四）推动智慧化监管。</w:t>
      </w:r>
      <w:r>
        <w:rPr>
          <w:rFonts w:eastAsia="华文仿宋"/>
          <w:sz w:val="32"/>
          <w:szCs w:val="32"/>
        </w:rPr>
        <w:t>配合安徽省电梯智慧监管系统建设，实现全省电梯安全监管数据一张网，关联市12345热线、电梯应急救援信息化监管平台和特种设备安全大数据信息化监管系统，与物业管理信息化平台联通，对接城市生命线安全工程，综合住宅电梯使用、维保、检验检测、安全评估、隐患处置等信息，强化住宅电梯风险预警和信息共享。</w:t>
      </w:r>
      <w:r>
        <w:rPr>
          <w:rFonts w:eastAsia="华文仿宋"/>
          <w:b/>
          <w:bCs/>
          <w:sz w:val="32"/>
          <w:szCs w:val="32"/>
        </w:rPr>
        <w:t>（责任单位：</w:t>
      </w:r>
      <w:r>
        <w:rPr>
          <w:rFonts w:hint="eastAsia" w:eastAsia="华文仿宋"/>
          <w:b/>
          <w:bCs/>
          <w:sz w:val="32"/>
          <w:szCs w:val="32"/>
          <w:lang w:eastAsia="zh-CN"/>
        </w:rPr>
        <w:t>县</w:t>
      </w:r>
      <w:r>
        <w:rPr>
          <w:rFonts w:eastAsia="华文仿宋"/>
          <w:b/>
          <w:bCs/>
          <w:sz w:val="32"/>
          <w:szCs w:val="32"/>
        </w:rPr>
        <w:t>市场监管局、</w:t>
      </w:r>
      <w:r>
        <w:rPr>
          <w:rFonts w:hint="eastAsia" w:eastAsia="华文仿宋"/>
          <w:b/>
          <w:bCs/>
          <w:sz w:val="32"/>
          <w:szCs w:val="32"/>
          <w:lang w:eastAsia="zh-CN"/>
        </w:rPr>
        <w:t>县</w:t>
      </w:r>
      <w:r>
        <w:rPr>
          <w:rFonts w:eastAsia="华文仿宋"/>
          <w:b/>
          <w:bCs/>
          <w:sz w:val="32"/>
          <w:szCs w:val="32"/>
        </w:rPr>
        <w:t>数据资源局、</w:t>
      </w:r>
      <w:r>
        <w:rPr>
          <w:rFonts w:hint="eastAsia" w:eastAsia="华文仿宋"/>
          <w:b/>
          <w:bCs/>
          <w:sz w:val="32"/>
          <w:szCs w:val="32"/>
          <w:lang w:eastAsia="zh-CN"/>
        </w:rPr>
        <w:t>县</w:t>
      </w:r>
      <w:r>
        <w:rPr>
          <w:rFonts w:eastAsia="华文仿宋"/>
          <w:b/>
          <w:bCs/>
          <w:sz w:val="32"/>
          <w:szCs w:val="32"/>
        </w:rPr>
        <w:t>住房城乡建设局）</w:t>
      </w:r>
    </w:p>
    <w:p w14:paraId="0534B75F">
      <w:pPr>
        <w:spacing w:line="600" w:lineRule="exact"/>
        <w:ind w:firstLine="652" w:firstLineChars="200"/>
        <w:rPr>
          <w:rFonts w:eastAsia="华文仿宋"/>
          <w:sz w:val="32"/>
          <w:szCs w:val="32"/>
        </w:rPr>
      </w:pPr>
      <w:r>
        <w:rPr>
          <w:rFonts w:eastAsia="华文楷体"/>
          <w:b/>
          <w:bCs/>
          <w:sz w:val="32"/>
          <w:szCs w:val="32"/>
        </w:rPr>
        <w:t>（五）完善政策保障。</w:t>
      </w:r>
      <w:r>
        <w:rPr>
          <w:rFonts w:eastAsia="华文仿宋"/>
          <w:sz w:val="32"/>
          <w:szCs w:val="32"/>
        </w:rPr>
        <w:t>落实《安徽省人民政府办公厅关于加强住宅电梯维修改造更新的实施意见》（皖政办秘</w:t>
      </w:r>
      <w:r>
        <w:rPr>
          <w:rFonts w:eastAsia="仿宋_GB2312"/>
          <w:sz w:val="32"/>
          <w:szCs w:val="32"/>
        </w:rPr>
        <w:t>〔2024〕30号</w:t>
      </w:r>
      <w:r>
        <w:rPr>
          <w:rFonts w:eastAsia="华文仿宋"/>
          <w:sz w:val="32"/>
          <w:szCs w:val="32"/>
        </w:rPr>
        <w:t>）精神</w:t>
      </w:r>
      <w:r>
        <w:rPr>
          <w:rFonts w:hint="eastAsia" w:eastAsia="华文仿宋"/>
          <w:sz w:val="32"/>
          <w:szCs w:val="32"/>
          <w:lang w:eastAsia="zh-CN"/>
        </w:rPr>
        <w:t>和</w:t>
      </w:r>
      <w:r>
        <w:rPr>
          <w:rFonts w:eastAsia="华文仿宋"/>
          <w:sz w:val="32"/>
          <w:szCs w:val="32"/>
        </w:rPr>
        <w:t>《</w:t>
      </w:r>
      <w:r>
        <w:rPr>
          <w:rFonts w:hint="eastAsia" w:eastAsia="华文仿宋"/>
          <w:sz w:val="32"/>
          <w:szCs w:val="32"/>
          <w:lang w:eastAsia="zh-CN"/>
        </w:rPr>
        <w:t>黄山市</w:t>
      </w:r>
      <w:r>
        <w:rPr>
          <w:rFonts w:eastAsia="华文仿宋"/>
          <w:sz w:val="32"/>
          <w:szCs w:val="32"/>
        </w:rPr>
        <w:t>人民政府办公</w:t>
      </w:r>
      <w:r>
        <w:rPr>
          <w:rFonts w:hint="eastAsia" w:eastAsia="华文仿宋"/>
          <w:sz w:val="32"/>
          <w:szCs w:val="32"/>
          <w:lang w:eastAsia="zh-CN"/>
        </w:rPr>
        <w:t>室</w:t>
      </w:r>
      <w:r>
        <w:rPr>
          <w:rFonts w:eastAsia="华文仿宋"/>
          <w:sz w:val="32"/>
          <w:szCs w:val="32"/>
        </w:rPr>
        <w:t>关于</w:t>
      </w:r>
      <w:r>
        <w:rPr>
          <w:rFonts w:hint="eastAsia" w:eastAsia="华文仿宋"/>
          <w:sz w:val="32"/>
          <w:szCs w:val="32"/>
          <w:lang w:eastAsia="zh-CN"/>
        </w:rPr>
        <w:t>印发黄山市集中开展</w:t>
      </w:r>
      <w:r>
        <w:rPr>
          <w:rFonts w:eastAsia="华文仿宋"/>
          <w:sz w:val="32"/>
          <w:szCs w:val="32"/>
        </w:rPr>
        <w:t>住宅</w:t>
      </w:r>
      <w:r>
        <w:rPr>
          <w:rFonts w:hint="eastAsia" w:eastAsia="华文仿宋"/>
          <w:sz w:val="32"/>
          <w:szCs w:val="32"/>
          <w:lang w:eastAsia="zh-CN"/>
        </w:rPr>
        <w:t>老旧</w:t>
      </w:r>
      <w:r>
        <w:rPr>
          <w:rFonts w:eastAsia="华文仿宋"/>
          <w:sz w:val="32"/>
          <w:szCs w:val="32"/>
        </w:rPr>
        <w:t>电梯维修改造更新</w:t>
      </w:r>
      <w:r>
        <w:rPr>
          <w:rFonts w:hint="eastAsia" w:eastAsia="华文仿宋"/>
          <w:sz w:val="32"/>
          <w:szCs w:val="32"/>
          <w:lang w:eastAsia="zh-CN"/>
        </w:rPr>
        <w:t>专项行动</w:t>
      </w:r>
      <w:r>
        <w:rPr>
          <w:rFonts w:eastAsia="华文仿宋"/>
          <w:sz w:val="32"/>
          <w:szCs w:val="32"/>
        </w:rPr>
        <w:t>实施</w:t>
      </w:r>
      <w:r>
        <w:rPr>
          <w:rFonts w:hint="eastAsia" w:eastAsia="华文仿宋"/>
          <w:sz w:val="32"/>
          <w:szCs w:val="32"/>
          <w:lang w:eastAsia="zh-CN"/>
        </w:rPr>
        <w:t>方案的通知</w:t>
      </w:r>
      <w:r>
        <w:rPr>
          <w:rFonts w:eastAsia="华文仿宋"/>
          <w:sz w:val="32"/>
          <w:szCs w:val="32"/>
        </w:rPr>
        <w:t>》（黄政办秘〔</w:t>
      </w:r>
      <w:r>
        <w:rPr>
          <w:rFonts w:hint="default" w:eastAsia="华文仿宋"/>
          <w:sz w:val="32"/>
          <w:szCs w:val="32"/>
        </w:rPr>
        <w:t>2024〕32号</w:t>
      </w:r>
      <w:r>
        <w:rPr>
          <w:rFonts w:eastAsia="华文仿宋"/>
          <w:sz w:val="32"/>
          <w:szCs w:val="32"/>
        </w:rPr>
        <w:t>），建立健全问题发现、应急维修、资金保障、政策支持等工作体系。对照《国务院关于印发〈推动大规模设备更新和消费品以旧换新行动方案〉的通知》《住房城乡建设部关于印发推进建筑和市政基础设施设备更新工作实施方案的通知》及省、市相关支持政策，将符合条件的住宅电梯维修改造更新项目列入申报各类中央资金项目支持范围，做到应享尽享。县政府按首期缴存的房屋维修资金总额的3-5%设立应急备用金，用于垫付住宅电梯应急维修改造更新费用。把住宅电梯管理作为物业管理服务的重要内容，推进在物业服务合同中明确不少于10%的物业服务费单独列支，用于住宅电梯等设施设备日常维修保养。鼓励将住宅电梯维修改造更新纳入老旧小区改造和民生实事工程。（</w:t>
      </w:r>
      <w:r>
        <w:rPr>
          <w:rFonts w:eastAsia="华文仿宋"/>
          <w:b/>
          <w:bCs/>
          <w:sz w:val="32"/>
          <w:szCs w:val="32"/>
        </w:rPr>
        <w:t>责任单位：</w:t>
      </w:r>
      <w:r>
        <w:rPr>
          <w:rFonts w:hint="eastAsia" w:eastAsia="华文仿宋"/>
          <w:b/>
          <w:bCs/>
          <w:sz w:val="32"/>
          <w:szCs w:val="32"/>
          <w:lang w:eastAsia="zh-CN"/>
        </w:rPr>
        <w:t>县</w:t>
      </w:r>
      <w:r>
        <w:rPr>
          <w:rFonts w:eastAsia="华文仿宋"/>
          <w:b/>
          <w:bCs/>
          <w:sz w:val="32"/>
          <w:szCs w:val="32"/>
        </w:rPr>
        <w:t>住房城乡建设局、</w:t>
      </w:r>
      <w:r>
        <w:rPr>
          <w:rFonts w:hint="eastAsia" w:eastAsia="华文仿宋"/>
          <w:b/>
          <w:bCs/>
          <w:sz w:val="32"/>
          <w:szCs w:val="32"/>
          <w:lang w:eastAsia="zh-CN"/>
        </w:rPr>
        <w:t>县</w:t>
      </w:r>
      <w:r>
        <w:rPr>
          <w:rFonts w:eastAsia="华文仿宋"/>
          <w:b/>
          <w:bCs/>
          <w:sz w:val="32"/>
          <w:szCs w:val="32"/>
        </w:rPr>
        <w:t>发展改革委、</w:t>
      </w:r>
      <w:r>
        <w:rPr>
          <w:rFonts w:hint="eastAsia" w:eastAsia="华文仿宋"/>
          <w:b/>
          <w:bCs/>
          <w:sz w:val="32"/>
          <w:szCs w:val="32"/>
          <w:lang w:eastAsia="zh-CN"/>
        </w:rPr>
        <w:t>县</w:t>
      </w:r>
      <w:r>
        <w:rPr>
          <w:rFonts w:eastAsia="华文仿宋"/>
          <w:b/>
          <w:bCs/>
          <w:sz w:val="32"/>
          <w:szCs w:val="32"/>
        </w:rPr>
        <w:t>财政局、</w:t>
      </w:r>
      <w:r>
        <w:rPr>
          <w:rFonts w:hint="eastAsia" w:eastAsia="华文仿宋"/>
          <w:b/>
          <w:bCs/>
          <w:sz w:val="32"/>
          <w:szCs w:val="32"/>
          <w:lang w:eastAsia="zh-CN"/>
        </w:rPr>
        <w:t>县</w:t>
      </w:r>
      <w:r>
        <w:rPr>
          <w:rFonts w:eastAsia="华文仿宋"/>
          <w:b/>
          <w:bCs/>
          <w:sz w:val="32"/>
          <w:szCs w:val="32"/>
        </w:rPr>
        <w:t>市场监管局、</w:t>
      </w:r>
      <w:r>
        <w:rPr>
          <w:rFonts w:hint="eastAsia" w:eastAsia="华文仿宋"/>
          <w:b/>
          <w:bCs/>
          <w:sz w:val="32"/>
          <w:szCs w:val="32"/>
          <w:lang w:eastAsia="zh-CN"/>
        </w:rPr>
        <w:t>歙县</w:t>
      </w:r>
      <w:r>
        <w:rPr>
          <w:rFonts w:eastAsia="华文仿宋"/>
          <w:b/>
          <w:bCs/>
          <w:sz w:val="32"/>
          <w:szCs w:val="32"/>
        </w:rPr>
        <w:t>金融监管</w:t>
      </w:r>
      <w:r>
        <w:rPr>
          <w:rFonts w:hint="eastAsia" w:eastAsia="华文仿宋"/>
          <w:b/>
          <w:bCs/>
          <w:sz w:val="32"/>
          <w:szCs w:val="32"/>
          <w:lang w:eastAsia="zh-CN"/>
        </w:rPr>
        <w:t>支</w:t>
      </w:r>
      <w:r>
        <w:rPr>
          <w:rFonts w:eastAsia="华文仿宋"/>
          <w:b/>
          <w:bCs/>
          <w:sz w:val="32"/>
          <w:szCs w:val="32"/>
        </w:rPr>
        <w:t>局</w:t>
      </w:r>
      <w:r>
        <w:rPr>
          <w:rFonts w:eastAsia="华文仿宋"/>
          <w:sz w:val="32"/>
          <w:szCs w:val="32"/>
        </w:rPr>
        <w:t>）</w:t>
      </w:r>
    </w:p>
    <w:p w14:paraId="78C97E78">
      <w:pPr>
        <w:spacing w:line="600" w:lineRule="exact"/>
        <w:ind w:firstLine="652" w:firstLineChars="200"/>
        <w:rPr>
          <w:rFonts w:eastAsia="华文仿宋"/>
          <w:sz w:val="32"/>
          <w:szCs w:val="32"/>
        </w:rPr>
      </w:pPr>
      <w:r>
        <w:rPr>
          <w:rFonts w:eastAsia="华文楷体"/>
          <w:b/>
          <w:bCs/>
          <w:sz w:val="32"/>
          <w:szCs w:val="32"/>
        </w:rPr>
        <w:t>（六）推行电梯保险。</w:t>
      </w:r>
      <w:r>
        <w:rPr>
          <w:rFonts w:eastAsia="华文仿宋"/>
          <w:sz w:val="32"/>
          <w:szCs w:val="32"/>
        </w:rPr>
        <w:t>鼓励电梯安全相关方积极投保电梯责任保险。积极推行“保险+服务”模式，引入保险公司等社会力量参与电梯运行风险管理。（</w:t>
      </w:r>
      <w:r>
        <w:rPr>
          <w:rFonts w:eastAsia="华文仿宋"/>
          <w:b/>
          <w:bCs/>
          <w:sz w:val="32"/>
          <w:szCs w:val="32"/>
        </w:rPr>
        <w:t>责任单位：</w:t>
      </w:r>
      <w:r>
        <w:rPr>
          <w:rFonts w:hint="eastAsia" w:eastAsia="华文仿宋"/>
          <w:b/>
          <w:bCs/>
          <w:sz w:val="32"/>
          <w:szCs w:val="32"/>
          <w:lang w:eastAsia="zh-CN"/>
        </w:rPr>
        <w:t>歙县</w:t>
      </w:r>
      <w:r>
        <w:rPr>
          <w:rFonts w:eastAsia="华文仿宋"/>
          <w:b/>
          <w:bCs/>
          <w:sz w:val="32"/>
          <w:szCs w:val="32"/>
        </w:rPr>
        <w:t>金融监管</w:t>
      </w:r>
      <w:r>
        <w:rPr>
          <w:rFonts w:hint="eastAsia" w:eastAsia="华文仿宋"/>
          <w:b/>
          <w:bCs/>
          <w:sz w:val="32"/>
          <w:szCs w:val="32"/>
          <w:lang w:eastAsia="zh-CN"/>
        </w:rPr>
        <w:t>支</w:t>
      </w:r>
      <w:r>
        <w:rPr>
          <w:rFonts w:eastAsia="华文仿宋"/>
          <w:b/>
          <w:bCs/>
          <w:sz w:val="32"/>
          <w:szCs w:val="32"/>
        </w:rPr>
        <w:t>局）</w:t>
      </w:r>
    </w:p>
    <w:p w14:paraId="2B88D1D6">
      <w:pPr>
        <w:spacing w:line="600" w:lineRule="exact"/>
        <w:ind w:firstLine="652" w:firstLineChars="200"/>
        <w:rPr>
          <w:rFonts w:eastAsia="黑体"/>
          <w:sz w:val="32"/>
          <w:szCs w:val="32"/>
        </w:rPr>
      </w:pPr>
      <w:r>
        <w:rPr>
          <w:rFonts w:eastAsia="黑体"/>
          <w:sz w:val="32"/>
          <w:szCs w:val="32"/>
        </w:rPr>
        <w:t>三、实施步骤</w:t>
      </w:r>
    </w:p>
    <w:p w14:paraId="1C215E5E">
      <w:pPr>
        <w:spacing w:line="600" w:lineRule="exact"/>
        <w:ind w:firstLine="652" w:firstLineChars="200"/>
        <w:rPr>
          <w:rFonts w:eastAsia="华文仿宋"/>
          <w:sz w:val="32"/>
          <w:szCs w:val="32"/>
        </w:rPr>
      </w:pPr>
      <w:r>
        <w:rPr>
          <w:rFonts w:eastAsia="华文楷体"/>
          <w:b/>
          <w:bCs/>
          <w:sz w:val="32"/>
          <w:szCs w:val="32"/>
        </w:rPr>
        <w:t>（一）动员部署阶段</w:t>
      </w:r>
      <w:r>
        <w:rPr>
          <w:rFonts w:eastAsia="华文仿宋"/>
          <w:sz w:val="32"/>
          <w:szCs w:val="32"/>
        </w:rPr>
        <w:t>（2024年</w:t>
      </w:r>
      <w:r>
        <w:rPr>
          <w:rFonts w:hint="eastAsia" w:eastAsia="华文仿宋"/>
          <w:sz w:val="32"/>
          <w:szCs w:val="32"/>
          <w:lang w:val="en-US" w:eastAsia="zh-CN"/>
        </w:rPr>
        <w:t>11</w:t>
      </w:r>
      <w:r>
        <w:rPr>
          <w:rFonts w:eastAsia="华文仿宋"/>
          <w:sz w:val="32"/>
          <w:szCs w:val="32"/>
        </w:rPr>
        <w:t>月</w:t>
      </w:r>
      <w:r>
        <w:rPr>
          <w:rFonts w:hint="eastAsia" w:eastAsia="华文仿宋"/>
          <w:sz w:val="32"/>
          <w:szCs w:val="32"/>
          <w:lang w:val="en-US" w:eastAsia="zh-CN"/>
        </w:rPr>
        <w:t>20日</w:t>
      </w:r>
      <w:r>
        <w:rPr>
          <w:rFonts w:eastAsia="华文仿宋"/>
          <w:sz w:val="32"/>
          <w:szCs w:val="32"/>
        </w:rPr>
        <w:t>前）。成立工作专班，制定具体实施方案和政策保障措施，落实维修改造任务。</w:t>
      </w:r>
    </w:p>
    <w:p w14:paraId="421CCB80">
      <w:pPr>
        <w:spacing w:line="600" w:lineRule="exact"/>
        <w:ind w:firstLine="652" w:firstLineChars="200"/>
        <w:rPr>
          <w:rFonts w:eastAsia="华文仿宋"/>
          <w:b/>
          <w:bCs/>
          <w:sz w:val="32"/>
          <w:szCs w:val="32"/>
        </w:rPr>
      </w:pPr>
      <w:r>
        <w:rPr>
          <w:rFonts w:eastAsia="华文楷体"/>
          <w:b/>
          <w:bCs/>
          <w:sz w:val="32"/>
          <w:szCs w:val="32"/>
        </w:rPr>
        <w:t>（二）安全评估阶段</w:t>
      </w:r>
      <w:r>
        <w:rPr>
          <w:rFonts w:eastAsia="华文仿宋"/>
          <w:sz w:val="32"/>
          <w:szCs w:val="32"/>
        </w:rPr>
        <w:t>（2024年</w:t>
      </w:r>
      <w:r>
        <w:rPr>
          <w:rFonts w:hint="eastAsia" w:eastAsia="华文仿宋"/>
          <w:sz w:val="32"/>
          <w:szCs w:val="32"/>
          <w:lang w:val="en-US" w:eastAsia="zh-CN"/>
        </w:rPr>
        <w:t>11</w:t>
      </w:r>
      <w:r>
        <w:rPr>
          <w:rFonts w:eastAsia="华文仿宋"/>
          <w:sz w:val="32"/>
          <w:szCs w:val="32"/>
        </w:rPr>
        <w:t>月底前</w:t>
      </w:r>
      <w:bookmarkStart w:id="0" w:name="_GoBack"/>
      <w:r>
        <w:rPr>
          <w:rFonts w:eastAsia="华文仿宋"/>
          <w:sz w:val="32"/>
          <w:szCs w:val="32"/>
        </w:rPr>
        <w:t>）</w:t>
      </w:r>
      <w:bookmarkEnd w:id="0"/>
      <w:r>
        <w:rPr>
          <w:rFonts w:eastAsia="华文仿宋"/>
          <w:sz w:val="32"/>
          <w:szCs w:val="32"/>
        </w:rPr>
        <w:t>。依据《住宅电梯安全评估工作办法》，</w:t>
      </w:r>
      <w:r>
        <w:rPr>
          <w:rFonts w:hint="eastAsia" w:eastAsia="华文仿宋"/>
          <w:sz w:val="32"/>
          <w:szCs w:val="32"/>
          <w:lang w:eastAsia="zh-CN"/>
        </w:rPr>
        <w:t>县</w:t>
      </w:r>
      <w:r>
        <w:rPr>
          <w:rFonts w:eastAsia="华文仿宋"/>
          <w:spacing w:val="2"/>
          <w:sz w:val="32"/>
          <w:szCs w:val="32"/>
        </w:rPr>
        <w:t>市场监管部门将使用15年以上的和故障较多住宅电梯信息提供给属地社区。属地社区组织业主单位征求评估和修理更新意见</w:t>
      </w:r>
      <w:r>
        <w:rPr>
          <w:rFonts w:eastAsia="华文仿宋"/>
          <w:sz w:val="32"/>
          <w:szCs w:val="32"/>
        </w:rPr>
        <w:t>，由业主单位申报，开展安全评估。鼓励各地组织业主单位对住宅老旧电梯集中、批量开展安全评估。</w:t>
      </w:r>
    </w:p>
    <w:p w14:paraId="69E93026">
      <w:pPr>
        <w:spacing w:line="600" w:lineRule="exact"/>
        <w:ind w:firstLine="652" w:firstLineChars="200"/>
        <w:rPr>
          <w:rFonts w:eastAsia="华文仿宋"/>
          <w:spacing w:val="2"/>
          <w:sz w:val="32"/>
          <w:szCs w:val="32"/>
        </w:rPr>
      </w:pPr>
      <w:r>
        <w:rPr>
          <w:rFonts w:eastAsia="华文楷体"/>
          <w:b/>
          <w:bCs/>
          <w:sz w:val="32"/>
          <w:szCs w:val="32"/>
        </w:rPr>
        <w:t>（三）集中攻坚阶段</w:t>
      </w:r>
      <w:r>
        <w:rPr>
          <w:rFonts w:eastAsia="华文仿宋"/>
          <w:sz w:val="32"/>
          <w:szCs w:val="32"/>
        </w:rPr>
        <w:t>（2024年</w:t>
      </w:r>
      <w:r>
        <w:rPr>
          <w:rFonts w:hint="eastAsia" w:eastAsia="华文仿宋"/>
          <w:sz w:val="32"/>
          <w:szCs w:val="32"/>
          <w:lang w:val="en-US" w:eastAsia="zh-CN"/>
        </w:rPr>
        <w:t>12</w:t>
      </w:r>
      <w:r>
        <w:rPr>
          <w:rFonts w:eastAsia="华文仿宋"/>
          <w:sz w:val="32"/>
          <w:szCs w:val="32"/>
        </w:rPr>
        <w:t>月至2025年5月底前）。依据电梯安全评估建议或检验检测意见或电梯产权人要求，</w:t>
      </w:r>
      <w:r>
        <w:rPr>
          <w:rFonts w:hint="eastAsia" w:eastAsia="华文仿宋"/>
          <w:sz w:val="32"/>
          <w:szCs w:val="32"/>
          <w:lang w:eastAsia="zh-CN"/>
        </w:rPr>
        <w:t>县</w:t>
      </w:r>
      <w:r>
        <w:rPr>
          <w:rFonts w:eastAsia="华文仿宋"/>
          <w:spacing w:val="2"/>
          <w:sz w:val="32"/>
          <w:szCs w:val="32"/>
        </w:rPr>
        <w:t>市场监管部门及时协助业主单位制定维修改造更新方案；</w:t>
      </w:r>
      <w:r>
        <w:rPr>
          <w:rFonts w:hint="eastAsia" w:eastAsia="华文仿宋"/>
          <w:spacing w:val="2"/>
          <w:sz w:val="32"/>
          <w:szCs w:val="32"/>
          <w:lang w:eastAsia="zh-CN"/>
        </w:rPr>
        <w:t>县</w:t>
      </w:r>
      <w:r>
        <w:rPr>
          <w:rFonts w:eastAsia="华文仿宋"/>
          <w:spacing w:val="2"/>
          <w:sz w:val="32"/>
          <w:szCs w:val="32"/>
        </w:rPr>
        <w:t>住建部门协助业主单位落实维修改造资金，完成维修改造任务；市特检中心对重大修理、改造、更新的电梯及时组织监督检验。2025年5月底前，全面完成首批住宅老旧电梯的维修改造更新任务，消除问题隐患。</w:t>
      </w:r>
    </w:p>
    <w:p w14:paraId="26E8C403">
      <w:pPr>
        <w:spacing w:line="600" w:lineRule="exact"/>
        <w:ind w:firstLine="652" w:firstLineChars="200"/>
        <w:rPr>
          <w:rFonts w:eastAsia="华文仿宋"/>
          <w:sz w:val="32"/>
          <w:szCs w:val="32"/>
        </w:rPr>
      </w:pPr>
      <w:r>
        <w:rPr>
          <w:rFonts w:eastAsia="华文楷体"/>
          <w:b/>
          <w:bCs/>
          <w:sz w:val="32"/>
          <w:szCs w:val="32"/>
        </w:rPr>
        <w:t>（四）巩固提升阶段</w:t>
      </w:r>
      <w:r>
        <w:rPr>
          <w:rFonts w:eastAsia="华文仿宋"/>
          <w:sz w:val="32"/>
          <w:szCs w:val="32"/>
        </w:rPr>
        <w:t>（2025年6月至2025年底）。对集中攻坚行动进行“回头看”。全面总结住宅电梯维修改造更新工作经验做法，进一步健全完善各项制度措施。同时，按序时进度，完成新增15年以上住宅电梯安全评估和维修改造更新任务。</w:t>
      </w:r>
    </w:p>
    <w:p w14:paraId="6C9D7883">
      <w:pPr>
        <w:spacing w:line="600" w:lineRule="exact"/>
        <w:ind w:firstLine="652" w:firstLineChars="200"/>
        <w:rPr>
          <w:rFonts w:eastAsia="黑体"/>
          <w:sz w:val="32"/>
          <w:szCs w:val="32"/>
        </w:rPr>
      </w:pPr>
      <w:r>
        <w:rPr>
          <w:rFonts w:eastAsia="黑体"/>
          <w:sz w:val="32"/>
          <w:szCs w:val="32"/>
        </w:rPr>
        <w:t>四、工作要求</w:t>
      </w:r>
    </w:p>
    <w:p w14:paraId="0BDC9C89">
      <w:pPr>
        <w:spacing w:line="600" w:lineRule="exact"/>
        <w:ind w:firstLine="652" w:firstLineChars="200"/>
        <w:rPr>
          <w:rFonts w:eastAsia="华文仿宋"/>
          <w:sz w:val="32"/>
          <w:szCs w:val="32"/>
        </w:rPr>
      </w:pPr>
      <w:r>
        <w:rPr>
          <w:rFonts w:eastAsia="华文楷体"/>
          <w:b/>
          <w:bCs/>
          <w:sz w:val="32"/>
          <w:szCs w:val="32"/>
        </w:rPr>
        <w:t>（一）强化调度推进。</w:t>
      </w:r>
      <w:r>
        <w:rPr>
          <w:rFonts w:eastAsia="华文仿宋"/>
          <w:sz w:val="32"/>
          <w:szCs w:val="32"/>
        </w:rPr>
        <w:t>成立</w:t>
      </w:r>
      <w:r>
        <w:rPr>
          <w:rFonts w:hint="eastAsia" w:eastAsia="华文仿宋"/>
          <w:sz w:val="32"/>
          <w:szCs w:val="32"/>
          <w:lang w:eastAsia="zh-CN"/>
        </w:rPr>
        <w:t>县</w:t>
      </w:r>
      <w:r>
        <w:rPr>
          <w:rFonts w:eastAsia="华文仿宋"/>
          <w:sz w:val="32"/>
          <w:szCs w:val="32"/>
        </w:rPr>
        <w:t>政府分管负责同志牵头，</w:t>
      </w:r>
      <w:r>
        <w:rPr>
          <w:rFonts w:hint="eastAsia" w:eastAsia="华文仿宋"/>
          <w:sz w:val="32"/>
          <w:szCs w:val="32"/>
          <w:lang w:eastAsia="zh-CN"/>
        </w:rPr>
        <w:t>县</w:t>
      </w:r>
      <w:r>
        <w:rPr>
          <w:rFonts w:eastAsia="华文仿宋"/>
          <w:sz w:val="32"/>
          <w:szCs w:val="32"/>
        </w:rPr>
        <w:t>市场监管局、</w:t>
      </w:r>
      <w:r>
        <w:rPr>
          <w:rFonts w:hint="eastAsia" w:eastAsia="华文仿宋"/>
          <w:sz w:val="32"/>
          <w:szCs w:val="32"/>
          <w:lang w:eastAsia="zh-CN"/>
        </w:rPr>
        <w:t>县</w:t>
      </w:r>
      <w:r>
        <w:rPr>
          <w:rFonts w:eastAsia="华文仿宋"/>
          <w:sz w:val="32"/>
          <w:szCs w:val="32"/>
        </w:rPr>
        <w:t>住房城乡建设局、</w:t>
      </w:r>
      <w:r>
        <w:rPr>
          <w:rFonts w:hint="eastAsia" w:eastAsia="华文仿宋"/>
          <w:sz w:val="32"/>
          <w:szCs w:val="32"/>
          <w:lang w:eastAsia="zh-CN"/>
        </w:rPr>
        <w:t>县</w:t>
      </w:r>
      <w:r>
        <w:rPr>
          <w:rFonts w:eastAsia="华文仿宋"/>
          <w:sz w:val="32"/>
          <w:szCs w:val="32"/>
        </w:rPr>
        <w:t>财政局等单位参加的住宅老旧电梯维修改造更新工作专班，办公室设在</w:t>
      </w:r>
      <w:r>
        <w:rPr>
          <w:rFonts w:hint="eastAsia" w:eastAsia="华文仿宋"/>
          <w:sz w:val="32"/>
          <w:szCs w:val="32"/>
          <w:lang w:eastAsia="zh-CN"/>
        </w:rPr>
        <w:t>县</w:t>
      </w:r>
      <w:r>
        <w:rPr>
          <w:rFonts w:eastAsia="华文仿宋"/>
          <w:sz w:val="32"/>
          <w:szCs w:val="32"/>
        </w:rPr>
        <w:t>市场监管局。</w:t>
      </w:r>
      <w:r>
        <w:rPr>
          <w:rFonts w:hint="eastAsia" w:eastAsia="华文仿宋"/>
          <w:sz w:val="32"/>
          <w:szCs w:val="32"/>
          <w:lang w:eastAsia="zh-CN"/>
        </w:rPr>
        <w:t>县</w:t>
      </w:r>
      <w:r>
        <w:rPr>
          <w:rFonts w:eastAsia="华文仿宋"/>
          <w:sz w:val="32"/>
          <w:szCs w:val="32"/>
        </w:rPr>
        <w:t>工作专班明确工作职责，建立联络协调、定期调度和督导通报等工作机制，推进重点工作任务落细落实。</w:t>
      </w:r>
      <w:r>
        <w:rPr>
          <w:rFonts w:hint="eastAsia" w:eastAsia="华文仿宋"/>
          <w:sz w:val="32"/>
          <w:szCs w:val="32"/>
          <w:lang w:eastAsia="zh-CN"/>
        </w:rPr>
        <w:t>县工作专班要在</w:t>
      </w:r>
      <w:r>
        <w:rPr>
          <w:rFonts w:eastAsia="华文仿宋"/>
          <w:sz w:val="32"/>
          <w:szCs w:val="32"/>
        </w:rPr>
        <w:t>每月15日前将阶段性工作开展情况和下一步工作安排报市工作专班办公室。</w:t>
      </w:r>
    </w:p>
    <w:p w14:paraId="6CF41F17">
      <w:pPr>
        <w:spacing w:line="600" w:lineRule="exact"/>
        <w:ind w:firstLine="652" w:firstLineChars="200"/>
        <w:rPr>
          <w:rFonts w:eastAsia="华文仿宋"/>
          <w:sz w:val="32"/>
          <w:szCs w:val="32"/>
        </w:rPr>
      </w:pPr>
      <w:r>
        <w:rPr>
          <w:rFonts w:eastAsia="华文楷体"/>
          <w:b/>
          <w:bCs/>
          <w:sz w:val="32"/>
          <w:szCs w:val="32"/>
        </w:rPr>
        <w:t>（二）落实各方责任。</w:t>
      </w:r>
      <w:r>
        <w:rPr>
          <w:rFonts w:eastAsia="华文仿宋"/>
          <w:sz w:val="32"/>
          <w:szCs w:val="32"/>
        </w:rPr>
        <w:t>使用单位是住宅电梯安全评估及维修改造更新工作的实施主体。对无法确定实施主体的，由</w:t>
      </w:r>
      <w:r>
        <w:rPr>
          <w:rFonts w:hint="eastAsia" w:eastAsia="华文仿宋"/>
          <w:sz w:val="32"/>
          <w:szCs w:val="32"/>
          <w:lang w:eastAsia="zh-CN"/>
        </w:rPr>
        <w:t>社区</w:t>
      </w:r>
      <w:r>
        <w:rPr>
          <w:rFonts w:eastAsia="华文仿宋"/>
          <w:sz w:val="32"/>
          <w:szCs w:val="32"/>
        </w:rPr>
        <w:t>、乡镇人民政府负责协调确定。督促维护保养单位配合使用单位协同保障电梯安全运行。督促业主委员会做好业主协调工作，向广大业主宣传电梯维修改造更新政策，积极支持使用单位开展工作。</w:t>
      </w:r>
    </w:p>
    <w:p w14:paraId="25DC14E1">
      <w:pPr>
        <w:spacing w:line="600" w:lineRule="exact"/>
        <w:ind w:firstLine="652" w:firstLineChars="200"/>
        <w:rPr>
          <w:rFonts w:eastAsia="华文仿宋"/>
          <w:spacing w:val="2"/>
          <w:sz w:val="32"/>
          <w:szCs w:val="32"/>
        </w:rPr>
      </w:pPr>
      <w:r>
        <w:rPr>
          <w:rFonts w:eastAsia="华文楷体"/>
          <w:b/>
          <w:bCs/>
          <w:sz w:val="32"/>
          <w:szCs w:val="32"/>
        </w:rPr>
        <w:t>（三）加强宣传引导。</w:t>
      </w:r>
      <w:r>
        <w:rPr>
          <w:rFonts w:eastAsia="华文仿宋"/>
          <w:spacing w:val="2"/>
          <w:sz w:val="32"/>
          <w:szCs w:val="32"/>
        </w:rPr>
        <w:t>各地各有关部门要采取群众喜闻乐见方式加大宣传力度，增强住宅小区居民作为电梯共有产权人的主人翁意识，调动物业公司、业主委员会及小区业主等共同参与，争取广大市民的理解和支持，形成维护电梯安全运行的社会共识。</w:t>
      </w:r>
    </w:p>
    <w:p w14:paraId="3A28D1EC">
      <w:pPr>
        <w:spacing w:line="600" w:lineRule="exact"/>
        <w:ind w:firstLine="652" w:firstLineChars="200"/>
        <w:rPr>
          <w:rFonts w:eastAsia="华文仿宋"/>
          <w:sz w:val="32"/>
          <w:szCs w:val="32"/>
        </w:rPr>
      </w:pPr>
      <w:r>
        <w:rPr>
          <w:rFonts w:eastAsia="华文仿宋"/>
          <w:sz w:val="32"/>
          <w:szCs w:val="32"/>
        </w:rPr>
        <w:t>专项行动期间，各</w:t>
      </w:r>
      <w:r>
        <w:rPr>
          <w:rFonts w:hint="eastAsia" w:eastAsia="华文仿宋"/>
          <w:sz w:val="32"/>
          <w:szCs w:val="32"/>
          <w:lang w:eastAsia="zh-CN"/>
        </w:rPr>
        <w:t>乡镇</w:t>
      </w:r>
      <w:r>
        <w:rPr>
          <w:rFonts w:eastAsia="华文仿宋"/>
          <w:sz w:val="32"/>
          <w:szCs w:val="32"/>
        </w:rPr>
        <w:t>遇有重大问题及时与</w:t>
      </w:r>
      <w:r>
        <w:rPr>
          <w:rFonts w:hint="eastAsia" w:eastAsia="华文仿宋"/>
          <w:sz w:val="32"/>
          <w:szCs w:val="32"/>
          <w:lang w:eastAsia="zh-CN"/>
        </w:rPr>
        <w:t>县</w:t>
      </w:r>
      <w:r>
        <w:rPr>
          <w:rFonts w:eastAsia="华文仿宋"/>
          <w:sz w:val="32"/>
          <w:szCs w:val="32"/>
        </w:rPr>
        <w:t>住宅老旧电梯维修改造更新工作专班（办公室设在</w:t>
      </w:r>
      <w:r>
        <w:rPr>
          <w:rFonts w:hint="eastAsia" w:eastAsia="华文仿宋"/>
          <w:sz w:val="32"/>
          <w:szCs w:val="32"/>
          <w:lang w:eastAsia="zh-CN"/>
        </w:rPr>
        <w:t>县</w:t>
      </w:r>
      <w:r>
        <w:rPr>
          <w:rFonts w:eastAsia="华文仿宋"/>
          <w:sz w:val="32"/>
          <w:szCs w:val="32"/>
        </w:rPr>
        <w:t>市场监管局）沟通。2025年6月底前，各</w:t>
      </w:r>
      <w:r>
        <w:rPr>
          <w:rFonts w:hint="eastAsia" w:eastAsia="华文仿宋"/>
          <w:sz w:val="32"/>
          <w:szCs w:val="32"/>
          <w:lang w:eastAsia="zh-CN"/>
        </w:rPr>
        <w:t>乡镇</w:t>
      </w:r>
      <w:r>
        <w:rPr>
          <w:rFonts w:eastAsia="华文仿宋"/>
          <w:sz w:val="32"/>
          <w:szCs w:val="32"/>
        </w:rPr>
        <w:t>住宅老旧电梯维修改造更新完成情况报告</w:t>
      </w:r>
      <w:r>
        <w:rPr>
          <w:rFonts w:hint="eastAsia" w:eastAsia="华文仿宋"/>
          <w:sz w:val="32"/>
          <w:szCs w:val="32"/>
          <w:lang w:eastAsia="zh-CN"/>
        </w:rPr>
        <w:t>县</w:t>
      </w:r>
      <w:r>
        <w:rPr>
          <w:rFonts w:eastAsia="华文仿宋"/>
          <w:sz w:val="32"/>
          <w:szCs w:val="32"/>
        </w:rPr>
        <w:t>政府。</w:t>
      </w:r>
    </w:p>
    <w:p w14:paraId="48BE0DBD">
      <w:pPr>
        <w:spacing w:line="600" w:lineRule="exact"/>
        <w:ind w:firstLine="660" w:firstLineChars="200"/>
        <w:rPr>
          <w:rFonts w:eastAsia="华文仿宋"/>
          <w:spacing w:val="2"/>
          <w:sz w:val="32"/>
          <w:szCs w:val="32"/>
        </w:rPr>
      </w:pPr>
    </w:p>
    <w:p w14:paraId="60B64DEE">
      <w:pPr>
        <w:spacing w:line="600" w:lineRule="exact"/>
        <w:ind w:firstLine="652" w:firstLineChars="200"/>
        <w:rPr>
          <w:rFonts w:eastAsia="华文仿宋"/>
          <w:sz w:val="32"/>
          <w:szCs w:val="32"/>
        </w:rPr>
      </w:pPr>
    </w:p>
    <w:p w14:paraId="08B224C6">
      <w:pPr>
        <w:spacing w:line="600" w:lineRule="exact"/>
        <w:ind w:firstLine="652" w:firstLineChars="200"/>
        <w:rPr>
          <w:rFonts w:eastAsia="华文仿宋"/>
          <w:spacing w:val="-11"/>
          <w:sz w:val="32"/>
          <w:szCs w:val="32"/>
        </w:rPr>
      </w:pPr>
      <w:r>
        <w:rPr>
          <w:rFonts w:eastAsia="华文仿宋"/>
          <w:sz w:val="32"/>
          <w:szCs w:val="32"/>
        </w:rPr>
        <w:t>附件：</w:t>
      </w:r>
      <w:r>
        <w:rPr>
          <w:rFonts w:hint="eastAsia" w:eastAsia="华文仿宋"/>
          <w:sz w:val="32"/>
          <w:szCs w:val="32"/>
          <w:lang w:val="en-US" w:eastAsia="zh-CN"/>
        </w:rPr>
        <w:t xml:space="preserve"> </w:t>
      </w:r>
      <w:r>
        <w:rPr>
          <w:rFonts w:eastAsia="华文仿宋"/>
          <w:sz w:val="32"/>
          <w:szCs w:val="32"/>
        </w:rPr>
        <w:t>1.</w:t>
      </w:r>
      <w:r>
        <w:rPr>
          <w:rFonts w:hint="eastAsia" w:eastAsia="华文仿宋"/>
          <w:spacing w:val="-11"/>
          <w:sz w:val="32"/>
          <w:szCs w:val="32"/>
          <w:lang w:eastAsia="zh-CN"/>
        </w:rPr>
        <w:t>歙县</w:t>
      </w:r>
      <w:r>
        <w:rPr>
          <w:rFonts w:eastAsia="华文仿宋"/>
          <w:spacing w:val="-11"/>
          <w:sz w:val="32"/>
          <w:szCs w:val="32"/>
        </w:rPr>
        <w:t>住宅老旧电梯维修改造更新工作专班成员名单</w:t>
      </w:r>
    </w:p>
    <w:p w14:paraId="23527E98">
      <w:pPr>
        <w:spacing w:line="600" w:lineRule="exact"/>
        <w:ind w:left="2293" w:leftChars="760" w:hanging="652" w:hangingChars="200"/>
        <w:rPr>
          <w:rFonts w:eastAsia="华文仿宋"/>
          <w:sz w:val="32"/>
          <w:szCs w:val="32"/>
        </w:rPr>
      </w:pPr>
      <w:r>
        <w:rPr>
          <w:rFonts w:eastAsia="华文仿宋"/>
          <w:sz w:val="32"/>
          <w:szCs w:val="32"/>
        </w:rPr>
        <w:t xml:space="preserve"> 2.</w:t>
      </w:r>
      <w:r>
        <w:rPr>
          <w:rFonts w:hint="eastAsia" w:eastAsia="华文仿宋"/>
          <w:sz w:val="32"/>
          <w:szCs w:val="32"/>
          <w:lang w:eastAsia="zh-CN"/>
        </w:rPr>
        <w:t>歙县</w:t>
      </w:r>
      <w:r>
        <w:rPr>
          <w:rFonts w:eastAsia="华文仿宋"/>
          <w:sz w:val="32"/>
          <w:szCs w:val="32"/>
        </w:rPr>
        <w:t>住宅老旧电梯维修改造更新专项行动任务分解表</w:t>
      </w:r>
    </w:p>
    <w:p w14:paraId="3C4A6E49">
      <w:pPr>
        <w:spacing w:line="600" w:lineRule="exact"/>
        <w:ind w:firstLine="652" w:firstLineChars="200"/>
        <w:rPr>
          <w:rFonts w:eastAsia="华文仿宋"/>
          <w:sz w:val="32"/>
          <w:szCs w:val="32"/>
        </w:rPr>
      </w:pPr>
    </w:p>
    <w:p w14:paraId="5F652769">
      <w:pPr>
        <w:spacing w:line="600" w:lineRule="exact"/>
        <w:ind w:firstLine="652" w:firstLineChars="200"/>
        <w:rPr>
          <w:rFonts w:eastAsia="华文仿宋"/>
          <w:sz w:val="32"/>
          <w:szCs w:val="32"/>
        </w:rPr>
      </w:pPr>
    </w:p>
    <w:p w14:paraId="537448A8">
      <w:pPr>
        <w:rPr>
          <w:rFonts w:eastAsia="华文仿宋"/>
          <w:sz w:val="32"/>
          <w:szCs w:val="32"/>
        </w:rPr>
      </w:pPr>
      <w:r>
        <w:rPr>
          <w:rFonts w:eastAsia="华文仿宋"/>
          <w:sz w:val="32"/>
          <w:szCs w:val="32"/>
        </w:rPr>
        <w:br w:type="page"/>
      </w:r>
    </w:p>
    <w:p w14:paraId="0ECF4409">
      <w:pPr>
        <w:spacing w:line="600" w:lineRule="exact"/>
        <w:rPr>
          <w:rFonts w:eastAsia="黑体"/>
          <w:sz w:val="32"/>
          <w:szCs w:val="32"/>
        </w:rPr>
      </w:pPr>
      <w:r>
        <w:rPr>
          <w:rFonts w:eastAsia="黑体"/>
          <w:sz w:val="32"/>
          <w:szCs w:val="32"/>
        </w:rPr>
        <w:t>附件1</w:t>
      </w:r>
    </w:p>
    <w:p w14:paraId="30E8C937">
      <w:pPr>
        <w:spacing w:line="600" w:lineRule="exact"/>
        <w:jc w:val="center"/>
        <w:rPr>
          <w:rFonts w:hint="eastAsia" w:ascii="方正小标宋_GBK" w:eastAsia="方正小标宋_GBK"/>
          <w:bCs/>
          <w:sz w:val="44"/>
          <w:szCs w:val="44"/>
        </w:rPr>
      </w:pPr>
    </w:p>
    <w:p w14:paraId="7389FED8">
      <w:pPr>
        <w:spacing w:line="600" w:lineRule="exact"/>
        <w:jc w:val="center"/>
        <w:rPr>
          <w:rFonts w:hint="eastAsia" w:ascii="方正小标宋_GBK" w:eastAsia="方正小标宋_GBK"/>
          <w:bCs/>
          <w:sz w:val="44"/>
          <w:szCs w:val="44"/>
        </w:rPr>
      </w:pPr>
      <w:r>
        <w:rPr>
          <w:rFonts w:hint="eastAsia" w:ascii="方正小标宋_GBK" w:eastAsia="方正小标宋_GBK"/>
          <w:bCs/>
          <w:sz w:val="44"/>
          <w:szCs w:val="44"/>
          <w:lang w:eastAsia="zh-CN"/>
        </w:rPr>
        <w:t>歙县</w:t>
      </w:r>
      <w:r>
        <w:rPr>
          <w:rFonts w:hint="eastAsia" w:ascii="方正小标宋_GBK" w:eastAsia="方正小标宋_GBK"/>
          <w:bCs/>
          <w:sz w:val="44"/>
          <w:szCs w:val="44"/>
        </w:rPr>
        <w:t>住宅老旧电梯维修改造更新</w:t>
      </w:r>
    </w:p>
    <w:p w14:paraId="68FF6468">
      <w:pPr>
        <w:spacing w:line="600" w:lineRule="exact"/>
        <w:jc w:val="center"/>
        <w:rPr>
          <w:b/>
          <w:sz w:val="32"/>
          <w:szCs w:val="32"/>
        </w:rPr>
      </w:pPr>
      <w:r>
        <w:rPr>
          <w:rFonts w:hint="eastAsia" w:ascii="方正小标宋_GBK" w:eastAsia="方正小标宋_GBK"/>
          <w:bCs/>
          <w:sz w:val="44"/>
          <w:szCs w:val="44"/>
        </w:rPr>
        <w:t>工作专班成员名单</w:t>
      </w:r>
    </w:p>
    <w:p w14:paraId="6A395405">
      <w:pPr>
        <w:spacing w:line="520" w:lineRule="exact"/>
        <w:ind w:firstLine="652" w:firstLineChars="200"/>
        <w:rPr>
          <w:rFonts w:eastAsia="华文仿宋"/>
          <w:sz w:val="32"/>
          <w:szCs w:val="32"/>
        </w:rPr>
      </w:pPr>
    </w:p>
    <w:p w14:paraId="41B4E422">
      <w:pPr>
        <w:spacing w:line="520" w:lineRule="exact"/>
        <w:ind w:firstLine="652" w:firstLineChars="200"/>
        <w:rPr>
          <w:rFonts w:eastAsia="华文仿宋"/>
          <w:sz w:val="32"/>
          <w:szCs w:val="32"/>
        </w:rPr>
      </w:pPr>
      <w:r>
        <w:rPr>
          <w:rFonts w:eastAsia="华文仿宋"/>
          <w:sz w:val="32"/>
          <w:szCs w:val="32"/>
        </w:rPr>
        <w:t>为稳步推进并及时调度住宅老旧电梯维修改造更新专项行动，经</w:t>
      </w:r>
      <w:r>
        <w:rPr>
          <w:rFonts w:hint="eastAsia" w:eastAsia="华文仿宋"/>
          <w:sz w:val="32"/>
          <w:szCs w:val="32"/>
          <w:lang w:eastAsia="zh-CN"/>
        </w:rPr>
        <w:t>县</w:t>
      </w:r>
      <w:r>
        <w:rPr>
          <w:rFonts w:eastAsia="华文仿宋"/>
          <w:sz w:val="32"/>
          <w:szCs w:val="32"/>
        </w:rPr>
        <w:t>政府同意，成立</w:t>
      </w:r>
      <w:r>
        <w:rPr>
          <w:rFonts w:hint="eastAsia" w:eastAsia="华文仿宋"/>
          <w:sz w:val="32"/>
          <w:szCs w:val="32"/>
          <w:lang w:eastAsia="zh-CN"/>
        </w:rPr>
        <w:t>县</w:t>
      </w:r>
      <w:r>
        <w:rPr>
          <w:rFonts w:eastAsia="华文仿宋"/>
          <w:sz w:val="32"/>
          <w:szCs w:val="32"/>
        </w:rPr>
        <w:t>住宅老旧电梯维修改造更新工作专班（以下简称“</w:t>
      </w:r>
      <w:r>
        <w:rPr>
          <w:rFonts w:hint="eastAsia" w:eastAsia="华文仿宋"/>
          <w:sz w:val="32"/>
          <w:szCs w:val="32"/>
          <w:lang w:eastAsia="zh-CN"/>
        </w:rPr>
        <w:t>县</w:t>
      </w:r>
      <w:r>
        <w:rPr>
          <w:rFonts w:eastAsia="华文仿宋"/>
          <w:sz w:val="32"/>
          <w:szCs w:val="32"/>
        </w:rPr>
        <w:t>工作专班”）。</w:t>
      </w:r>
    </w:p>
    <w:p w14:paraId="0A294105">
      <w:pPr>
        <w:spacing w:line="520" w:lineRule="exact"/>
        <w:ind w:firstLine="652" w:firstLineChars="200"/>
        <w:jc w:val="left"/>
        <w:rPr>
          <w:rFonts w:eastAsia="黑体"/>
          <w:sz w:val="32"/>
          <w:szCs w:val="32"/>
        </w:rPr>
      </w:pPr>
      <w:r>
        <w:rPr>
          <w:rFonts w:eastAsia="黑体"/>
          <w:sz w:val="32"/>
          <w:szCs w:val="32"/>
        </w:rPr>
        <w:t>一、专班成员</w:t>
      </w:r>
    </w:p>
    <w:p w14:paraId="272E0F7E">
      <w:pPr>
        <w:spacing w:line="600" w:lineRule="exact"/>
        <w:ind w:firstLine="652" w:firstLineChars="200"/>
        <w:rPr>
          <w:rFonts w:eastAsia="华文仿宋"/>
          <w:sz w:val="32"/>
          <w:szCs w:val="32"/>
        </w:rPr>
      </w:pPr>
      <w:r>
        <w:rPr>
          <w:rFonts w:eastAsia="华文仿宋"/>
          <w:sz w:val="32"/>
          <w:szCs w:val="32"/>
        </w:rPr>
        <w:t>组  长：</w:t>
      </w:r>
      <w:r>
        <w:rPr>
          <w:rFonts w:hint="eastAsia" w:eastAsia="华文仿宋"/>
          <w:sz w:val="32"/>
          <w:szCs w:val="32"/>
          <w:lang w:eastAsia="zh-CN"/>
        </w:rPr>
        <w:t>林一凡</w:t>
      </w:r>
      <w:r>
        <w:rPr>
          <w:rFonts w:eastAsia="华文仿宋"/>
          <w:sz w:val="32"/>
          <w:szCs w:val="32"/>
        </w:rPr>
        <w:t xml:space="preserve">   </w:t>
      </w:r>
      <w:r>
        <w:rPr>
          <w:rFonts w:hint="eastAsia" w:eastAsia="华文仿宋"/>
          <w:sz w:val="32"/>
          <w:szCs w:val="32"/>
          <w:lang w:eastAsia="zh-CN"/>
        </w:rPr>
        <w:t>县</w:t>
      </w:r>
      <w:r>
        <w:rPr>
          <w:rFonts w:eastAsia="华文仿宋"/>
          <w:sz w:val="32"/>
          <w:szCs w:val="32"/>
        </w:rPr>
        <w:t>政府副</w:t>
      </w:r>
      <w:r>
        <w:rPr>
          <w:rFonts w:hint="eastAsia" w:eastAsia="华文仿宋"/>
          <w:sz w:val="32"/>
          <w:szCs w:val="32"/>
          <w:lang w:eastAsia="zh-CN"/>
        </w:rPr>
        <w:t>县</w:t>
      </w:r>
      <w:r>
        <w:rPr>
          <w:rFonts w:eastAsia="华文仿宋"/>
          <w:sz w:val="32"/>
          <w:szCs w:val="32"/>
        </w:rPr>
        <w:t>长</w:t>
      </w:r>
    </w:p>
    <w:p w14:paraId="0562FB1B">
      <w:pPr>
        <w:spacing w:line="600" w:lineRule="exact"/>
        <w:ind w:firstLine="652" w:firstLineChars="200"/>
        <w:rPr>
          <w:rFonts w:hint="eastAsia" w:eastAsia="华文仿宋"/>
          <w:sz w:val="32"/>
          <w:szCs w:val="32"/>
          <w:lang w:eastAsia="zh-CN"/>
        </w:rPr>
      </w:pPr>
      <w:r>
        <w:rPr>
          <w:rFonts w:eastAsia="华文仿宋"/>
          <w:sz w:val="32"/>
          <w:szCs w:val="32"/>
        </w:rPr>
        <w:t>副组长：</w:t>
      </w:r>
      <w:r>
        <w:rPr>
          <w:rFonts w:hint="eastAsia" w:eastAsia="华文仿宋"/>
          <w:sz w:val="32"/>
          <w:szCs w:val="32"/>
          <w:lang w:eastAsia="zh-CN"/>
        </w:rPr>
        <w:t>汪</w:t>
      </w:r>
      <w:r>
        <w:rPr>
          <w:rFonts w:hint="eastAsia" w:eastAsia="华文仿宋"/>
          <w:sz w:val="32"/>
          <w:szCs w:val="32"/>
          <w:lang w:val="en-US" w:eastAsia="zh-CN"/>
        </w:rPr>
        <w:t xml:space="preserve">  </w:t>
      </w:r>
      <w:r>
        <w:rPr>
          <w:rFonts w:hint="eastAsia" w:eastAsia="华文仿宋"/>
          <w:sz w:val="32"/>
          <w:szCs w:val="32"/>
          <w:lang w:eastAsia="zh-CN"/>
        </w:rPr>
        <w:t>瑶</w:t>
      </w:r>
      <w:r>
        <w:rPr>
          <w:rFonts w:hint="eastAsia" w:eastAsia="华文仿宋"/>
          <w:sz w:val="32"/>
          <w:szCs w:val="32"/>
          <w:lang w:val="en-US" w:eastAsia="zh-CN"/>
        </w:rPr>
        <w:t xml:space="preserve">   </w:t>
      </w:r>
      <w:r>
        <w:rPr>
          <w:rFonts w:hint="eastAsia" w:eastAsia="华文仿宋"/>
          <w:sz w:val="32"/>
          <w:szCs w:val="32"/>
          <w:lang w:eastAsia="zh-CN"/>
        </w:rPr>
        <w:t>县</w:t>
      </w:r>
      <w:r>
        <w:rPr>
          <w:rFonts w:eastAsia="华文仿宋"/>
          <w:sz w:val="32"/>
          <w:szCs w:val="32"/>
        </w:rPr>
        <w:t>政府</w:t>
      </w:r>
      <w:r>
        <w:rPr>
          <w:rFonts w:hint="eastAsia" w:eastAsia="华文仿宋"/>
          <w:sz w:val="32"/>
          <w:szCs w:val="32"/>
          <w:lang w:eastAsia="zh-CN"/>
        </w:rPr>
        <w:t>办党组成员</w:t>
      </w:r>
    </w:p>
    <w:p w14:paraId="532E3AB7">
      <w:pPr>
        <w:spacing w:line="600" w:lineRule="exact"/>
        <w:ind w:firstLine="652" w:firstLineChars="200"/>
        <w:rPr>
          <w:rFonts w:eastAsia="华文仿宋"/>
          <w:sz w:val="32"/>
          <w:szCs w:val="32"/>
        </w:rPr>
      </w:pPr>
      <w:r>
        <w:rPr>
          <w:rFonts w:eastAsia="华文仿宋"/>
          <w:sz w:val="32"/>
          <w:szCs w:val="32"/>
        </w:rPr>
        <w:t xml:space="preserve">        </w:t>
      </w:r>
      <w:r>
        <w:rPr>
          <w:rFonts w:hint="eastAsia" w:eastAsia="华文仿宋"/>
          <w:sz w:val="32"/>
          <w:szCs w:val="32"/>
          <w:lang w:eastAsia="zh-CN"/>
        </w:rPr>
        <w:t>江志伟</w:t>
      </w:r>
      <w:r>
        <w:rPr>
          <w:rFonts w:eastAsia="华文仿宋"/>
          <w:sz w:val="32"/>
          <w:szCs w:val="32"/>
        </w:rPr>
        <w:t xml:space="preserve">   </w:t>
      </w:r>
      <w:r>
        <w:rPr>
          <w:rFonts w:hint="eastAsia" w:eastAsia="华文仿宋"/>
          <w:sz w:val="32"/>
          <w:szCs w:val="32"/>
          <w:lang w:eastAsia="zh-CN"/>
        </w:rPr>
        <w:t>县</w:t>
      </w:r>
      <w:r>
        <w:rPr>
          <w:rFonts w:eastAsia="华文仿宋"/>
          <w:sz w:val="32"/>
          <w:szCs w:val="32"/>
        </w:rPr>
        <w:t>市场监管局局长</w:t>
      </w:r>
    </w:p>
    <w:p w14:paraId="30217F5D">
      <w:pPr>
        <w:spacing w:line="600" w:lineRule="exact"/>
        <w:ind w:left="3916" w:leftChars="304" w:hanging="3260" w:hangingChars="1000"/>
        <w:jc w:val="left"/>
        <w:rPr>
          <w:rFonts w:eastAsia="华文仿宋"/>
          <w:sz w:val="32"/>
          <w:szCs w:val="32"/>
        </w:rPr>
      </w:pPr>
      <w:r>
        <w:rPr>
          <w:rFonts w:eastAsia="华文仿宋"/>
          <w:sz w:val="32"/>
          <w:szCs w:val="32"/>
        </w:rPr>
        <w:t>成  员：</w:t>
      </w:r>
      <w:r>
        <w:rPr>
          <w:rFonts w:hint="eastAsia" w:eastAsia="华文仿宋"/>
          <w:sz w:val="32"/>
          <w:szCs w:val="32"/>
          <w:lang w:eastAsia="zh-CN"/>
        </w:rPr>
        <w:t xml:space="preserve">章宝树  </w:t>
      </w:r>
      <w:r>
        <w:rPr>
          <w:rFonts w:hint="eastAsia" w:eastAsia="华文仿宋"/>
          <w:sz w:val="32"/>
          <w:szCs w:val="32"/>
          <w:lang w:val="en-US" w:eastAsia="zh-CN"/>
        </w:rPr>
        <w:t xml:space="preserve">  </w:t>
      </w:r>
      <w:r>
        <w:rPr>
          <w:rFonts w:hint="eastAsia" w:eastAsia="华文仿宋"/>
          <w:sz w:val="32"/>
          <w:szCs w:val="32"/>
          <w:lang w:eastAsia="zh-CN"/>
        </w:rPr>
        <w:t>县</w:t>
      </w:r>
      <w:r>
        <w:rPr>
          <w:rFonts w:eastAsia="华文仿宋"/>
          <w:sz w:val="32"/>
          <w:szCs w:val="32"/>
        </w:rPr>
        <w:t>发展改革委</w:t>
      </w:r>
      <w:r>
        <w:rPr>
          <w:rFonts w:hint="eastAsia" w:eastAsia="华文仿宋"/>
          <w:sz w:val="32"/>
          <w:szCs w:val="32"/>
          <w:lang w:eastAsia="zh-CN"/>
        </w:rPr>
        <w:t>项目推进和服务业发展中心主任</w:t>
      </w:r>
      <w:r>
        <w:rPr>
          <w:rFonts w:hint="eastAsia" w:eastAsia="华文仿宋"/>
          <w:sz w:val="32"/>
          <w:szCs w:val="32"/>
          <w:lang w:val="en-US" w:eastAsia="zh-CN"/>
        </w:rPr>
        <w:t xml:space="preserve">     </w:t>
      </w:r>
      <w:r>
        <w:rPr>
          <w:rFonts w:eastAsia="华文仿宋"/>
          <w:sz w:val="32"/>
          <w:szCs w:val="32"/>
        </w:rPr>
        <w:t xml:space="preserve">   </w:t>
      </w:r>
    </w:p>
    <w:p w14:paraId="1620C508">
      <w:pPr>
        <w:spacing w:line="600" w:lineRule="exact"/>
        <w:ind w:left="3925" w:leftChars="912" w:hanging="1956" w:hangingChars="600"/>
        <w:jc w:val="left"/>
        <w:rPr>
          <w:rFonts w:hint="eastAsia" w:eastAsia="华文仿宋"/>
          <w:sz w:val="32"/>
          <w:szCs w:val="32"/>
          <w:lang w:val="en-US" w:eastAsia="zh-CN"/>
        </w:rPr>
      </w:pPr>
      <w:r>
        <w:rPr>
          <w:rFonts w:hint="eastAsia" w:ascii="仿宋_GB2312" w:hAnsi="仿宋_GB2312" w:eastAsia="仿宋_GB2312" w:cs="仿宋_GB2312"/>
          <w:sz w:val="32"/>
          <w:szCs w:val="32"/>
          <w:vertAlign w:val="baseline"/>
          <w:lang w:val="en-US" w:eastAsia="zh-CN"/>
        </w:rPr>
        <w:t>洪泽煜</w:t>
      </w:r>
      <w:r>
        <w:rPr>
          <w:rFonts w:eastAsia="华文仿宋"/>
          <w:sz w:val="32"/>
          <w:szCs w:val="32"/>
        </w:rPr>
        <w:t xml:space="preserve">   </w:t>
      </w:r>
      <w:r>
        <w:rPr>
          <w:rFonts w:hint="eastAsia" w:eastAsia="华文仿宋"/>
          <w:sz w:val="32"/>
          <w:szCs w:val="32"/>
          <w:lang w:eastAsia="zh-CN"/>
        </w:rPr>
        <w:t>县</w:t>
      </w:r>
      <w:r>
        <w:rPr>
          <w:rFonts w:eastAsia="华文仿宋"/>
          <w:sz w:val="32"/>
          <w:szCs w:val="32"/>
        </w:rPr>
        <w:t>住房城乡建设局</w:t>
      </w:r>
      <w:r>
        <w:rPr>
          <w:rFonts w:hint="eastAsia" w:ascii="仿宋_GB2312" w:hAnsi="仿宋_GB2312" w:eastAsia="仿宋_GB2312" w:cs="仿宋_GB2312"/>
          <w:sz w:val="32"/>
          <w:szCs w:val="32"/>
          <w:vertAlign w:val="baseline"/>
          <w:lang w:eastAsia="zh-CN"/>
        </w:rPr>
        <w:t>副局长</w:t>
      </w:r>
      <w:r>
        <w:rPr>
          <w:rFonts w:hint="eastAsia" w:eastAsia="华文仿宋"/>
          <w:sz w:val="32"/>
          <w:szCs w:val="32"/>
          <w:lang w:val="en-US" w:eastAsia="zh-CN"/>
        </w:rPr>
        <w:t xml:space="preserve"> </w:t>
      </w:r>
    </w:p>
    <w:p w14:paraId="21FE44B4">
      <w:pPr>
        <w:spacing w:line="600" w:lineRule="exact"/>
        <w:ind w:left="3925" w:leftChars="912" w:hanging="1956" w:hangingChars="600"/>
        <w:jc w:val="left"/>
        <w:rPr>
          <w:rFonts w:eastAsia="华文仿宋"/>
          <w:sz w:val="32"/>
          <w:szCs w:val="32"/>
        </w:rPr>
      </w:pPr>
      <w:r>
        <w:rPr>
          <w:rFonts w:hint="eastAsia" w:ascii="仿宋_GB2312" w:hAnsi="仿宋_GB2312" w:eastAsia="仿宋_GB2312" w:cs="仿宋_GB2312"/>
          <w:sz w:val="32"/>
          <w:szCs w:val="32"/>
          <w:vertAlign w:val="baseline"/>
          <w:lang w:val="en-US" w:eastAsia="zh-CN"/>
        </w:rPr>
        <w:t>程春淦</w:t>
      </w:r>
      <w:r>
        <w:rPr>
          <w:rFonts w:hint="eastAsia" w:eastAsia="华文仿宋"/>
          <w:sz w:val="32"/>
          <w:szCs w:val="32"/>
          <w:lang w:val="en-US" w:eastAsia="zh-CN"/>
        </w:rPr>
        <w:t xml:space="preserve">   </w:t>
      </w:r>
      <w:r>
        <w:rPr>
          <w:rFonts w:hint="eastAsia" w:eastAsia="华文仿宋"/>
          <w:sz w:val="32"/>
          <w:szCs w:val="32"/>
          <w:lang w:eastAsia="zh-CN"/>
        </w:rPr>
        <w:t>县</w:t>
      </w:r>
      <w:r>
        <w:rPr>
          <w:rFonts w:eastAsia="华文仿宋"/>
          <w:sz w:val="32"/>
          <w:szCs w:val="32"/>
        </w:rPr>
        <w:t>财政局</w:t>
      </w:r>
      <w:r>
        <w:rPr>
          <w:rFonts w:hint="eastAsia" w:eastAsia="华文仿宋"/>
          <w:sz w:val="32"/>
          <w:szCs w:val="32"/>
          <w:lang w:val="en-US" w:eastAsia="zh-CN"/>
        </w:rPr>
        <w:t>党组成员、办公室主任</w:t>
      </w:r>
    </w:p>
    <w:p w14:paraId="73A612B0">
      <w:pPr>
        <w:spacing w:line="600" w:lineRule="exact"/>
        <w:ind w:left="3925" w:leftChars="912" w:hanging="1956" w:hangingChars="600"/>
        <w:jc w:val="left"/>
        <w:rPr>
          <w:rFonts w:hint="eastAsia" w:eastAsia="华文仿宋"/>
          <w:sz w:val="32"/>
          <w:szCs w:val="32"/>
          <w:lang w:eastAsia="zh-CN"/>
        </w:rPr>
      </w:pPr>
      <w:r>
        <w:rPr>
          <w:rFonts w:hint="eastAsia" w:ascii="仿宋_GB2312" w:hAnsi="仿宋_GB2312" w:eastAsia="仿宋_GB2312" w:cs="仿宋_GB2312"/>
          <w:sz w:val="32"/>
          <w:szCs w:val="32"/>
          <w:vertAlign w:val="baseline"/>
          <w:lang w:eastAsia="zh-CN"/>
        </w:rPr>
        <w:t>许小华</w:t>
      </w:r>
      <w:r>
        <w:rPr>
          <w:rFonts w:hint="eastAsia" w:eastAsia="华文仿宋"/>
          <w:sz w:val="32"/>
          <w:szCs w:val="32"/>
          <w:lang w:val="en-US" w:eastAsia="zh-CN"/>
        </w:rPr>
        <w:t xml:space="preserve">   </w:t>
      </w:r>
      <w:r>
        <w:rPr>
          <w:rFonts w:hint="eastAsia" w:eastAsia="华文仿宋"/>
          <w:sz w:val="32"/>
          <w:szCs w:val="32"/>
          <w:lang w:eastAsia="zh-CN"/>
        </w:rPr>
        <w:t>县数据资源局</w:t>
      </w:r>
      <w:r>
        <w:rPr>
          <w:rFonts w:hint="eastAsia" w:ascii="仿宋_GB2312" w:hAnsi="仿宋_GB2312" w:eastAsia="仿宋_GB2312" w:cs="仿宋_GB2312"/>
          <w:sz w:val="32"/>
          <w:szCs w:val="32"/>
          <w:vertAlign w:val="baseline"/>
          <w:lang w:eastAsia="zh-CN"/>
        </w:rPr>
        <w:t>副局长</w:t>
      </w:r>
    </w:p>
    <w:p w14:paraId="2CE093E0">
      <w:pPr>
        <w:spacing w:line="600" w:lineRule="exact"/>
        <w:ind w:firstLine="1956" w:firstLineChars="600"/>
        <w:rPr>
          <w:rFonts w:eastAsia="华文仿宋"/>
          <w:sz w:val="32"/>
          <w:szCs w:val="32"/>
        </w:rPr>
      </w:pPr>
      <w:r>
        <w:rPr>
          <w:rFonts w:hint="eastAsia" w:eastAsia="华文仿宋"/>
          <w:sz w:val="32"/>
          <w:szCs w:val="32"/>
          <w:lang w:eastAsia="zh-CN"/>
        </w:rPr>
        <w:t>陆积成</w:t>
      </w:r>
      <w:r>
        <w:rPr>
          <w:rFonts w:eastAsia="华文仿宋"/>
          <w:sz w:val="32"/>
          <w:szCs w:val="32"/>
        </w:rPr>
        <w:t xml:space="preserve">  </w:t>
      </w:r>
      <w:r>
        <w:rPr>
          <w:rFonts w:hint="eastAsia" w:eastAsia="华文仿宋"/>
          <w:sz w:val="32"/>
          <w:szCs w:val="32"/>
          <w:lang w:val="en-US" w:eastAsia="zh-CN"/>
        </w:rPr>
        <w:t xml:space="preserve"> </w:t>
      </w:r>
      <w:r>
        <w:rPr>
          <w:rFonts w:hint="eastAsia" w:eastAsia="华文仿宋"/>
          <w:sz w:val="32"/>
          <w:szCs w:val="32"/>
          <w:lang w:eastAsia="zh-CN"/>
        </w:rPr>
        <w:t>县</w:t>
      </w:r>
      <w:r>
        <w:rPr>
          <w:rFonts w:eastAsia="华文仿宋"/>
          <w:sz w:val="32"/>
          <w:szCs w:val="32"/>
        </w:rPr>
        <w:t>金融监管</w:t>
      </w:r>
      <w:r>
        <w:rPr>
          <w:rFonts w:hint="eastAsia" w:eastAsia="华文仿宋"/>
          <w:sz w:val="32"/>
          <w:szCs w:val="32"/>
          <w:lang w:eastAsia="zh-CN"/>
        </w:rPr>
        <w:t>支</w:t>
      </w:r>
      <w:r>
        <w:rPr>
          <w:rFonts w:eastAsia="华文仿宋"/>
          <w:sz w:val="32"/>
          <w:szCs w:val="32"/>
        </w:rPr>
        <w:t>局</w:t>
      </w:r>
      <w:r>
        <w:rPr>
          <w:rFonts w:hint="eastAsia" w:eastAsia="华文仿宋"/>
          <w:sz w:val="32"/>
          <w:szCs w:val="32"/>
          <w:lang w:eastAsia="zh-CN"/>
        </w:rPr>
        <w:t>副局长</w:t>
      </w:r>
    </w:p>
    <w:p w14:paraId="59972F7D">
      <w:pPr>
        <w:spacing w:line="600" w:lineRule="exact"/>
        <w:ind w:firstLine="1956" w:firstLineChars="600"/>
        <w:rPr>
          <w:rFonts w:hint="eastAsia" w:eastAsia="华文仿宋"/>
          <w:sz w:val="32"/>
          <w:szCs w:val="32"/>
          <w:lang w:eastAsia="zh-CN"/>
        </w:rPr>
      </w:pPr>
      <w:r>
        <w:rPr>
          <w:rFonts w:hint="eastAsia" w:eastAsia="华文仿宋"/>
          <w:sz w:val="32"/>
          <w:szCs w:val="32"/>
          <w:lang w:eastAsia="zh-CN"/>
        </w:rPr>
        <w:t>汪寿宏</w:t>
      </w:r>
      <w:r>
        <w:rPr>
          <w:rFonts w:eastAsia="华文仿宋"/>
          <w:sz w:val="32"/>
          <w:szCs w:val="32"/>
        </w:rPr>
        <w:t xml:space="preserve">   </w:t>
      </w:r>
      <w:r>
        <w:rPr>
          <w:rFonts w:hint="eastAsia" w:eastAsia="华文仿宋"/>
          <w:sz w:val="32"/>
          <w:szCs w:val="32"/>
          <w:lang w:eastAsia="zh-CN"/>
        </w:rPr>
        <w:t>县</w:t>
      </w:r>
      <w:r>
        <w:rPr>
          <w:rFonts w:eastAsia="华文仿宋"/>
          <w:sz w:val="32"/>
          <w:szCs w:val="32"/>
        </w:rPr>
        <w:t>市场监管局</w:t>
      </w:r>
      <w:r>
        <w:rPr>
          <w:rFonts w:hint="eastAsia" w:ascii="仿宋_GB2312" w:hAnsi="仿宋_GB2312" w:eastAsia="仿宋_GB2312" w:cs="仿宋_GB2312"/>
          <w:sz w:val="32"/>
          <w:szCs w:val="32"/>
          <w:vertAlign w:val="baseline"/>
          <w:lang w:eastAsia="zh-CN"/>
        </w:rPr>
        <w:t>副局长</w:t>
      </w:r>
    </w:p>
    <w:p w14:paraId="17FF2F5D">
      <w:pPr>
        <w:spacing w:line="600" w:lineRule="exact"/>
        <w:ind w:firstLine="652" w:firstLineChars="200"/>
        <w:rPr>
          <w:rFonts w:eastAsia="华文仿宋"/>
          <w:sz w:val="32"/>
          <w:szCs w:val="32"/>
        </w:rPr>
      </w:pPr>
      <w:r>
        <w:rPr>
          <w:rFonts w:eastAsia="华文仿宋"/>
          <w:sz w:val="32"/>
          <w:szCs w:val="32"/>
        </w:rPr>
        <w:t>工作专班办公室设在</w:t>
      </w:r>
      <w:r>
        <w:rPr>
          <w:rFonts w:hint="eastAsia" w:eastAsia="华文仿宋"/>
          <w:sz w:val="32"/>
          <w:szCs w:val="32"/>
          <w:lang w:eastAsia="zh-CN"/>
        </w:rPr>
        <w:t>县</w:t>
      </w:r>
      <w:r>
        <w:rPr>
          <w:rFonts w:eastAsia="华文仿宋"/>
          <w:sz w:val="32"/>
          <w:szCs w:val="32"/>
        </w:rPr>
        <w:t>市场监管局，具体负责全</w:t>
      </w:r>
      <w:r>
        <w:rPr>
          <w:rFonts w:hint="eastAsia" w:eastAsia="华文仿宋"/>
          <w:sz w:val="32"/>
          <w:szCs w:val="32"/>
          <w:lang w:eastAsia="zh-CN"/>
        </w:rPr>
        <w:t>县</w:t>
      </w:r>
      <w:r>
        <w:rPr>
          <w:rFonts w:eastAsia="华文仿宋"/>
          <w:sz w:val="32"/>
          <w:szCs w:val="32"/>
        </w:rPr>
        <w:t>住宅老旧电梯维修改造更新工作的实施，</w:t>
      </w:r>
      <w:r>
        <w:rPr>
          <w:rFonts w:hint="eastAsia" w:eastAsia="华文仿宋"/>
          <w:sz w:val="32"/>
          <w:szCs w:val="32"/>
          <w:lang w:eastAsia="zh-CN"/>
        </w:rPr>
        <w:t>汪寿宏</w:t>
      </w:r>
      <w:r>
        <w:rPr>
          <w:rFonts w:eastAsia="华文仿宋"/>
          <w:sz w:val="32"/>
          <w:szCs w:val="32"/>
        </w:rPr>
        <w:t>同志兼任办公室主任，日常工作由</w:t>
      </w:r>
      <w:r>
        <w:rPr>
          <w:rFonts w:hint="eastAsia" w:eastAsia="华文仿宋"/>
          <w:sz w:val="32"/>
          <w:szCs w:val="32"/>
          <w:lang w:eastAsia="zh-CN"/>
        </w:rPr>
        <w:t>县</w:t>
      </w:r>
      <w:r>
        <w:rPr>
          <w:rFonts w:eastAsia="华文仿宋"/>
          <w:sz w:val="32"/>
          <w:szCs w:val="32"/>
        </w:rPr>
        <w:t>市场监管局特设</w:t>
      </w:r>
      <w:r>
        <w:rPr>
          <w:rFonts w:hint="eastAsia" w:eastAsia="华文仿宋"/>
          <w:sz w:val="32"/>
          <w:szCs w:val="32"/>
          <w:lang w:eastAsia="zh-CN"/>
        </w:rPr>
        <w:t>股</w:t>
      </w:r>
      <w:r>
        <w:rPr>
          <w:rFonts w:eastAsia="华文仿宋"/>
          <w:sz w:val="32"/>
          <w:szCs w:val="32"/>
        </w:rPr>
        <w:t>负责收集处理。</w:t>
      </w:r>
    </w:p>
    <w:p w14:paraId="0CE6B338">
      <w:pPr>
        <w:spacing w:line="520" w:lineRule="exact"/>
        <w:ind w:firstLine="652" w:firstLineChars="200"/>
        <w:jc w:val="left"/>
        <w:rPr>
          <w:rFonts w:eastAsia="黑体"/>
          <w:sz w:val="32"/>
          <w:szCs w:val="32"/>
        </w:rPr>
      </w:pPr>
      <w:r>
        <w:rPr>
          <w:rFonts w:eastAsia="黑体"/>
          <w:sz w:val="32"/>
          <w:szCs w:val="32"/>
        </w:rPr>
        <w:t>二、主要职责</w:t>
      </w:r>
    </w:p>
    <w:p w14:paraId="7BBAA25B">
      <w:pPr>
        <w:spacing w:line="580" w:lineRule="exact"/>
        <w:ind w:firstLine="652" w:firstLineChars="200"/>
        <w:rPr>
          <w:rFonts w:eastAsia="华文仿宋"/>
          <w:sz w:val="32"/>
          <w:szCs w:val="32"/>
        </w:rPr>
      </w:pPr>
      <w:r>
        <w:rPr>
          <w:rFonts w:hint="eastAsia" w:eastAsia="华文仿宋"/>
          <w:sz w:val="32"/>
          <w:szCs w:val="32"/>
          <w:lang w:eastAsia="zh-CN"/>
        </w:rPr>
        <w:t>县</w:t>
      </w:r>
      <w:r>
        <w:rPr>
          <w:rFonts w:eastAsia="华文仿宋"/>
          <w:sz w:val="32"/>
          <w:szCs w:val="32"/>
        </w:rPr>
        <w:t>工作专班统筹推进住宅老旧电梯维修改造更新专项行动，主要负责联络协调、定期调度、督导通报等，及时汇总和通报专项行动进展情况，协调解决专项行动中的重大问题，指导各</w:t>
      </w:r>
      <w:r>
        <w:rPr>
          <w:rFonts w:hint="eastAsia" w:eastAsia="华文仿宋"/>
          <w:sz w:val="32"/>
          <w:szCs w:val="32"/>
          <w:lang w:eastAsia="zh-CN"/>
        </w:rPr>
        <w:t>乡镇各部门</w:t>
      </w:r>
      <w:r>
        <w:rPr>
          <w:rFonts w:eastAsia="华文仿宋"/>
          <w:sz w:val="32"/>
          <w:szCs w:val="32"/>
        </w:rPr>
        <w:t>建立健全住宅老旧电梯维修改造更新长效机制，按程序向</w:t>
      </w:r>
      <w:r>
        <w:rPr>
          <w:rFonts w:hint="eastAsia" w:eastAsia="华文仿宋"/>
          <w:sz w:val="32"/>
          <w:szCs w:val="32"/>
          <w:lang w:eastAsia="zh-CN"/>
        </w:rPr>
        <w:t>县</w:t>
      </w:r>
      <w:r>
        <w:rPr>
          <w:rFonts w:eastAsia="华文仿宋"/>
          <w:sz w:val="32"/>
          <w:szCs w:val="32"/>
        </w:rPr>
        <w:t>政府报告工作进展情况和工作总结。</w:t>
      </w:r>
    </w:p>
    <w:p w14:paraId="3632A7C0">
      <w:pPr>
        <w:spacing w:line="580" w:lineRule="exact"/>
        <w:ind w:firstLine="652" w:firstLineChars="200"/>
        <w:jc w:val="left"/>
        <w:rPr>
          <w:rFonts w:eastAsia="黑体"/>
          <w:sz w:val="32"/>
          <w:szCs w:val="32"/>
        </w:rPr>
      </w:pPr>
      <w:r>
        <w:rPr>
          <w:rFonts w:eastAsia="黑体"/>
          <w:sz w:val="32"/>
          <w:szCs w:val="32"/>
        </w:rPr>
        <w:t>三、工作机制</w:t>
      </w:r>
    </w:p>
    <w:p w14:paraId="11A4CF71">
      <w:pPr>
        <w:spacing w:line="580" w:lineRule="exact"/>
        <w:ind w:firstLine="652" w:firstLineChars="200"/>
        <w:rPr>
          <w:rFonts w:eastAsia="华文仿宋"/>
          <w:sz w:val="32"/>
          <w:szCs w:val="32"/>
        </w:rPr>
      </w:pPr>
      <w:r>
        <w:rPr>
          <w:rFonts w:eastAsia="华文仿宋"/>
          <w:sz w:val="32"/>
          <w:szCs w:val="32"/>
        </w:rPr>
        <w:t>（一）联络协调机制。</w:t>
      </w:r>
      <w:r>
        <w:rPr>
          <w:rFonts w:hint="eastAsia" w:eastAsia="华文仿宋"/>
          <w:sz w:val="32"/>
          <w:szCs w:val="32"/>
          <w:lang w:eastAsia="zh-CN"/>
        </w:rPr>
        <w:t>县</w:t>
      </w:r>
      <w:r>
        <w:rPr>
          <w:rFonts w:eastAsia="华文仿宋"/>
          <w:sz w:val="32"/>
          <w:szCs w:val="32"/>
        </w:rPr>
        <w:t>工作专班与各</w:t>
      </w:r>
      <w:r>
        <w:rPr>
          <w:rFonts w:hint="eastAsia" w:eastAsia="华文仿宋"/>
          <w:sz w:val="32"/>
          <w:szCs w:val="32"/>
          <w:lang w:eastAsia="zh-CN"/>
        </w:rPr>
        <w:t>乡镇各部门</w:t>
      </w:r>
      <w:r>
        <w:rPr>
          <w:rFonts w:eastAsia="华文仿宋"/>
          <w:sz w:val="32"/>
          <w:szCs w:val="32"/>
        </w:rPr>
        <w:t>对接联络，对各</w:t>
      </w:r>
      <w:r>
        <w:rPr>
          <w:rFonts w:hint="eastAsia" w:eastAsia="华文仿宋"/>
          <w:sz w:val="32"/>
          <w:szCs w:val="32"/>
          <w:lang w:eastAsia="zh-CN"/>
        </w:rPr>
        <w:t>乡镇各部门</w:t>
      </w:r>
      <w:r>
        <w:rPr>
          <w:rFonts w:eastAsia="华文仿宋"/>
          <w:sz w:val="32"/>
          <w:szCs w:val="32"/>
        </w:rPr>
        <w:t>在专项行动期间遇到的重大问题或紧急事项，召开专题会议进行研判，提出解决措施，协调各方积极推进专项行动。</w:t>
      </w:r>
    </w:p>
    <w:p w14:paraId="3145D3E3">
      <w:pPr>
        <w:spacing w:line="580" w:lineRule="exact"/>
        <w:ind w:firstLine="652" w:firstLineChars="200"/>
        <w:rPr>
          <w:rFonts w:eastAsia="华文仿宋"/>
          <w:sz w:val="32"/>
          <w:szCs w:val="32"/>
        </w:rPr>
      </w:pPr>
      <w:r>
        <w:rPr>
          <w:rFonts w:eastAsia="华文仿宋"/>
          <w:sz w:val="32"/>
          <w:szCs w:val="32"/>
        </w:rPr>
        <w:t>（二）定期调度机制。</w:t>
      </w:r>
      <w:r>
        <w:rPr>
          <w:rFonts w:hint="eastAsia" w:eastAsia="华文仿宋"/>
          <w:sz w:val="32"/>
          <w:szCs w:val="32"/>
          <w:lang w:eastAsia="zh-CN"/>
        </w:rPr>
        <w:t>县</w:t>
      </w:r>
      <w:r>
        <w:rPr>
          <w:rFonts w:eastAsia="华文仿宋"/>
          <w:sz w:val="32"/>
          <w:szCs w:val="32"/>
        </w:rPr>
        <w:t>工作专班实行定期调度制度，有更新改造任务的</w:t>
      </w:r>
      <w:r>
        <w:rPr>
          <w:rFonts w:hint="eastAsia" w:eastAsia="华文仿宋"/>
          <w:sz w:val="32"/>
          <w:szCs w:val="32"/>
          <w:lang w:eastAsia="zh-CN"/>
        </w:rPr>
        <w:t>乡镇</w:t>
      </w:r>
      <w:r>
        <w:rPr>
          <w:rFonts w:eastAsia="华文仿宋"/>
          <w:sz w:val="32"/>
          <w:szCs w:val="32"/>
        </w:rPr>
        <w:t>，每季度将阶段性工作开展情况和下一步工作安排报</w:t>
      </w:r>
      <w:r>
        <w:rPr>
          <w:rFonts w:hint="eastAsia" w:eastAsia="华文仿宋"/>
          <w:sz w:val="32"/>
          <w:szCs w:val="32"/>
          <w:lang w:eastAsia="zh-CN"/>
        </w:rPr>
        <w:t>县</w:t>
      </w:r>
      <w:r>
        <w:rPr>
          <w:rFonts w:eastAsia="华文仿宋"/>
          <w:sz w:val="32"/>
          <w:szCs w:val="32"/>
        </w:rPr>
        <w:t>工作专班办公室。</w:t>
      </w:r>
    </w:p>
    <w:p w14:paraId="1DF4A86E">
      <w:pPr>
        <w:spacing w:line="580" w:lineRule="exact"/>
        <w:ind w:firstLine="652" w:firstLineChars="200"/>
        <w:rPr>
          <w:rFonts w:eastAsia="华文仿宋"/>
          <w:sz w:val="32"/>
          <w:szCs w:val="32"/>
        </w:rPr>
        <w:sectPr>
          <w:footerReference r:id="rId3" w:type="default"/>
          <w:pgSz w:w="11906" w:h="16838"/>
          <w:pgMar w:top="1701" w:right="1503" w:bottom="1134" w:left="1503" w:header="851" w:footer="1701" w:gutter="0"/>
          <w:pgNumType w:start="1"/>
          <w:cols w:space="720" w:num="1"/>
          <w:titlePg/>
          <w:docGrid w:type="linesAndChars" w:linePitch="312" w:charSpace="1402"/>
        </w:sectPr>
      </w:pPr>
      <w:r>
        <w:rPr>
          <w:rFonts w:eastAsia="华文仿宋"/>
          <w:sz w:val="32"/>
          <w:szCs w:val="32"/>
        </w:rPr>
        <w:t>（三）督导通报机制。根据工作需要，按程序报批后，建立督导考核机制。对工作推进成效明显的</w:t>
      </w:r>
      <w:r>
        <w:rPr>
          <w:rFonts w:hint="eastAsia" w:eastAsia="华文仿宋"/>
          <w:sz w:val="32"/>
          <w:szCs w:val="32"/>
          <w:lang w:eastAsia="zh-CN"/>
        </w:rPr>
        <w:t>乡镇</w:t>
      </w:r>
      <w:r>
        <w:rPr>
          <w:rFonts w:eastAsia="华文仿宋"/>
          <w:sz w:val="32"/>
          <w:szCs w:val="32"/>
        </w:rPr>
        <w:t>予以表扬激励。对落实不到位和滞后的</w:t>
      </w:r>
      <w:r>
        <w:rPr>
          <w:rFonts w:hint="eastAsia" w:eastAsia="华文仿宋"/>
          <w:sz w:val="32"/>
          <w:szCs w:val="32"/>
          <w:lang w:eastAsia="zh-CN"/>
        </w:rPr>
        <w:t>乡镇</w:t>
      </w:r>
      <w:r>
        <w:rPr>
          <w:rFonts w:eastAsia="华文仿宋"/>
          <w:sz w:val="32"/>
          <w:szCs w:val="32"/>
        </w:rPr>
        <w:t>，及时督促提醒或通报。</w:t>
      </w:r>
    </w:p>
    <w:p w14:paraId="34EE702E">
      <w:pPr>
        <w:spacing w:line="600" w:lineRule="exact"/>
        <w:rPr>
          <w:rFonts w:eastAsia="黑体"/>
          <w:sz w:val="32"/>
          <w:szCs w:val="32"/>
        </w:rPr>
      </w:pPr>
      <w:r>
        <w:rPr>
          <w:rFonts w:eastAsia="黑体"/>
          <w:sz w:val="32"/>
          <w:szCs w:val="32"/>
        </w:rPr>
        <w:t>附件2</w:t>
      </w:r>
    </w:p>
    <w:p w14:paraId="5C6F5024">
      <w:pPr>
        <w:spacing w:line="600" w:lineRule="exact"/>
        <w:jc w:val="center"/>
        <w:rPr>
          <w:rFonts w:hint="eastAsia" w:ascii="方正小标宋_GBK" w:eastAsia="方正小标宋_GBK"/>
          <w:bCs/>
          <w:sz w:val="44"/>
          <w:szCs w:val="44"/>
        </w:rPr>
      </w:pPr>
      <w:r>
        <w:rPr>
          <w:rFonts w:hint="eastAsia" w:ascii="方正小标宋_GBK" w:eastAsia="方正小标宋_GBK"/>
          <w:bCs/>
          <w:sz w:val="44"/>
          <w:szCs w:val="44"/>
          <w:lang w:eastAsia="zh-CN"/>
        </w:rPr>
        <w:t>歙县</w:t>
      </w:r>
      <w:r>
        <w:rPr>
          <w:rFonts w:hint="eastAsia" w:ascii="方正小标宋_GBK" w:eastAsia="方正小标宋_GBK"/>
          <w:bCs/>
          <w:sz w:val="44"/>
          <w:szCs w:val="44"/>
        </w:rPr>
        <w:t>住宅老旧电梯维修改造更新专项行动任务分解表</w:t>
      </w:r>
    </w:p>
    <w:tbl>
      <w:tblPr>
        <w:tblStyle w:val="10"/>
        <w:tblW w:w="15593"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8"/>
        <w:gridCol w:w="884"/>
        <w:gridCol w:w="10000"/>
        <w:gridCol w:w="4111"/>
      </w:tblGrid>
      <w:tr w14:paraId="5D342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598" w:type="dxa"/>
            <w:vAlign w:val="center"/>
          </w:tcPr>
          <w:p w14:paraId="36416668">
            <w:pPr>
              <w:spacing w:before="139"/>
              <w:ind w:left="41"/>
              <w:rPr>
                <w:rFonts w:eastAsia="华文仿宋"/>
                <w:snapToGrid w:val="0"/>
                <w:color w:val="000000"/>
                <w:kern w:val="0"/>
                <w:sz w:val="28"/>
                <w:szCs w:val="28"/>
                <w:lang w:eastAsia="en-US"/>
              </w:rPr>
            </w:pPr>
            <w:r>
              <w:rPr>
                <w:rFonts w:eastAsia="华文仿宋"/>
                <w:snapToGrid w:val="0"/>
                <w:color w:val="000000"/>
                <w:spacing w:val="63"/>
                <w:kern w:val="0"/>
                <w:sz w:val="28"/>
                <w:szCs w:val="28"/>
                <w:lang w:eastAsia="en-US"/>
              </w:rPr>
              <w:t>序号</w:t>
            </w:r>
          </w:p>
        </w:tc>
        <w:tc>
          <w:tcPr>
            <w:tcW w:w="884" w:type="dxa"/>
            <w:vAlign w:val="center"/>
          </w:tcPr>
          <w:p w14:paraId="3A6C81E5">
            <w:pPr>
              <w:spacing w:before="41"/>
              <w:ind w:left="149" w:right="142" w:firstLine="3"/>
              <w:rPr>
                <w:rFonts w:eastAsia="华文仿宋"/>
                <w:snapToGrid w:val="0"/>
                <w:color w:val="000000"/>
                <w:kern w:val="0"/>
                <w:sz w:val="28"/>
                <w:szCs w:val="28"/>
                <w:lang w:eastAsia="en-US"/>
              </w:rPr>
            </w:pPr>
            <w:r>
              <w:rPr>
                <w:rFonts w:eastAsia="华文仿宋"/>
                <w:snapToGrid w:val="0"/>
                <w:color w:val="000000"/>
                <w:spacing w:val="-4"/>
                <w:kern w:val="0"/>
                <w:sz w:val="28"/>
                <w:szCs w:val="28"/>
                <w:lang w:eastAsia="en-US"/>
              </w:rPr>
              <w:t>重点</w:t>
            </w:r>
            <w:r>
              <w:rPr>
                <w:rFonts w:eastAsia="华文仿宋"/>
                <w:snapToGrid w:val="0"/>
                <w:color w:val="000000"/>
                <w:spacing w:val="-2"/>
                <w:kern w:val="0"/>
                <w:sz w:val="28"/>
                <w:szCs w:val="28"/>
                <w:lang w:eastAsia="en-US"/>
              </w:rPr>
              <w:t>任务</w:t>
            </w:r>
          </w:p>
        </w:tc>
        <w:tc>
          <w:tcPr>
            <w:tcW w:w="10000" w:type="dxa"/>
            <w:vAlign w:val="center"/>
          </w:tcPr>
          <w:p w14:paraId="4F32FE82">
            <w:pPr>
              <w:spacing w:before="228"/>
              <w:ind w:left="3837"/>
              <w:rPr>
                <w:rFonts w:eastAsia="华文仿宋"/>
                <w:snapToGrid w:val="0"/>
                <w:color w:val="000000"/>
                <w:kern w:val="0"/>
                <w:sz w:val="28"/>
                <w:szCs w:val="28"/>
                <w:lang w:eastAsia="en-US"/>
              </w:rPr>
            </w:pPr>
            <w:r>
              <w:rPr>
                <w:rFonts w:eastAsia="华文仿宋"/>
                <w:snapToGrid w:val="0"/>
                <w:color w:val="000000"/>
                <w:spacing w:val="1"/>
                <w:kern w:val="0"/>
                <w:sz w:val="28"/>
                <w:szCs w:val="28"/>
                <w:lang w:eastAsia="en-US"/>
              </w:rPr>
              <w:t>任务分解方案</w:t>
            </w:r>
          </w:p>
        </w:tc>
        <w:tc>
          <w:tcPr>
            <w:tcW w:w="4111" w:type="dxa"/>
            <w:vAlign w:val="center"/>
          </w:tcPr>
          <w:p w14:paraId="19C3012A">
            <w:pPr>
              <w:spacing w:before="228"/>
              <w:ind w:left="1667"/>
              <w:rPr>
                <w:rFonts w:eastAsia="华文仿宋"/>
                <w:snapToGrid w:val="0"/>
                <w:color w:val="000000"/>
                <w:kern w:val="0"/>
                <w:sz w:val="28"/>
                <w:szCs w:val="28"/>
                <w:lang w:eastAsia="en-US"/>
              </w:rPr>
            </w:pPr>
            <w:r>
              <w:rPr>
                <w:rFonts w:eastAsia="华文仿宋"/>
                <w:snapToGrid w:val="0"/>
                <w:color w:val="000000"/>
                <w:spacing w:val="-1"/>
                <w:kern w:val="0"/>
                <w:sz w:val="28"/>
                <w:szCs w:val="28"/>
                <w:lang w:eastAsia="en-US"/>
              </w:rPr>
              <w:t>责任单位</w:t>
            </w:r>
          </w:p>
        </w:tc>
      </w:tr>
      <w:tr w14:paraId="10ABA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1" w:hRule="atLeast"/>
        </w:trPr>
        <w:tc>
          <w:tcPr>
            <w:tcW w:w="598" w:type="dxa"/>
            <w:vAlign w:val="center"/>
          </w:tcPr>
          <w:p w14:paraId="0A803564">
            <w:pPr>
              <w:spacing w:before="71"/>
              <w:ind w:left="248"/>
              <w:rPr>
                <w:rFonts w:eastAsia="华文仿宋"/>
                <w:snapToGrid w:val="0"/>
                <w:color w:val="000000"/>
                <w:kern w:val="0"/>
                <w:sz w:val="28"/>
                <w:szCs w:val="28"/>
                <w:lang w:eastAsia="en-US"/>
              </w:rPr>
            </w:pPr>
            <w:r>
              <w:rPr>
                <w:rFonts w:eastAsia="华文仿宋"/>
                <w:snapToGrid w:val="0"/>
                <w:color w:val="000000"/>
                <w:kern w:val="0"/>
                <w:sz w:val="28"/>
                <w:szCs w:val="28"/>
                <w:lang w:eastAsia="en-US"/>
              </w:rPr>
              <w:t>1</w:t>
            </w:r>
          </w:p>
        </w:tc>
        <w:tc>
          <w:tcPr>
            <w:tcW w:w="884" w:type="dxa"/>
            <w:vMerge w:val="restart"/>
            <w:tcBorders>
              <w:bottom w:val="nil"/>
            </w:tcBorders>
            <w:vAlign w:val="center"/>
          </w:tcPr>
          <w:p w14:paraId="13FF218A">
            <w:pPr>
              <w:pStyle w:val="11"/>
              <w:spacing w:before="124"/>
              <w:ind w:left="171"/>
              <w:jc w:val="both"/>
              <w:rPr>
                <w:rFonts w:ascii="Times New Roman" w:hAnsi="Times New Roman" w:eastAsia="华文仿宋" w:cs="Times New Roman"/>
                <w:sz w:val="28"/>
                <w:szCs w:val="28"/>
                <w:lang w:eastAsia="zh-CN"/>
              </w:rPr>
            </w:pPr>
            <w:r>
              <w:rPr>
                <w:rFonts w:ascii="Times New Roman" w:hAnsi="Times New Roman" w:eastAsia="华文仿宋" w:cs="Times New Roman"/>
                <w:position w:val="-9"/>
                <w:sz w:val="28"/>
                <w:szCs w:val="28"/>
                <w:lang w:eastAsia="zh-CN"/>
              </w:rPr>
              <w:t>一、</w:t>
            </w:r>
          </w:p>
          <w:p w14:paraId="72037DFE">
            <w:pPr>
              <w:pStyle w:val="11"/>
              <w:spacing w:before="77"/>
              <w:ind w:left="154" w:right="142" w:firstLine="19"/>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14"/>
                <w:sz w:val="28"/>
                <w:szCs w:val="28"/>
                <w:lang w:eastAsia="zh-CN"/>
              </w:rPr>
              <w:t>畅通</w:t>
            </w:r>
            <w:r>
              <w:rPr>
                <w:rFonts w:ascii="Times New Roman" w:hAnsi="Times New Roman" w:eastAsia="华文仿宋" w:cs="Times New Roman"/>
                <w:spacing w:val="-5"/>
                <w:sz w:val="28"/>
                <w:szCs w:val="28"/>
                <w:lang w:eastAsia="zh-CN"/>
              </w:rPr>
              <w:t>问题隐患发现渠道</w:t>
            </w:r>
          </w:p>
        </w:tc>
        <w:tc>
          <w:tcPr>
            <w:tcW w:w="10000" w:type="dxa"/>
            <w:vAlign w:val="center"/>
          </w:tcPr>
          <w:p w14:paraId="1F0A5DAC">
            <w:pPr>
              <w:pStyle w:val="11"/>
              <w:spacing w:before="107"/>
              <w:ind w:left="50" w:right="253" w:firstLine="2"/>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2"/>
                <w:sz w:val="28"/>
                <w:szCs w:val="28"/>
                <w:lang w:eastAsia="zh-CN"/>
              </w:rPr>
              <w:t>发挥12345热线、电梯应急救援</w:t>
            </w:r>
            <w:r>
              <w:rPr>
                <w:rFonts w:ascii="Times New Roman" w:hAnsi="Times New Roman" w:eastAsia="华文仿宋" w:cs="Times New Roman"/>
                <w:spacing w:val="-3"/>
                <w:sz w:val="28"/>
                <w:szCs w:val="28"/>
                <w:lang w:eastAsia="zh-CN"/>
              </w:rPr>
              <w:t>和信息化监管平台、安</w:t>
            </w:r>
            <w:r>
              <w:rPr>
                <w:rFonts w:ascii="Times New Roman" w:hAnsi="Times New Roman" w:eastAsia="华文仿宋" w:cs="Times New Roman"/>
                <w:spacing w:val="6"/>
                <w:sz w:val="28"/>
                <w:szCs w:val="28"/>
                <w:lang w:eastAsia="zh-CN"/>
              </w:rPr>
              <w:t>全生产监督举报投诉平台等作用，广泛征集住宅电梯各类问题隐患。</w:t>
            </w:r>
          </w:p>
        </w:tc>
        <w:tc>
          <w:tcPr>
            <w:tcW w:w="4111" w:type="dxa"/>
            <w:vAlign w:val="center"/>
          </w:tcPr>
          <w:p w14:paraId="7CDD2E1A">
            <w:pPr>
              <w:pStyle w:val="11"/>
              <w:spacing w:before="102"/>
              <w:ind w:left="168" w:right="144"/>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人民政府、</w:t>
            </w:r>
            <w:r>
              <w:rPr>
                <w:rFonts w:hint="eastAsia" w:ascii="Times New Roman" w:hAnsi="Times New Roman" w:eastAsia="华文仿宋" w:cs="Times New Roman"/>
                <w:spacing w:val="3"/>
                <w:sz w:val="28"/>
                <w:szCs w:val="28"/>
                <w:lang w:eastAsia="zh-CN"/>
              </w:rPr>
              <w:t>县</w:t>
            </w:r>
            <w:r>
              <w:rPr>
                <w:rFonts w:ascii="Times New Roman" w:hAnsi="Times New Roman" w:eastAsia="华文仿宋" w:cs="Times New Roman"/>
                <w:spacing w:val="4"/>
                <w:sz w:val="28"/>
                <w:szCs w:val="28"/>
                <w:lang w:eastAsia="zh-CN"/>
              </w:rPr>
              <w:t>市场监管局、</w:t>
            </w:r>
            <w:r>
              <w:rPr>
                <w:rFonts w:hint="eastAsia" w:ascii="Times New Roman" w:hAnsi="Times New Roman" w:eastAsia="华文仿宋" w:cs="Times New Roman"/>
                <w:spacing w:val="4"/>
                <w:sz w:val="28"/>
                <w:szCs w:val="28"/>
                <w:lang w:eastAsia="zh-CN"/>
              </w:rPr>
              <w:t>县</w:t>
            </w:r>
            <w:r>
              <w:rPr>
                <w:rFonts w:ascii="Times New Roman" w:hAnsi="Times New Roman" w:eastAsia="华文仿宋" w:cs="Times New Roman"/>
                <w:spacing w:val="4"/>
                <w:sz w:val="28"/>
                <w:szCs w:val="28"/>
                <w:lang w:eastAsia="zh-CN"/>
              </w:rPr>
              <w:t>住房城乡建设局、</w:t>
            </w:r>
            <w:r>
              <w:rPr>
                <w:rFonts w:hint="eastAsia" w:ascii="Times New Roman" w:hAnsi="Times New Roman" w:eastAsia="华文仿宋" w:cs="Times New Roman"/>
                <w:spacing w:val="4"/>
                <w:sz w:val="28"/>
                <w:szCs w:val="28"/>
                <w:lang w:eastAsia="zh-CN"/>
              </w:rPr>
              <w:t>县</w:t>
            </w:r>
            <w:r>
              <w:rPr>
                <w:rFonts w:ascii="Times New Roman" w:hAnsi="Times New Roman" w:eastAsia="华文仿宋" w:cs="Times New Roman"/>
                <w:spacing w:val="4"/>
                <w:sz w:val="28"/>
                <w:szCs w:val="28"/>
                <w:lang w:eastAsia="zh-CN"/>
              </w:rPr>
              <w:t>数据资</w:t>
            </w:r>
            <w:r>
              <w:rPr>
                <w:rFonts w:ascii="Times New Roman" w:hAnsi="Times New Roman" w:eastAsia="华文仿宋" w:cs="Times New Roman"/>
                <w:spacing w:val="-2"/>
                <w:sz w:val="28"/>
                <w:szCs w:val="28"/>
                <w:lang w:eastAsia="zh-CN"/>
              </w:rPr>
              <w:t>源局</w:t>
            </w:r>
          </w:p>
        </w:tc>
      </w:tr>
      <w:tr w14:paraId="71216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3" w:hRule="atLeast"/>
        </w:trPr>
        <w:tc>
          <w:tcPr>
            <w:tcW w:w="598" w:type="dxa"/>
            <w:vAlign w:val="center"/>
          </w:tcPr>
          <w:p w14:paraId="55D7D77F">
            <w:pPr>
              <w:spacing w:before="72"/>
              <w:ind w:left="238"/>
              <w:rPr>
                <w:rFonts w:eastAsia="华文仿宋"/>
                <w:snapToGrid w:val="0"/>
                <w:color w:val="000000"/>
                <w:kern w:val="0"/>
                <w:sz w:val="28"/>
                <w:szCs w:val="28"/>
                <w:lang w:eastAsia="en-US"/>
              </w:rPr>
            </w:pPr>
            <w:r>
              <w:rPr>
                <w:rFonts w:eastAsia="华文仿宋"/>
                <w:snapToGrid w:val="0"/>
                <w:color w:val="000000"/>
                <w:kern w:val="0"/>
                <w:sz w:val="28"/>
                <w:szCs w:val="28"/>
                <w:lang w:eastAsia="en-US"/>
              </w:rPr>
              <w:t>2</w:t>
            </w:r>
          </w:p>
        </w:tc>
        <w:tc>
          <w:tcPr>
            <w:tcW w:w="884" w:type="dxa"/>
            <w:vMerge w:val="continue"/>
            <w:tcBorders>
              <w:top w:val="nil"/>
              <w:bottom w:val="nil"/>
            </w:tcBorders>
            <w:vAlign w:val="center"/>
          </w:tcPr>
          <w:p w14:paraId="4BCE9555">
            <w:pPr>
              <w:rPr>
                <w:rFonts w:eastAsia="华文仿宋"/>
                <w:snapToGrid w:val="0"/>
                <w:color w:val="000000"/>
                <w:kern w:val="0"/>
                <w:sz w:val="28"/>
                <w:szCs w:val="28"/>
                <w:lang w:eastAsia="en-US"/>
              </w:rPr>
            </w:pPr>
          </w:p>
        </w:tc>
        <w:tc>
          <w:tcPr>
            <w:tcW w:w="10000" w:type="dxa"/>
            <w:vAlign w:val="center"/>
          </w:tcPr>
          <w:p w14:paraId="685C18E4">
            <w:pPr>
              <w:pStyle w:val="11"/>
              <w:spacing w:before="102"/>
              <w:ind w:left="48" w:right="242" w:firstLine="5"/>
              <w:jc w:val="both"/>
              <w:rPr>
                <w:rFonts w:ascii="Times New Roman" w:hAnsi="Times New Roman" w:eastAsia="华文仿宋" w:cs="Times New Roman"/>
                <w:sz w:val="28"/>
                <w:szCs w:val="28"/>
                <w:lang w:eastAsia="zh-CN"/>
              </w:rPr>
            </w:pPr>
            <w:r>
              <w:rPr>
                <w:rFonts w:ascii="Times New Roman" w:hAnsi="Times New Roman" w:eastAsia="华文仿宋" w:cs="Times New Roman"/>
                <w:sz w:val="28"/>
                <w:szCs w:val="28"/>
                <w:lang w:eastAsia="zh-CN"/>
              </w:rPr>
              <w:t>督促住宅电梯使用单位（以下简称“使用单位”）开展“日管控、周排查、月调</w:t>
            </w:r>
            <w:r>
              <w:rPr>
                <w:rFonts w:ascii="Times New Roman" w:hAnsi="Times New Roman" w:eastAsia="华文仿宋" w:cs="Times New Roman"/>
                <w:spacing w:val="5"/>
                <w:sz w:val="28"/>
                <w:szCs w:val="28"/>
                <w:lang w:eastAsia="zh-CN"/>
              </w:rPr>
              <w:t>度”，常态化查找住宅电梯问题隐患。住宅电</w:t>
            </w:r>
            <w:r>
              <w:rPr>
                <w:rFonts w:ascii="Times New Roman" w:hAnsi="Times New Roman" w:eastAsia="华文仿宋" w:cs="Times New Roman"/>
                <w:spacing w:val="4"/>
                <w:sz w:val="28"/>
                <w:szCs w:val="28"/>
                <w:lang w:eastAsia="zh-CN"/>
              </w:rPr>
              <w:t>梯维护保养单位和检验检测机构严</w:t>
            </w:r>
            <w:r>
              <w:rPr>
                <w:rFonts w:ascii="Times New Roman" w:hAnsi="Times New Roman" w:eastAsia="华文仿宋" w:cs="Times New Roman"/>
                <w:spacing w:val="3"/>
                <w:sz w:val="28"/>
                <w:szCs w:val="28"/>
                <w:lang w:eastAsia="zh-CN"/>
              </w:rPr>
              <w:t>格执行工作规范，专业化发现电梯问题隐患。</w:t>
            </w:r>
          </w:p>
        </w:tc>
        <w:tc>
          <w:tcPr>
            <w:tcW w:w="4111" w:type="dxa"/>
            <w:vAlign w:val="center"/>
          </w:tcPr>
          <w:p w14:paraId="69F76EB0">
            <w:pPr>
              <w:pStyle w:val="11"/>
              <w:spacing w:before="107"/>
              <w:jc w:val="center"/>
              <w:rPr>
                <w:rFonts w:ascii="Times New Roman" w:hAnsi="Times New Roman" w:eastAsia="华文仿宋" w:cs="Times New Roman"/>
                <w:sz w:val="28"/>
                <w:szCs w:val="28"/>
              </w:rPr>
            </w:pPr>
            <w:r>
              <w:rPr>
                <w:rFonts w:hint="eastAsia" w:ascii="Times New Roman" w:hAnsi="Times New Roman" w:eastAsia="华文仿宋" w:cs="Times New Roman"/>
                <w:spacing w:val="4"/>
                <w:sz w:val="28"/>
                <w:szCs w:val="28"/>
                <w:lang w:eastAsia="zh-CN"/>
              </w:rPr>
              <w:t>县</w:t>
            </w:r>
            <w:r>
              <w:rPr>
                <w:rFonts w:ascii="Times New Roman" w:hAnsi="Times New Roman" w:eastAsia="华文仿宋" w:cs="Times New Roman"/>
                <w:spacing w:val="4"/>
                <w:sz w:val="28"/>
                <w:szCs w:val="28"/>
              </w:rPr>
              <w:t>市场监管局</w:t>
            </w:r>
          </w:p>
        </w:tc>
      </w:tr>
      <w:tr w14:paraId="1168F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22" w:hRule="atLeast"/>
        </w:trPr>
        <w:tc>
          <w:tcPr>
            <w:tcW w:w="598" w:type="dxa"/>
            <w:vAlign w:val="center"/>
          </w:tcPr>
          <w:p w14:paraId="768AD1D4">
            <w:pPr>
              <w:spacing w:before="72"/>
              <w:ind w:left="237"/>
              <w:rPr>
                <w:rFonts w:eastAsia="华文仿宋"/>
                <w:snapToGrid w:val="0"/>
                <w:color w:val="000000"/>
                <w:kern w:val="0"/>
                <w:sz w:val="28"/>
                <w:szCs w:val="28"/>
                <w:lang w:eastAsia="en-US"/>
              </w:rPr>
            </w:pPr>
            <w:r>
              <w:rPr>
                <w:rFonts w:eastAsia="华文仿宋"/>
                <w:snapToGrid w:val="0"/>
                <w:color w:val="000000"/>
                <w:kern w:val="0"/>
                <w:sz w:val="28"/>
                <w:szCs w:val="28"/>
                <w:lang w:eastAsia="en-US"/>
              </w:rPr>
              <w:t>3</w:t>
            </w:r>
          </w:p>
        </w:tc>
        <w:tc>
          <w:tcPr>
            <w:tcW w:w="884" w:type="dxa"/>
            <w:vMerge w:val="continue"/>
            <w:tcBorders>
              <w:top w:val="nil"/>
              <w:bottom w:val="nil"/>
            </w:tcBorders>
            <w:vAlign w:val="center"/>
          </w:tcPr>
          <w:p w14:paraId="5CE967EC">
            <w:pPr>
              <w:rPr>
                <w:rFonts w:eastAsia="华文仿宋"/>
                <w:snapToGrid w:val="0"/>
                <w:color w:val="000000"/>
                <w:kern w:val="0"/>
                <w:sz w:val="28"/>
                <w:szCs w:val="28"/>
                <w:lang w:eastAsia="en-US"/>
              </w:rPr>
            </w:pPr>
          </w:p>
        </w:tc>
        <w:tc>
          <w:tcPr>
            <w:tcW w:w="10000" w:type="dxa"/>
            <w:vAlign w:val="center"/>
          </w:tcPr>
          <w:p w14:paraId="644E430A">
            <w:pPr>
              <w:pStyle w:val="11"/>
              <w:spacing w:before="77"/>
              <w:ind w:left="52" w:right="242" w:hanging="2"/>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5"/>
                <w:sz w:val="28"/>
                <w:szCs w:val="28"/>
                <w:lang w:eastAsia="zh-CN"/>
              </w:rPr>
              <w:t>全面摸排投入使用15年以上的住宅老旧电梯和故障多、投诉多电梯数量、分布和运行情况</w:t>
            </w:r>
            <w:r>
              <w:rPr>
                <w:rFonts w:ascii="Times New Roman" w:hAnsi="Times New Roman" w:eastAsia="华文仿宋" w:cs="Times New Roman"/>
                <w:spacing w:val="4"/>
                <w:sz w:val="28"/>
                <w:szCs w:val="28"/>
                <w:lang w:eastAsia="zh-CN"/>
              </w:rPr>
              <w:t>，梳理住宅老</w:t>
            </w:r>
            <w:r>
              <w:rPr>
                <w:rFonts w:ascii="Times New Roman" w:hAnsi="Times New Roman" w:eastAsia="华文仿宋" w:cs="Times New Roman"/>
                <w:spacing w:val="6"/>
                <w:sz w:val="28"/>
                <w:szCs w:val="28"/>
                <w:lang w:eastAsia="zh-CN"/>
              </w:rPr>
              <w:t>旧电梯所在住宅小区的物业管理情况，包括物业单位基本信息、物业专项维修资金使用和业主委员会成立等情况，全面掌握住宅老旧电梯安全和管理状况，发现</w:t>
            </w:r>
            <w:r>
              <w:rPr>
                <w:rFonts w:ascii="Times New Roman" w:hAnsi="Times New Roman" w:eastAsia="华文仿宋" w:cs="Times New Roman"/>
                <w:spacing w:val="2"/>
                <w:sz w:val="28"/>
                <w:szCs w:val="28"/>
                <w:lang w:eastAsia="zh-CN"/>
              </w:rPr>
              <w:t>问题隐患，建立信息台账。</w:t>
            </w:r>
          </w:p>
        </w:tc>
        <w:tc>
          <w:tcPr>
            <w:tcW w:w="4111" w:type="dxa"/>
            <w:vAlign w:val="center"/>
          </w:tcPr>
          <w:p w14:paraId="3D4ECC20">
            <w:pPr>
              <w:pStyle w:val="11"/>
              <w:spacing w:before="250"/>
              <w:ind w:left="168"/>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人民政府</w:t>
            </w:r>
            <w:r>
              <w:rPr>
                <w:rFonts w:hint="eastAsia" w:ascii="Times New Roman" w:hAnsi="Times New Roman" w:eastAsia="华文仿宋" w:cs="Times New Roman"/>
                <w:spacing w:val="6"/>
                <w:sz w:val="28"/>
                <w:szCs w:val="28"/>
                <w:lang w:eastAsia="zh-CN"/>
              </w:rPr>
              <w:t>、</w:t>
            </w:r>
            <w:r>
              <w:rPr>
                <w:rFonts w:hint="eastAsia" w:ascii="Times New Roman" w:hAnsi="Times New Roman" w:eastAsia="华文仿宋" w:cs="Times New Roman"/>
                <w:spacing w:val="5"/>
                <w:sz w:val="28"/>
                <w:szCs w:val="28"/>
                <w:lang w:eastAsia="zh-CN"/>
              </w:rPr>
              <w:t>县</w:t>
            </w:r>
            <w:r>
              <w:rPr>
                <w:rFonts w:ascii="Times New Roman" w:hAnsi="Times New Roman" w:eastAsia="华文仿宋" w:cs="Times New Roman"/>
                <w:spacing w:val="3"/>
                <w:sz w:val="28"/>
                <w:szCs w:val="28"/>
                <w:lang w:eastAsia="zh-CN"/>
              </w:rPr>
              <w:t>市场监管局、</w:t>
            </w:r>
            <w:r>
              <w:rPr>
                <w:rFonts w:hint="eastAsia" w:ascii="Times New Roman" w:hAnsi="Times New Roman" w:eastAsia="华文仿宋" w:cs="Times New Roman"/>
                <w:spacing w:val="3"/>
                <w:sz w:val="28"/>
                <w:szCs w:val="28"/>
                <w:lang w:eastAsia="zh-CN"/>
              </w:rPr>
              <w:t>县</w:t>
            </w:r>
            <w:r>
              <w:rPr>
                <w:rFonts w:ascii="Times New Roman" w:hAnsi="Times New Roman" w:eastAsia="华文仿宋" w:cs="Times New Roman"/>
                <w:spacing w:val="3"/>
                <w:sz w:val="28"/>
                <w:szCs w:val="28"/>
                <w:lang w:eastAsia="zh-CN"/>
              </w:rPr>
              <w:t>住房城乡建设局</w:t>
            </w:r>
          </w:p>
        </w:tc>
      </w:tr>
      <w:tr w14:paraId="32190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0" w:hRule="atLeast"/>
        </w:trPr>
        <w:tc>
          <w:tcPr>
            <w:tcW w:w="598" w:type="dxa"/>
            <w:vAlign w:val="center"/>
          </w:tcPr>
          <w:p w14:paraId="05D51DEF">
            <w:pPr>
              <w:spacing w:before="72"/>
              <w:ind w:left="235"/>
              <w:rPr>
                <w:rFonts w:eastAsia="华文仿宋"/>
                <w:snapToGrid w:val="0"/>
                <w:color w:val="000000"/>
                <w:kern w:val="0"/>
                <w:sz w:val="28"/>
                <w:szCs w:val="28"/>
                <w:lang w:eastAsia="en-US"/>
              </w:rPr>
            </w:pPr>
            <w:r>
              <w:rPr>
                <w:rFonts w:eastAsia="华文仿宋"/>
                <w:snapToGrid w:val="0"/>
                <w:color w:val="000000"/>
                <w:kern w:val="0"/>
                <w:sz w:val="28"/>
                <w:szCs w:val="28"/>
                <w:lang w:eastAsia="en-US"/>
              </w:rPr>
              <w:t>4</w:t>
            </w:r>
          </w:p>
        </w:tc>
        <w:tc>
          <w:tcPr>
            <w:tcW w:w="884" w:type="dxa"/>
            <w:vMerge w:val="continue"/>
            <w:tcBorders>
              <w:top w:val="nil"/>
            </w:tcBorders>
            <w:vAlign w:val="center"/>
          </w:tcPr>
          <w:p w14:paraId="55D0C02B">
            <w:pPr>
              <w:rPr>
                <w:rFonts w:eastAsia="华文仿宋"/>
                <w:snapToGrid w:val="0"/>
                <w:color w:val="000000"/>
                <w:kern w:val="0"/>
                <w:sz w:val="28"/>
                <w:szCs w:val="28"/>
                <w:lang w:eastAsia="en-US"/>
              </w:rPr>
            </w:pPr>
          </w:p>
        </w:tc>
        <w:tc>
          <w:tcPr>
            <w:tcW w:w="10000" w:type="dxa"/>
            <w:vAlign w:val="center"/>
          </w:tcPr>
          <w:p w14:paraId="2F670DBD">
            <w:pPr>
              <w:pStyle w:val="11"/>
              <w:spacing w:before="147"/>
              <w:ind w:left="53" w:right="242" w:firstLine="1"/>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3"/>
                <w:sz w:val="28"/>
                <w:szCs w:val="28"/>
                <w:lang w:eastAsia="zh-CN"/>
              </w:rPr>
              <w:t>对各类住宅电梯问题隐患，</w:t>
            </w: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人民政府</w:t>
            </w:r>
            <w:r>
              <w:rPr>
                <w:rFonts w:ascii="Times New Roman" w:hAnsi="Times New Roman" w:eastAsia="华文仿宋" w:cs="Times New Roman"/>
                <w:spacing w:val="7"/>
                <w:sz w:val="28"/>
                <w:szCs w:val="28"/>
                <w:lang w:eastAsia="zh-CN"/>
              </w:rPr>
              <w:t>要强化属地监管，依托黄山市电梯智慧</w:t>
            </w:r>
            <w:r>
              <w:rPr>
                <w:rFonts w:ascii="Times New Roman" w:hAnsi="Times New Roman" w:eastAsia="华文仿宋" w:cs="Times New Roman"/>
                <w:spacing w:val="6"/>
                <w:sz w:val="28"/>
                <w:szCs w:val="28"/>
                <w:lang w:eastAsia="zh-CN"/>
              </w:rPr>
              <w:t>监管系统建立住</w:t>
            </w:r>
            <w:r>
              <w:rPr>
                <w:rFonts w:ascii="Times New Roman" w:hAnsi="Times New Roman" w:eastAsia="华文仿宋" w:cs="Times New Roman"/>
                <w:spacing w:val="4"/>
                <w:sz w:val="28"/>
                <w:szCs w:val="28"/>
                <w:lang w:eastAsia="zh-CN"/>
              </w:rPr>
              <w:t>宅电梯问题隐患台账，督促使用单位等及时整改处置、消除安全隐患。</w:t>
            </w:r>
          </w:p>
        </w:tc>
        <w:tc>
          <w:tcPr>
            <w:tcW w:w="4111" w:type="dxa"/>
            <w:vAlign w:val="center"/>
          </w:tcPr>
          <w:p w14:paraId="30503798">
            <w:pPr>
              <w:pStyle w:val="11"/>
              <w:spacing w:before="318"/>
              <w:ind w:left="297" w:right="154" w:hanging="129"/>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人民政府</w:t>
            </w:r>
          </w:p>
        </w:tc>
      </w:tr>
    </w:tbl>
    <w:p w14:paraId="776DB331">
      <w:pPr>
        <w:rPr>
          <w:sz w:val="28"/>
          <w:szCs w:val="28"/>
        </w:rPr>
      </w:pPr>
    </w:p>
    <w:p w14:paraId="3E27F757">
      <w:pPr>
        <w:rPr>
          <w:sz w:val="28"/>
          <w:szCs w:val="28"/>
        </w:rPr>
        <w:sectPr>
          <w:pgSz w:w="16840" w:h="11900"/>
          <w:pgMar w:top="1004" w:right="865" w:bottom="0" w:left="554" w:header="0" w:footer="0" w:gutter="0"/>
          <w:cols w:space="720" w:num="1"/>
        </w:sectPr>
      </w:pPr>
    </w:p>
    <w:p w14:paraId="40CA85A3">
      <w:pPr>
        <w:rPr>
          <w:sz w:val="28"/>
          <w:szCs w:val="28"/>
        </w:rPr>
      </w:pPr>
    </w:p>
    <w:tbl>
      <w:tblPr>
        <w:tblStyle w:val="10"/>
        <w:tblW w:w="15593"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8"/>
        <w:gridCol w:w="884"/>
        <w:gridCol w:w="10000"/>
        <w:gridCol w:w="4111"/>
      </w:tblGrid>
      <w:tr w14:paraId="353F3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598" w:type="dxa"/>
            <w:vAlign w:val="center"/>
          </w:tcPr>
          <w:p w14:paraId="2FC55DBE">
            <w:pPr>
              <w:spacing w:before="139"/>
              <w:ind w:left="41"/>
              <w:rPr>
                <w:rFonts w:eastAsia="华文仿宋"/>
                <w:snapToGrid w:val="0"/>
                <w:color w:val="000000"/>
                <w:kern w:val="0"/>
                <w:sz w:val="28"/>
                <w:szCs w:val="28"/>
                <w:lang w:eastAsia="en-US"/>
              </w:rPr>
            </w:pPr>
            <w:r>
              <w:rPr>
                <w:rFonts w:eastAsia="华文仿宋"/>
                <w:snapToGrid w:val="0"/>
                <w:color w:val="000000"/>
                <w:spacing w:val="63"/>
                <w:kern w:val="0"/>
                <w:sz w:val="28"/>
                <w:szCs w:val="28"/>
                <w:lang w:eastAsia="en-US"/>
              </w:rPr>
              <w:t>序号</w:t>
            </w:r>
          </w:p>
        </w:tc>
        <w:tc>
          <w:tcPr>
            <w:tcW w:w="884" w:type="dxa"/>
            <w:tcBorders>
              <w:bottom w:val="single" w:color="000000" w:sz="6" w:space="0"/>
            </w:tcBorders>
            <w:vAlign w:val="center"/>
          </w:tcPr>
          <w:p w14:paraId="3D92C6A1">
            <w:pPr>
              <w:spacing w:before="41"/>
              <w:ind w:left="149" w:right="142" w:firstLine="3"/>
              <w:rPr>
                <w:rFonts w:eastAsia="华文仿宋"/>
                <w:snapToGrid w:val="0"/>
                <w:color w:val="000000"/>
                <w:kern w:val="0"/>
                <w:sz w:val="28"/>
                <w:szCs w:val="28"/>
                <w:lang w:eastAsia="en-US"/>
              </w:rPr>
            </w:pPr>
            <w:r>
              <w:rPr>
                <w:rFonts w:eastAsia="华文仿宋"/>
                <w:snapToGrid w:val="0"/>
                <w:color w:val="000000"/>
                <w:spacing w:val="-4"/>
                <w:kern w:val="0"/>
                <w:sz w:val="28"/>
                <w:szCs w:val="28"/>
                <w:lang w:eastAsia="en-US"/>
              </w:rPr>
              <w:t>重点</w:t>
            </w:r>
            <w:r>
              <w:rPr>
                <w:rFonts w:eastAsia="华文仿宋"/>
                <w:snapToGrid w:val="0"/>
                <w:color w:val="000000"/>
                <w:spacing w:val="-2"/>
                <w:kern w:val="0"/>
                <w:sz w:val="28"/>
                <w:szCs w:val="28"/>
                <w:lang w:eastAsia="en-US"/>
              </w:rPr>
              <w:t>任务</w:t>
            </w:r>
          </w:p>
        </w:tc>
        <w:tc>
          <w:tcPr>
            <w:tcW w:w="10000" w:type="dxa"/>
            <w:vAlign w:val="center"/>
          </w:tcPr>
          <w:p w14:paraId="2FA145C2">
            <w:pPr>
              <w:spacing w:before="228"/>
              <w:ind w:left="3837"/>
              <w:rPr>
                <w:rFonts w:eastAsia="华文仿宋"/>
                <w:snapToGrid w:val="0"/>
                <w:color w:val="000000"/>
                <w:kern w:val="0"/>
                <w:sz w:val="28"/>
                <w:szCs w:val="28"/>
                <w:lang w:eastAsia="en-US"/>
              </w:rPr>
            </w:pPr>
            <w:r>
              <w:rPr>
                <w:rFonts w:eastAsia="华文仿宋"/>
                <w:snapToGrid w:val="0"/>
                <w:color w:val="000000"/>
                <w:spacing w:val="1"/>
                <w:kern w:val="0"/>
                <w:sz w:val="28"/>
                <w:szCs w:val="28"/>
                <w:lang w:eastAsia="en-US"/>
              </w:rPr>
              <w:t>任务分解方案</w:t>
            </w:r>
          </w:p>
        </w:tc>
        <w:tc>
          <w:tcPr>
            <w:tcW w:w="4111" w:type="dxa"/>
            <w:vAlign w:val="center"/>
          </w:tcPr>
          <w:p w14:paraId="4F891A80">
            <w:pPr>
              <w:spacing w:before="228"/>
              <w:ind w:left="1667"/>
              <w:rPr>
                <w:rFonts w:eastAsia="华文仿宋"/>
                <w:snapToGrid w:val="0"/>
                <w:color w:val="000000"/>
                <w:kern w:val="0"/>
                <w:sz w:val="28"/>
                <w:szCs w:val="28"/>
                <w:lang w:eastAsia="en-US"/>
              </w:rPr>
            </w:pPr>
            <w:r>
              <w:rPr>
                <w:rFonts w:eastAsia="华文仿宋"/>
                <w:snapToGrid w:val="0"/>
                <w:color w:val="000000"/>
                <w:spacing w:val="-1"/>
                <w:kern w:val="0"/>
                <w:sz w:val="28"/>
                <w:szCs w:val="28"/>
                <w:lang w:eastAsia="en-US"/>
              </w:rPr>
              <w:t>责任单位</w:t>
            </w:r>
          </w:p>
        </w:tc>
      </w:tr>
      <w:tr w14:paraId="4F4CE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1" w:hRule="atLeast"/>
        </w:trPr>
        <w:tc>
          <w:tcPr>
            <w:tcW w:w="598" w:type="dxa"/>
            <w:vAlign w:val="center"/>
          </w:tcPr>
          <w:p w14:paraId="0817DCA0">
            <w:pPr>
              <w:spacing w:before="71"/>
              <w:ind w:left="248"/>
              <w:rPr>
                <w:rFonts w:eastAsia="华文仿宋"/>
                <w:snapToGrid w:val="0"/>
                <w:color w:val="000000"/>
                <w:kern w:val="0"/>
                <w:sz w:val="28"/>
                <w:szCs w:val="28"/>
                <w:lang w:eastAsia="en-US"/>
              </w:rPr>
            </w:pPr>
            <w:r>
              <w:rPr>
                <w:rFonts w:eastAsia="华文仿宋"/>
                <w:snapToGrid w:val="0"/>
                <w:color w:val="000000"/>
                <w:kern w:val="0"/>
                <w:sz w:val="28"/>
                <w:szCs w:val="28"/>
                <w:lang w:eastAsia="en-US"/>
              </w:rPr>
              <w:t>5</w:t>
            </w:r>
          </w:p>
        </w:tc>
        <w:tc>
          <w:tcPr>
            <w:tcW w:w="884" w:type="dxa"/>
            <w:vMerge w:val="restart"/>
            <w:vAlign w:val="center"/>
          </w:tcPr>
          <w:p w14:paraId="64FA51EF">
            <w:pPr>
              <w:pStyle w:val="11"/>
              <w:spacing w:before="77"/>
              <w:ind w:left="154" w:right="142" w:firstLine="19"/>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25"/>
                <w:w w:val="98"/>
                <w:sz w:val="28"/>
                <w:szCs w:val="28"/>
                <w:lang w:eastAsia="zh-CN"/>
              </w:rPr>
              <w:t>二、</w:t>
            </w:r>
            <w:r>
              <w:rPr>
                <w:rFonts w:ascii="Times New Roman" w:hAnsi="Times New Roman" w:eastAsia="华文仿宋" w:cs="Times New Roman"/>
                <w:spacing w:val="-4"/>
                <w:sz w:val="28"/>
                <w:szCs w:val="28"/>
                <w:lang w:eastAsia="zh-CN"/>
              </w:rPr>
              <w:t>建立安全评估机制</w:t>
            </w:r>
          </w:p>
        </w:tc>
        <w:tc>
          <w:tcPr>
            <w:tcW w:w="10000" w:type="dxa"/>
            <w:vAlign w:val="center"/>
          </w:tcPr>
          <w:p w14:paraId="6E9384BD">
            <w:pPr>
              <w:pStyle w:val="11"/>
              <w:spacing w:before="284"/>
              <w:ind w:left="52" w:right="283" w:hanging="2"/>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按照省市场监管局住宅电梯安全评估标准，明</w:t>
            </w:r>
            <w:r>
              <w:rPr>
                <w:rFonts w:ascii="Times New Roman" w:hAnsi="Times New Roman" w:eastAsia="华文仿宋" w:cs="Times New Roman"/>
                <w:spacing w:val="5"/>
                <w:sz w:val="28"/>
                <w:szCs w:val="28"/>
                <w:lang w:eastAsia="zh-CN"/>
              </w:rPr>
              <w:t>确住宅电梯维修改造更新的适用情</w:t>
            </w:r>
            <w:r>
              <w:rPr>
                <w:rFonts w:ascii="Times New Roman" w:hAnsi="Times New Roman" w:eastAsia="华文仿宋" w:cs="Times New Roman"/>
                <w:spacing w:val="-5"/>
                <w:sz w:val="28"/>
                <w:szCs w:val="28"/>
                <w:lang w:eastAsia="zh-CN"/>
              </w:rPr>
              <w:t>形。</w:t>
            </w:r>
          </w:p>
        </w:tc>
        <w:tc>
          <w:tcPr>
            <w:tcW w:w="4111" w:type="dxa"/>
            <w:vAlign w:val="center"/>
          </w:tcPr>
          <w:p w14:paraId="7D3F0E6A">
            <w:pPr>
              <w:pStyle w:val="11"/>
              <w:spacing w:before="111"/>
              <w:ind w:left="168"/>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政府</w:t>
            </w:r>
            <w:r>
              <w:rPr>
                <w:rFonts w:hint="eastAsia" w:ascii="Times New Roman" w:hAnsi="Times New Roman" w:eastAsia="华文仿宋" w:cs="Times New Roman"/>
                <w:spacing w:val="6"/>
                <w:sz w:val="28"/>
                <w:szCs w:val="28"/>
                <w:lang w:eastAsia="zh-CN"/>
              </w:rPr>
              <w:t>、</w:t>
            </w:r>
            <w:r>
              <w:rPr>
                <w:rFonts w:hint="eastAsia" w:ascii="Times New Roman" w:hAnsi="Times New Roman" w:eastAsia="华文仿宋" w:cs="Times New Roman"/>
                <w:spacing w:val="4"/>
                <w:sz w:val="28"/>
                <w:szCs w:val="28"/>
                <w:lang w:eastAsia="zh-CN"/>
              </w:rPr>
              <w:t>县</w:t>
            </w:r>
            <w:r>
              <w:rPr>
                <w:rFonts w:ascii="Times New Roman" w:hAnsi="Times New Roman" w:eastAsia="华文仿宋" w:cs="Times New Roman"/>
                <w:spacing w:val="4"/>
                <w:sz w:val="28"/>
                <w:szCs w:val="28"/>
                <w:lang w:eastAsia="zh-CN"/>
              </w:rPr>
              <w:t>市场监管局</w:t>
            </w:r>
          </w:p>
        </w:tc>
      </w:tr>
      <w:tr w14:paraId="0AC39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1" w:hRule="atLeast"/>
        </w:trPr>
        <w:tc>
          <w:tcPr>
            <w:tcW w:w="598" w:type="dxa"/>
            <w:vAlign w:val="center"/>
          </w:tcPr>
          <w:p w14:paraId="6726CEBE">
            <w:pPr>
              <w:spacing w:before="72"/>
              <w:ind w:left="238"/>
              <w:rPr>
                <w:rFonts w:eastAsia="华文仿宋"/>
                <w:snapToGrid w:val="0"/>
                <w:color w:val="000000"/>
                <w:kern w:val="0"/>
                <w:sz w:val="28"/>
                <w:szCs w:val="28"/>
                <w:lang w:eastAsia="en-US"/>
              </w:rPr>
            </w:pPr>
            <w:r>
              <w:rPr>
                <w:rFonts w:eastAsia="华文仿宋"/>
                <w:snapToGrid w:val="0"/>
                <w:color w:val="000000"/>
                <w:kern w:val="0"/>
                <w:sz w:val="28"/>
                <w:szCs w:val="28"/>
                <w:lang w:eastAsia="en-US"/>
              </w:rPr>
              <w:t>6</w:t>
            </w:r>
          </w:p>
        </w:tc>
        <w:tc>
          <w:tcPr>
            <w:tcW w:w="884" w:type="dxa"/>
            <w:vMerge w:val="continue"/>
            <w:vAlign w:val="center"/>
          </w:tcPr>
          <w:p w14:paraId="55A5AF95">
            <w:pPr>
              <w:rPr>
                <w:rFonts w:eastAsia="华文仿宋"/>
                <w:snapToGrid w:val="0"/>
                <w:color w:val="000000"/>
                <w:kern w:val="0"/>
                <w:sz w:val="28"/>
                <w:szCs w:val="28"/>
                <w:lang w:eastAsia="en-US"/>
              </w:rPr>
            </w:pPr>
          </w:p>
        </w:tc>
        <w:tc>
          <w:tcPr>
            <w:tcW w:w="10000" w:type="dxa"/>
            <w:vAlign w:val="center"/>
          </w:tcPr>
          <w:p w14:paraId="5956A5B7">
            <w:pPr>
              <w:pStyle w:val="11"/>
              <w:spacing w:before="124"/>
              <w:ind w:left="55" w:right="261" w:hanging="1"/>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对投入使用年限较长、运行故障率较高、居民群众投诉较多、</w:t>
            </w:r>
            <w:r>
              <w:rPr>
                <w:rFonts w:ascii="Times New Roman" w:hAnsi="Times New Roman" w:eastAsia="华文仿宋" w:cs="Times New Roman"/>
                <w:spacing w:val="5"/>
                <w:sz w:val="28"/>
                <w:szCs w:val="28"/>
                <w:lang w:eastAsia="zh-CN"/>
              </w:rPr>
              <w:t>存在安全隐患的住</w:t>
            </w:r>
            <w:r>
              <w:rPr>
                <w:rFonts w:ascii="Times New Roman" w:hAnsi="Times New Roman" w:eastAsia="华文仿宋" w:cs="Times New Roman"/>
                <w:spacing w:val="4"/>
                <w:sz w:val="28"/>
                <w:szCs w:val="28"/>
                <w:lang w:eastAsia="zh-CN"/>
              </w:rPr>
              <w:t>宅电梯，或各方对住宅电梯维修改造更新意见不统一的，引导使用单位</w:t>
            </w:r>
            <w:r>
              <w:rPr>
                <w:rFonts w:ascii="Times New Roman" w:hAnsi="Times New Roman" w:eastAsia="华文仿宋" w:cs="Times New Roman"/>
                <w:spacing w:val="3"/>
                <w:sz w:val="28"/>
                <w:szCs w:val="28"/>
                <w:lang w:eastAsia="zh-CN"/>
              </w:rPr>
              <w:t>委托具有</w:t>
            </w:r>
            <w:r>
              <w:rPr>
                <w:rFonts w:ascii="Times New Roman" w:hAnsi="Times New Roman" w:eastAsia="华文仿宋" w:cs="Times New Roman"/>
                <w:spacing w:val="6"/>
                <w:sz w:val="28"/>
                <w:szCs w:val="28"/>
                <w:lang w:eastAsia="zh-CN"/>
              </w:rPr>
              <w:t>安全评估能力的权威机构开展安全评估。</w:t>
            </w:r>
          </w:p>
        </w:tc>
        <w:tc>
          <w:tcPr>
            <w:tcW w:w="4111" w:type="dxa"/>
            <w:vAlign w:val="center"/>
          </w:tcPr>
          <w:p w14:paraId="116F19E0">
            <w:pPr>
              <w:pStyle w:val="11"/>
              <w:spacing w:before="293"/>
              <w:ind w:left="297" w:right="154" w:hanging="129"/>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政府</w:t>
            </w:r>
          </w:p>
        </w:tc>
      </w:tr>
      <w:tr w14:paraId="0D761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2" w:hRule="atLeast"/>
        </w:trPr>
        <w:tc>
          <w:tcPr>
            <w:tcW w:w="598" w:type="dxa"/>
            <w:vAlign w:val="center"/>
          </w:tcPr>
          <w:p w14:paraId="3CC5F497">
            <w:pPr>
              <w:spacing w:before="72"/>
              <w:ind w:left="237"/>
              <w:rPr>
                <w:rFonts w:eastAsia="华文仿宋"/>
                <w:snapToGrid w:val="0"/>
                <w:color w:val="000000"/>
                <w:kern w:val="0"/>
                <w:sz w:val="28"/>
                <w:szCs w:val="28"/>
                <w:lang w:eastAsia="en-US"/>
              </w:rPr>
            </w:pPr>
            <w:r>
              <w:rPr>
                <w:rFonts w:eastAsia="华文仿宋"/>
                <w:snapToGrid w:val="0"/>
                <w:color w:val="000000"/>
                <w:kern w:val="0"/>
                <w:sz w:val="28"/>
                <w:szCs w:val="28"/>
                <w:lang w:eastAsia="en-US"/>
              </w:rPr>
              <w:t>7</w:t>
            </w:r>
          </w:p>
        </w:tc>
        <w:tc>
          <w:tcPr>
            <w:tcW w:w="884" w:type="dxa"/>
            <w:vMerge w:val="continue"/>
            <w:tcBorders>
              <w:bottom w:val="single" w:color="000000" w:sz="6" w:space="0"/>
            </w:tcBorders>
            <w:vAlign w:val="center"/>
          </w:tcPr>
          <w:p w14:paraId="6FAF868E">
            <w:pPr>
              <w:rPr>
                <w:rFonts w:eastAsia="华文仿宋"/>
                <w:snapToGrid w:val="0"/>
                <w:color w:val="000000"/>
                <w:kern w:val="0"/>
                <w:sz w:val="28"/>
                <w:szCs w:val="28"/>
                <w:lang w:eastAsia="en-US"/>
              </w:rPr>
            </w:pPr>
          </w:p>
        </w:tc>
        <w:tc>
          <w:tcPr>
            <w:tcW w:w="10000" w:type="dxa"/>
          </w:tcPr>
          <w:p w14:paraId="586BADED">
            <w:pPr>
              <w:pStyle w:val="11"/>
              <w:spacing w:before="226"/>
              <w:ind w:left="52" w:right="289" w:hanging="3"/>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7"/>
                <w:sz w:val="28"/>
                <w:szCs w:val="28"/>
                <w:lang w:eastAsia="zh-CN"/>
              </w:rPr>
              <w:t>鼓励</w:t>
            </w: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人民政府采取措施组织使用单位对住宅老旧电梯集中、批量开展安全评估。</w:t>
            </w:r>
          </w:p>
        </w:tc>
        <w:tc>
          <w:tcPr>
            <w:tcW w:w="4111" w:type="dxa"/>
          </w:tcPr>
          <w:p w14:paraId="0B009633">
            <w:pPr>
              <w:pStyle w:val="11"/>
              <w:spacing w:before="226"/>
              <w:ind w:left="297" w:right="154" w:hanging="129"/>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政府</w:t>
            </w:r>
          </w:p>
        </w:tc>
      </w:tr>
      <w:tr w14:paraId="757F7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0" w:hRule="atLeast"/>
        </w:trPr>
        <w:tc>
          <w:tcPr>
            <w:tcW w:w="598" w:type="dxa"/>
            <w:vAlign w:val="center"/>
          </w:tcPr>
          <w:p w14:paraId="160E1F8D">
            <w:pPr>
              <w:spacing w:before="72"/>
              <w:ind w:left="235"/>
              <w:rPr>
                <w:rFonts w:eastAsia="华文仿宋"/>
                <w:snapToGrid w:val="0"/>
                <w:color w:val="000000"/>
                <w:kern w:val="0"/>
                <w:sz w:val="28"/>
                <w:szCs w:val="28"/>
                <w:lang w:eastAsia="en-US"/>
              </w:rPr>
            </w:pPr>
            <w:r>
              <w:rPr>
                <w:rFonts w:eastAsia="华文仿宋"/>
                <w:snapToGrid w:val="0"/>
                <w:color w:val="000000"/>
                <w:kern w:val="0"/>
                <w:sz w:val="28"/>
                <w:szCs w:val="28"/>
                <w:lang w:eastAsia="en-US"/>
              </w:rPr>
              <w:t>8</w:t>
            </w:r>
          </w:p>
        </w:tc>
        <w:tc>
          <w:tcPr>
            <w:tcW w:w="884" w:type="dxa"/>
            <w:vMerge w:val="restart"/>
            <w:tcBorders>
              <w:top w:val="single" w:color="000000" w:sz="6" w:space="0"/>
            </w:tcBorders>
            <w:vAlign w:val="center"/>
          </w:tcPr>
          <w:p w14:paraId="5A0AD908">
            <w:pPr>
              <w:jc w:val="center"/>
              <w:rPr>
                <w:rFonts w:eastAsia="华文仿宋"/>
                <w:snapToGrid w:val="0"/>
                <w:color w:val="000000"/>
                <w:kern w:val="0"/>
                <w:sz w:val="28"/>
                <w:szCs w:val="28"/>
                <w:lang w:eastAsia="zh-CN"/>
              </w:rPr>
            </w:pPr>
            <w:r>
              <w:rPr>
                <w:rFonts w:eastAsia="华文仿宋"/>
                <w:snapToGrid w:val="0"/>
                <w:color w:val="000000"/>
                <w:spacing w:val="-25"/>
                <w:w w:val="98"/>
                <w:kern w:val="0"/>
                <w:sz w:val="28"/>
                <w:szCs w:val="28"/>
                <w:lang w:eastAsia="zh-CN"/>
              </w:rPr>
              <w:t>三、</w:t>
            </w:r>
            <w:r>
              <w:rPr>
                <w:rFonts w:eastAsia="华文仿宋"/>
                <w:snapToGrid w:val="0"/>
                <w:color w:val="000000"/>
                <w:spacing w:val="-5"/>
                <w:kern w:val="0"/>
                <w:sz w:val="28"/>
                <w:szCs w:val="28"/>
                <w:lang w:eastAsia="zh-CN"/>
              </w:rPr>
              <w:t>分类维修改造更新</w:t>
            </w:r>
          </w:p>
        </w:tc>
        <w:tc>
          <w:tcPr>
            <w:tcW w:w="10000" w:type="dxa"/>
          </w:tcPr>
          <w:p w14:paraId="1FED4E32">
            <w:pPr>
              <w:pStyle w:val="11"/>
              <w:spacing w:before="227"/>
              <w:ind w:left="47" w:right="249" w:firstLine="6"/>
              <w:rPr>
                <w:rFonts w:ascii="Times New Roman" w:hAnsi="Times New Roman" w:eastAsia="华文仿宋" w:cs="Times New Roman"/>
                <w:sz w:val="28"/>
                <w:szCs w:val="28"/>
                <w:lang w:eastAsia="zh-CN"/>
              </w:rPr>
            </w:pPr>
            <w:r>
              <w:rPr>
                <w:rFonts w:ascii="Times New Roman" w:hAnsi="Times New Roman" w:eastAsia="华文仿宋" w:cs="Times New Roman"/>
                <w:spacing w:val="4"/>
                <w:sz w:val="28"/>
                <w:szCs w:val="28"/>
                <w:lang w:eastAsia="zh-CN"/>
              </w:rPr>
              <w:t>督促使用单位落实住宅电梯使用安全主体责任，对问题隐患建档立卡，组织维护</w:t>
            </w:r>
            <w:r>
              <w:rPr>
                <w:rFonts w:ascii="Times New Roman" w:hAnsi="Times New Roman" w:eastAsia="华文仿宋" w:cs="Times New Roman"/>
                <w:spacing w:val="6"/>
                <w:sz w:val="28"/>
                <w:szCs w:val="28"/>
                <w:lang w:eastAsia="zh-CN"/>
              </w:rPr>
              <w:t>保养等单位进行分类处置。</w:t>
            </w:r>
          </w:p>
        </w:tc>
        <w:tc>
          <w:tcPr>
            <w:tcW w:w="4111" w:type="dxa"/>
            <w:vAlign w:val="center"/>
          </w:tcPr>
          <w:p w14:paraId="00961AAE">
            <w:pPr>
              <w:pStyle w:val="11"/>
              <w:spacing w:before="58"/>
              <w:ind w:left="168"/>
              <w:jc w:val="center"/>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政府</w:t>
            </w:r>
            <w:r>
              <w:rPr>
                <w:rFonts w:hint="eastAsia" w:ascii="Times New Roman" w:hAnsi="Times New Roman" w:eastAsia="华文仿宋" w:cs="Times New Roman"/>
                <w:spacing w:val="6"/>
                <w:sz w:val="28"/>
                <w:szCs w:val="28"/>
                <w:lang w:eastAsia="zh-CN"/>
              </w:rPr>
              <w:t>、</w:t>
            </w:r>
            <w:r>
              <w:rPr>
                <w:rFonts w:hint="eastAsia" w:ascii="Times New Roman" w:hAnsi="Times New Roman" w:eastAsia="华文仿宋" w:cs="Times New Roman"/>
                <w:spacing w:val="5"/>
                <w:sz w:val="28"/>
                <w:szCs w:val="28"/>
                <w:lang w:eastAsia="zh-CN"/>
              </w:rPr>
              <w:t>县</w:t>
            </w:r>
            <w:r>
              <w:rPr>
                <w:rFonts w:ascii="Times New Roman" w:hAnsi="Times New Roman" w:eastAsia="华文仿宋" w:cs="Times New Roman"/>
                <w:spacing w:val="4"/>
                <w:sz w:val="28"/>
                <w:szCs w:val="28"/>
                <w:lang w:eastAsia="zh-CN"/>
              </w:rPr>
              <w:t>市场监管局</w:t>
            </w:r>
          </w:p>
        </w:tc>
      </w:tr>
      <w:tr w14:paraId="35D8D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0" w:hRule="atLeast"/>
        </w:trPr>
        <w:tc>
          <w:tcPr>
            <w:tcW w:w="598" w:type="dxa"/>
            <w:vAlign w:val="center"/>
          </w:tcPr>
          <w:p w14:paraId="1E731A58">
            <w:pPr>
              <w:spacing w:before="72"/>
              <w:ind w:left="235"/>
              <w:rPr>
                <w:rFonts w:eastAsia="华文仿宋"/>
                <w:snapToGrid w:val="0"/>
                <w:color w:val="000000"/>
                <w:kern w:val="0"/>
                <w:sz w:val="28"/>
                <w:szCs w:val="28"/>
                <w:lang w:eastAsia="en-US"/>
              </w:rPr>
            </w:pPr>
            <w:r>
              <w:rPr>
                <w:rFonts w:eastAsia="华文仿宋"/>
                <w:snapToGrid w:val="0"/>
                <w:color w:val="000000"/>
                <w:kern w:val="0"/>
                <w:sz w:val="28"/>
                <w:szCs w:val="28"/>
                <w:lang w:eastAsia="en-US"/>
              </w:rPr>
              <w:t>9</w:t>
            </w:r>
          </w:p>
        </w:tc>
        <w:tc>
          <w:tcPr>
            <w:tcW w:w="884" w:type="dxa"/>
            <w:vMerge w:val="continue"/>
            <w:vAlign w:val="center"/>
          </w:tcPr>
          <w:p w14:paraId="5042D8B7">
            <w:pPr>
              <w:rPr>
                <w:rFonts w:eastAsia="华文仿宋"/>
                <w:snapToGrid w:val="0"/>
                <w:color w:val="000000"/>
                <w:kern w:val="0"/>
                <w:sz w:val="28"/>
                <w:szCs w:val="28"/>
                <w:lang w:eastAsia="en-US"/>
              </w:rPr>
            </w:pPr>
          </w:p>
        </w:tc>
        <w:tc>
          <w:tcPr>
            <w:tcW w:w="10000" w:type="dxa"/>
          </w:tcPr>
          <w:p w14:paraId="7B8DFF1D">
            <w:pPr>
              <w:pStyle w:val="11"/>
              <w:spacing w:before="145"/>
              <w:ind w:left="50" w:right="245" w:firstLine="3"/>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5"/>
                <w:sz w:val="28"/>
                <w:szCs w:val="28"/>
                <w:lang w:eastAsia="zh-CN"/>
              </w:rPr>
              <w:t>对辖区内投入使用时间长、配置水平低、运行故障率高、安全隐患突出、群众反</w:t>
            </w:r>
            <w:r>
              <w:rPr>
                <w:rFonts w:ascii="Times New Roman" w:hAnsi="Times New Roman" w:eastAsia="华文仿宋" w:cs="Times New Roman"/>
                <w:spacing w:val="4"/>
                <w:sz w:val="28"/>
                <w:szCs w:val="28"/>
                <w:lang w:eastAsia="zh-CN"/>
              </w:rPr>
              <w:t>映强烈的住宅老旧电梯，以及排查过程中确认状</w:t>
            </w:r>
            <w:r>
              <w:rPr>
                <w:rFonts w:ascii="Times New Roman" w:hAnsi="Times New Roman" w:eastAsia="华文仿宋" w:cs="Times New Roman"/>
                <w:spacing w:val="3"/>
                <w:sz w:val="28"/>
                <w:szCs w:val="28"/>
                <w:lang w:eastAsia="zh-CN"/>
              </w:rPr>
              <w:t>况较差、风险较高、亟需更新改</w:t>
            </w:r>
            <w:r>
              <w:rPr>
                <w:rFonts w:ascii="Times New Roman" w:hAnsi="Times New Roman" w:eastAsia="华文仿宋" w:cs="Times New Roman"/>
                <w:spacing w:val="6"/>
                <w:sz w:val="28"/>
                <w:szCs w:val="28"/>
                <w:lang w:eastAsia="zh-CN"/>
              </w:rPr>
              <w:t>造的老旧住宅电梯，依据维护保养和检验检测意见或安全评估建议或电梯产权人</w:t>
            </w:r>
            <w:r>
              <w:rPr>
                <w:rFonts w:ascii="Times New Roman" w:hAnsi="Times New Roman" w:eastAsia="华文仿宋" w:cs="Times New Roman"/>
                <w:spacing w:val="4"/>
                <w:sz w:val="28"/>
                <w:szCs w:val="28"/>
                <w:lang w:eastAsia="zh-CN"/>
              </w:rPr>
              <w:t>要求等，督促使用单位组织实施电梯维修改造更新，需要使用应急备用金的可按</w:t>
            </w:r>
            <w:r>
              <w:rPr>
                <w:rFonts w:ascii="Times New Roman" w:hAnsi="Times New Roman" w:eastAsia="华文仿宋" w:cs="Times New Roman"/>
                <w:spacing w:val="2"/>
                <w:sz w:val="28"/>
                <w:szCs w:val="28"/>
                <w:lang w:eastAsia="zh-CN"/>
              </w:rPr>
              <w:t>有关规定使用，确保电梯正常运行，保障群众正常出行。</w:t>
            </w:r>
          </w:p>
        </w:tc>
        <w:tc>
          <w:tcPr>
            <w:tcW w:w="4111" w:type="dxa"/>
            <w:vAlign w:val="center"/>
          </w:tcPr>
          <w:p w14:paraId="3615C06C">
            <w:pPr>
              <w:pStyle w:val="11"/>
              <w:spacing w:before="107"/>
              <w:ind w:left="168"/>
              <w:jc w:val="center"/>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政府、</w:t>
            </w:r>
            <w:r>
              <w:rPr>
                <w:rFonts w:hint="eastAsia" w:ascii="Times New Roman" w:hAnsi="Times New Roman" w:eastAsia="华文仿宋" w:cs="Times New Roman"/>
                <w:spacing w:val="5"/>
                <w:sz w:val="28"/>
                <w:szCs w:val="28"/>
                <w:lang w:eastAsia="zh-CN"/>
              </w:rPr>
              <w:t>县</w:t>
            </w:r>
            <w:r>
              <w:rPr>
                <w:rFonts w:ascii="Times New Roman" w:hAnsi="Times New Roman" w:eastAsia="华文仿宋" w:cs="Times New Roman"/>
                <w:spacing w:val="3"/>
                <w:sz w:val="28"/>
                <w:szCs w:val="28"/>
                <w:lang w:eastAsia="zh-CN"/>
              </w:rPr>
              <w:t>市场监管局、</w:t>
            </w:r>
            <w:r>
              <w:rPr>
                <w:rFonts w:hint="eastAsia" w:ascii="Times New Roman" w:hAnsi="Times New Roman" w:eastAsia="华文仿宋" w:cs="Times New Roman"/>
                <w:spacing w:val="3"/>
                <w:sz w:val="28"/>
                <w:szCs w:val="28"/>
                <w:lang w:eastAsia="zh-CN"/>
              </w:rPr>
              <w:t>县</w:t>
            </w:r>
            <w:r>
              <w:rPr>
                <w:rFonts w:ascii="Times New Roman" w:hAnsi="Times New Roman" w:eastAsia="华文仿宋" w:cs="Times New Roman"/>
                <w:spacing w:val="3"/>
                <w:sz w:val="28"/>
                <w:szCs w:val="28"/>
                <w:lang w:eastAsia="zh-CN"/>
              </w:rPr>
              <w:t>住房城乡建设局</w:t>
            </w:r>
          </w:p>
        </w:tc>
      </w:tr>
    </w:tbl>
    <w:p w14:paraId="4586DB8B">
      <w:pPr>
        <w:rPr>
          <w:sz w:val="28"/>
          <w:szCs w:val="28"/>
        </w:rPr>
      </w:pPr>
    </w:p>
    <w:p w14:paraId="56E59E28">
      <w:pPr>
        <w:rPr>
          <w:sz w:val="28"/>
          <w:szCs w:val="28"/>
        </w:rPr>
        <w:sectPr>
          <w:pgSz w:w="16840" w:h="11900"/>
          <w:pgMar w:top="1004" w:right="865" w:bottom="0" w:left="554" w:header="0" w:footer="0" w:gutter="0"/>
          <w:cols w:space="720" w:num="1"/>
        </w:sectPr>
      </w:pPr>
    </w:p>
    <w:p w14:paraId="4E436ECE">
      <w:pPr>
        <w:rPr>
          <w:sz w:val="28"/>
          <w:szCs w:val="28"/>
        </w:rPr>
      </w:pPr>
    </w:p>
    <w:tbl>
      <w:tblPr>
        <w:tblStyle w:val="10"/>
        <w:tblW w:w="15593"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8"/>
        <w:gridCol w:w="884"/>
        <w:gridCol w:w="10000"/>
        <w:gridCol w:w="4111"/>
      </w:tblGrid>
      <w:tr w14:paraId="76948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598" w:type="dxa"/>
            <w:vAlign w:val="center"/>
          </w:tcPr>
          <w:p w14:paraId="795EBC75">
            <w:pPr>
              <w:spacing w:before="139"/>
              <w:ind w:left="41"/>
              <w:rPr>
                <w:rFonts w:eastAsia="华文仿宋"/>
                <w:snapToGrid w:val="0"/>
                <w:color w:val="000000"/>
                <w:kern w:val="0"/>
                <w:sz w:val="28"/>
                <w:szCs w:val="28"/>
                <w:lang w:eastAsia="en-US"/>
              </w:rPr>
            </w:pPr>
            <w:r>
              <w:rPr>
                <w:rFonts w:eastAsia="华文仿宋"/>
                <w:snapToGrid w:val="0"/>
                <w:color w:val="000000"/>
                <w:spacing w:val="63"/>
                <w:kern w:val="0"/>
                <w:sz w:val="28"/>
                <w:szCs w:val="28"/>
                <w:lang w:eastAsia="en-US"/>
              </w:rPr>
              <w:t>序号</w:t>
            </w:r>
          </w:p>
        </w:tc>
        <w:tc>
          <w:tcPr>
            <w:tcW w:w="884" w:type="dxa"/>
            <w:tcBorders>
              <w:bottom w:val="single" w:color="000000" w:sz="6" w:space="0"/>
            </w:tcBorders>
            <w:vAlign w:val="center"/>
          </w:tcPr>
          <w:p w14:paraId="353DD1F6">
            <w:pPr>
              <w:spacing w:before="41"/>
              <w:ind w:left="149" w:right="142" w:firstLine="3"/>
              <w:rPr>
                <w:rFonts w:eastAsia="华文仿宋"/>
                <w:snapToGrid w:val="0"/>
                <w:color w:val="000000"/>
                <w:kern w:val="0"/>
                <w:sz w:val="28"/>
                <w:szCs w:val="28"/>
                <w:lang w:eastAsia="en-US"/>
              </w:rPr>
            </w:pPr>
            <w:r>
              <w:rPr>
                <w:rFonts w:eastAsia="华文仿宋"/>
                <w:snapToGrid w:val="0"/>
                <w:color w:val="000000"/>
                <w:spacing w:val="-4"/>
                <w:kern w:val="0"/>
                <w:sz w:val="28"/>
                <w:szCs w:val="28"/>
                <w:lang w:eastAsia="en-US"/>
              </w:rPr>
              <w:t>重点</w:t>
            </w:r>
            <w:r>
              <w:rPr>
                <w:rFonts w:eastAsia="华文仿宋"/>
                <w:snapToGrid w:val="0"/>
                <w:color w:val="000000"/>
                <w:spacing w:val="-2"/>
                <w:kern w:val="0"/>
                <w:sz w:val="28"/>
                <w:szCs w:val="28"/>
                <w:lang w:eastAsia="en-US"/>
              </w:rPr>
              <w:t>任务</w:t>
            </w:r>
          </w:p>
        </w:tc>
        <w:tc>
          <w:tcPr>
            <w:tcW w:w="10000" w:type="dxa"/>
            <w:vAlign w:val="center"/>
          </w:tcPr>
          <w:p w14:paraId="78119AA0">
            <w:pPr>
              <w:spacing w:before="228"/>
              <w:ind w:left="3837"/>
              <w:rPr>
                <w:rFonts w:eastAsia="华文仿宋"/>
                <w:snapToGrid w:val="0"/>
                <w:color w:val="000000"/>
                <w:kern w:val="0"/>
                <w:sz w:val="28"/>
                <w:szCs w:val="28"/>
                <w:lang w:eastAsia="en-US"/>
              </w:rPr>
            </w:pPr>
            <w:r>
              <w:rPr>
                <w:rFonts w:eastAsia="华文仿宋"/>
                <w:snapToGrid w:val="0"/>
                <w:color w:val="000000"/>
                <w:spacing w:val="1"/>
                <w:kern w:val="0"/>
                <w:sz w:val="28"/>
                <w:szCs w:val="28"/>
                <w:lang w:eastAsia="en-US"/>
              </w:rPr>
              <w:t>任务分解方案</w:t>
            </w:r>
          </w:p>
        </w:tc>
        <w:tc>
          <w:tcPr>
            <w:tcW w:w="4111" w:type="dxa"/>
            <w:vAlign w:val="center"/>
          </w:tcPr>
          <w:p w14:paraId="5B09EEF2">
            <w:pPr>
              <w:spacing w:before="228"/>
              <w:ind w:left="1667"/>
              <w:rPr>
                <w:rFonts w:eastAsia="华文仿宋"/>
                <w:snapToGrid w:val="0"/>
                <w:color w:val="000000"/>
                <w:kern w:val="0"/>
                <w:sz w:val="28"/>
                <w:szCs w:val="28"/>
                <w:lang w:eastAsia="en-US"/>
              </w:rPr>
            </w:pPr>
            <w:r>
              <w:rPr>
                <w:rFonts w:eastAsia="华文仿宋"/>
                <w:snapToGrid w:val="0"/>
                <w:color w:val="000000"/>
                <w:spacing w:val="-1"/>
                <w:kern w:val="0"/>
                <w:sz w:val="28"/>
                <w:szCs w:val="28"/>
                <w:lang w:eastAsia="en-US"/>
              </w:rPr>
              <w:t>责任单位</w:t>
            </w:r>
          </w:p>
        </w:tc>
      </w:tr>
      <w:tr w14:paraId="5DB3C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1" w:hRule="atLeast"/>
        </w:trPr>
        <w:tc>
          <w:tcPr>
            <w:tcW w:w="598" w:type="dxa"/>
            <w:vAlign w:val="center"/>
          </w:tcPr>
          <w:p w14:paraId="2FBBFFF0">
            <w:pPr>
              <w:spacing w:before="72"/>
              <w:ind w:left="184"/>
              <w:rPr>
                <w:rFonts w:eastAsia="华文仿宋"/>
                <w:snapToGrid w:val="0"/>
                <w:color w:val="000000"/>
                <w:kern w:val="0"/>
                <w:sz w:val="28"/>
                <w:szCs w:val="28"/>
                <w:lang w:eastAsia="en-US"/>
              </w:rPr>
            </w:pPr>
            <w:r>
              <w:rPr>
                <w:rFonts w:eastAsia="华文仿宋"/>
                <w:snapToGrid w:val="0"/>
                <w:color w:val="000000"/>
                <w:spacing w:val="-15"/>
                <w:kern w:val="0"/>
                <w:sz w:val="28"/>
                <w:szCs w:val="28"/>
                <w:lang w:eastAsia="en-US"/>
              </w:rPr>
              <w:t>10</w:t>
            </w:r>
          </w:p>
        </w:tc>
        <w:tc>
          <w:tcPr>
            <w:tcW w:w="884" w:type="dxa"/>
            <w:vMerge w:val="restart"/>
            <w:vAlign w:val="center"/>
          </w:tcPr>
          <w:p w14:paraId="494AB3AB">
            <w:pPr>
              <w:pStyle w:val="11"/>
              <w:spacing w:before="77"/>
              <w:ind w:left="154" w:right="142" w:firstLine="19"/>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25"/>
                <w:w w:val="98"/>
                <w:sz w:val="28"/>
                <w:szCs w:val="28"/>
                <w:lang w:eastAsia="zh-CN"/>
              </w:rPr>
              <w:t>三、</w:t>
            </w:r>
            <w:r>
              <w:rPr>
                <w:rFonts w:ascii="Times New Roman" w:hAnsi="Times New Roman" w:eastAsia="华文仿宋" w:cs="Times New Roman"/>
                <w:spacing w:val="-5"/>
                <w:sz w:val="28"/>
                <w:szCs w:val="28"/>
                <w:lang w:eastAsia="zh-CN"/>
              </w:rPr>
              <w:t>分类维修改造更新</w:t>
            </w:r>
          </w:p>
        </w:tc>
        <w:tc>
          <w:tcPr>
            <w:tcW w:w="10000" w:type="dxa"/>
          </w:tcPr>
          <w:p w14:paraId="1E249461">
            <w:pPr>
              <w:pStyle w:val="11"/>
              <w:spacing w:before="53"/>
              <w:ind w:left="49" w:right="239" w:firstLine="1"/>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处置时不使用物业专项维修资金的，按合同约定承担所需资金。需使用物业专项维修资金的，按照《住宅专项维修资金管理办法》《安徽省物业管理条例》《安</w:t>
            </w:r>
            <w:r>
              <w:rPr>
                <w:rFonts w:ascii="Times New Roman" w:hAnsi="Times New Roman" w:eastAsia="华文仿宋" w:cs="Times New Roman"/>
                <w:spacing w:val="7"/>
                <w:sz w:val="28"/>
                <w:szCs w:val="28"/>
                <w:lang w:eastAsia="zh-CN"/>
              </w:rPr>
              <w:t>徽省物业专项维修资金管理暂行办法》等相关法律法规</w:t>
            </w:r>
            <w:r>
              <w:rPr>
                <w:rFonts w:ascii="Times New Roman" w:hAnsi="Times New Roman" w:eastAsia="华文仿宋" w:cs="Times New Roman"/>
                <w:spacing w:val="6"/>
                <w:sz w:val="28"/>
                <w:szCs w:val="28"/>
                <w:lang w:eastAsia="zh-CN"/>
              </w:rPr>
              <w:t>和规章组织实施。</w:t>
            </w:r>
          </w:p>
        </w:tc>
        <w:tc>
          <w:tcPr>
            <w:tcW w:w="4111" w:type="dxa"/>
          </w:tcPr>
          <w:p w14:paraId="320A76E6">
            <w:pPr>
              <w:pStyle w:val="11"/>
              <w:spacing w:before="54"/>
              <w:ind w:left="168"/>
              <w:rPr>
                <w:rFonts w:ascii="Times New Roman" w:hAnsi="Times New Roman" w:eastAsia="华文仿宋" w:cs="Times New Roman"/>
                <w:color w:val="auto"/>
                <w:sz w:val="28"/>
                <w:szCs w:val="28"/>
                <w:lang w:eastAsia="zh-CN"/>
              </w:rPr>
            </w:pPr>
            <w:r>
              <w:rPr>
                <w:rFonts w:ascii="Times New Roman" w:hAnsi="Times New Roman" w:eastAsia="华文仿宋" w:cs="Times New Roman"/>
                <w:color w:val="auto"/>
                <w:spacing w:val="6"/>
                <w:sz w:val="28"/>
                <w:szCs w:val="28"/>
                <w:lang w:eastAsia="zh-CN"/>
              </w:rPr>
              <w:t>各</w:t>
            </w:r>
            <w:r>
              <w:rPr>
                <w:rFonts w:hint="eastAsia" w:ascii="Times New Roman" w:hAnsi="Times New Roman" w:eastAsia="华文仿宋" w:cs="Times New Roman"/>
                <w:color w:val="auto"/>
                <w:spacing w:val="6"/>
                <w:sz w:val="28"/>
                <w:szCs w:val="28"/>
                <w:lang w:eastAsia="zh-CN"/>
              </w:rPr>
              <w:t>乡镇</w:t>
            </w:r>
            <w:r>
              <w:rPr>
                <w:rFonts w:ascii="Times New Roman" w:hAnsi="Times New Roman" w:eastAsia="华文仿宋" w:cs="Times New Roman"/>
                <w:color w:val="auto"/>
                <w:spacing w:val="6"/>
                <w:sz w:val="28"/>
                <w:szCs w:val="28"/>
                <w:lang w:eastAsia="zh-CN"/>
              </w:rPr>
              <w:t>政府、</w:t>
            </w:r>
            <w:r>
              <w:rPr>
                <w:rFonts w:hint="eastAsia" w:ascii="Times New Roman" w:hAnsi="Times New Roman" w:eastAsia="华文仿宋" w:cs="Times New Roman"/>
                <w:color w:val="auto"/>
                <w:spacing w:val="1"/>
                <w:sz w:val="28"/>
                <w:szCs w:val="28"/>
                <w:lang w:eastAsia="zh-CN"/>
              </w:rPr>
              <w:t>县</w:t>
            </w:r>
            <w:r>
              <w:rPr>
                <w:rFonts w:ascii="Times New Roman" w:hAnsi="Times New Roman" w:eastAsia="华文仿宋" w:cs="Times New Roman"/>
                <w:color w:val="auto"/>
                <w:spacing w:val="1"/>
                <w:sz w:val="28"/>
                <w:szCs w:val="28"/>
                <w:lang w:eastAsia="zh-CN"/>
              </w:rPr>
              <w:t>住房城乡建设局</w:t>
            </w:r>
          </w:p>
        </w:tc>
      </w:tr>
      <w:tr w14:paraId="7D717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1" w:hRule="atLeast"/>
        </w:trPr>
        <w:tc>
          <w:tcPr>
            <w:tcW w:w="598" w:type="dxa"/>
            <w:vAlign w:val="center"/>
          </w:tcPr>
          <w:p w14:paraId="11411D39">
            <w:pPr>
              <w:spacing w:before="71"/>
              <w:ind w:left="184"/>
              <w:rPr>
                <w:rFonts w:eastAsia="华文仿宋"/>
                <w:snapToGrid w:val="0"/>
                <w:color w:val="000000"/>
                <w:kern w:val="0"/>
                <w:sz w:val="28"/>
                <w:szCs w:val="28"/>
                <w:lang w:eastAsia="en-US"/>
              </w:rPr>
            </w:pPr>
            <w:r>
              <w:rPr>
                <w:rFonts w:eastAsia="华文仿宋"/>
                <w:snapToGrid w:val="0"/>
                <w:color w:val="000000"/>
                <w:spacing w:val="-15"/>
                <w:kern w:val="0"/>
                <w:sz w:val="28"/>
                <w:szCs w:val="28"/>
                <w:lang w:eastAsia="en-US"/>
              </w:rPr>
              <w:t>11</w:t>
            </w:r>
          </w:p>
        </w:tc>
        <w:tc>
          <w:tcPr>
            <w:tcW w:w="884" w:type="dxa"/>
            <w:vMerge w:val="continue"/>
            <w:tcBorders>
              <w:bottom w:val="single" w:color="000000" w:sz="6" w:space="0"/>
            </w:tcBorders>
            <w:vAlign w:val="center"/>
          </w:tcPr>
          <w:p w14:paraId="039DB4E1">
            <w:pPr>
              <w:rPr>
                <w:rFonts w:eastAsia="华文仿宋"/>
                <w:snapToGrid w:val="0"/>
                <w:color w:val="000000"/>
                <w:kern w:val="0"/>
                <w:sz w:val="28"/>
                <w:szCs w:val="28"/>
                <w:lang w:eastAsia="en-US"/>
              </w:rPr>
            </w:pPr>
          </w:p>
        </w:tc>
        <w:tc>
          <w:tcPr>
            <w:tcW w:w="10000" w:type="dxa"/>
          </w:tcPr>
          <w:p w14:paraId="1415947E">
            <w:pPr>
              <w:pStyle w:val="11"/>
              <w:spacing w:before="242"/>
              <w:ind w:left="53" w:right="252" w:firstLine="3"/>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5"/>
                <w:sz w:val="28"/>
                <w:szCs w:val="28"/>
                <w:lang w:eastAsia="zh-CN"/>
              </w:rPr>
              <w:t>首期缴纳物业专项维修资金不足或未缴纳首期物业专项维修资金的，由</w:t>
            </w:r>
            <w:r>
              <w:rPr>
                <w:rFonts w:hint="eastAsia" w:ascii="Times New Roman" w:hAnsi="Times New Roman" w:eastAsia="华文仿宋" w:cs="Times New Roman"/>
                <w:spacing w:val="6"/>
                <w:sz w:val="28"/>
                <w:szCs w:val="28"/>
                <w:lang w:eastAsia="zh-CN"/>
              </w:rPr>
              <w:t>县政府</w:t>
            </w:r>
            <w:r>
              <w:rPr>
                <w:rFonts w:ascii="Times New Roman" w:hAnsi="Times New Roman" w:eastAsia="华文仿宋" w:cs="Times New Roman"/>
                <w:spacing w:val="5"/>
                <w:sz w:val="28"/>
                <w:szCs w:val="28"/>
                <w:lang w:eastAsia="zh-CN"/>
              </w:rPr>
              <w:t>负</w:t>
            </w:r>
            <w:r>
              <w:rPr>
                <w:rFonts w:ascii="Times New Roman" w:hAnsi="Times New Roman" w:eastAsia="华文仿宋" w:cs="Times New Roman"/>
                <w:spacing w:val="6"/>
                <w:sz w:val="28"/>
                <w:szCs w:val="28"/>
                <w:lang w:eastAsia="zh-CN"/>
              </w:rPr>
              <w:t>责制定住宅电梯维修改造更新资金筹措办法。</w:t>
            </w:r>
          </w:p>
        </w:tc>
        <w:tc>
          <w:tcPr>
            <w:tcW w:w="4111" w:type="dxa"/>
          </w:tcPr>
          <w:p w14:paraId="65532428">
            <w:pPr>
              <w:pStyle w:val="11"/>
              <w:spacing w:before="240"/>
              <w:ind w:left="168"/>
              <w:rPr>
                <w:rFonts w:ascii="Times New Roman" w:hAnsi="Times New Roman" w:eastAsia="华文仿宋" w:cs="Times New Roman"/>
                <w:color w:val="auto"/>
                <w:sz w:val="28"/>
                <w:szCs w:val="28"/>
                <w:lang w:eastAsia="zh-CN"/>
              </w:rPr>
            </w:pPr>
            <w:r>
              <w:rPr>
                <w:rFonts w:ascii="Times New Roman" w:hAnsi="Times New Roman" w:eastAsia="华文仿宋" w:cs="Times New Roman"/>
                <w:color w:val="auto"/>
                <w:spacing w:val="6"/>
                <w:sz w:val="28"/>
                <w:szCs w:val="28"/>
                <w:lang w:eastAsia="zh-CN"/>
              </w:rPr>
              <w:t>各</w:t>
            </w:r>
            <w:r>
              <w:rPr>
                <w:rFonts w:hint="eastAsia" w:ascii="Times New Roman" w:hAnsi="Times New Roman" w:eastAsia="华文仿宋" w:cs="Times New Roman"/>
                <w:color w:val="auto"/>
                <w:spacing w:val="6"/>
                <w:sz w:val="28"/>
                <w:szCs w:val="28"/>
                <w:lang w:eastAsia="zh-CN"/>
              </w:rPr>
              <w:t>乡镇</w:t>
            </w:r>
            <w:r>
              <w:rPr>
                <w:rFonts w:ascii="Times New Roman" w:hAnsi="Times New Roman" w:eastAsia="华文仿宋" w:cs="Times New Roman"/>
                <w:color w:val="auto"/>
                <w:spacing w:val="6"/>
                <w:sz w:val="28"/>
                <w:szCs w:val="28"/>
                <w:lang w:eastAsia="zh-CN"/>
              </w:rPr>
              <w:t>政府、</w:t>
            </w:r>
            <w:r>
              <w:rPr>
                <w:rFonts w:hint="eastAsia" w:ascii="Times New Roman" w:hAnsi="Times New Roman" w:eastAsia="华文仿宋" w:cs="Times New Roman"/>
                <w:color w:val="auto"/>
                <w:spacing w:val="5"/>
                <w:sz w:val="28"/>
                <w:szCs w:val="28"/>
                <w:lang w:eastAsia="zh-CN"/>
              </w:rPr>
              <w:t>县</w:t>
            </w:r>
            <w:r>
              <w:rPr>
                <w:rFonts w:ascii="Times New Roman" w:hAnsi="Times New Roman" w:eastAsia="华文仿宋" w:cs="Times New Roman"/>
                <w:color w:val="auto"/>
                <w:spacing w:val="2"/>
                <w:sz w:val="28"/>
                <w:szCs w:val="28"/>
                <w:lang w:eastAsia="zh-CN"/>
              </w:rPr>
              <w:t>住房城乡建设局、</w:t>
            </w:r>
            <w:r>
              <w:rPr>
                <w:rFonts w:hint="eastAsia" w:ascii="Times New Roman" w:hAnsi="Times New Roman" w:eastAsia="华文仿宋" w:cs="Times New Roman"/>
                <w:color w:val="auto"/>
                <w:spacing w:val="2"/>
                <w:sz w:val="28"/>
                <w:szCs w:val="28"/>
                <w:lang w:eastAsia="zh-CN"/>
              </w:rPr>
              <w:t>县</w:t>
            </w:r>
            <w:r>
              <w:rPr>
                <w:rFonts w:ascii="Times New Roman" w:hAnsi="Times New Roman" w:eastAsia="华文仿宋" w:cs="Times New Roman"/>
                <w:color w:val="auto"/>
                <w:spacing w:val="2"/>
                <w:sz w:val="28"/>
                <w:szCs w:val="28"/>
                <w:lang w:eastAsia="zh-CN"/>
              </w:rPr>
              <w:t>财政局</w:t>
            </w:r>
          </w:p>
        </w:tc>
      </w:tr>
      <w:tr w14:paraId="00F35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2" w:hRule="atLeast"/>
        </w:trPr>
        <w:tc>
          <w:tcPr>
            <w:tcW w:w="598" w:type="dxa"/>
            <w:vAlign w:val="center"/>
          </w:tcPr>
          <w:p w14:paraId="6E8E6DDA">
            <w:pPr>
              <w:spacing w:before="72"/>
              <w:ind w:left="184"/>
              <w:rPr>
                <w:rFonts w:eastAsia="华文仿宋"/>
                <w:snapToGrid w:val="0"/>
                <w:color w:val="000000"/>
                <w:kern w:val="0"/>
                <w:sz w:val="28"/>
                <w:szCs w:val="28"/>
                <w:lang w:eastAsia="en-US"/>
              </w:rPr>
            </w:pPr>
            <w:r>
              <w:rPr>
                <w:rFonts w:eastAsia="华文仿宋"/>
                <w:snapToGrid w:val="0"/>
                <w:color w:val="000000"/>
                <w:spacing w:val="-15"/>
                <w:kern w:val="0"/>
                <w:sz w:val="28"/>
                <w:szCs w:val="28"/>
                <w:lang w:eastAsia="en-US"/>
              </w:rPr>
              <w:t>12</w:t>
            </w:r>
          </w:p>
        </w:tc>
        <w:tc>
          <w:tcPr>
            <w:tcW w:w="884" w:type="dxa"/>
            <w:vMerge w:val="restart"/>
            <w:tcBorders>
              <w:top w:val="single" w:color="000000" w:sz="6" w:space="0"/>
            </w:tcBorders>
            <w:vAlign w:val="center"/>
          </w:tcPr>
          <w:p w14:paraId="545042F1">
            <w:pPr>
              <w:pStyle w:val="11"/>
              <w:spacing w:before="77"/>
              <w:ind w:left="154" w:right="142" w:firstLine="19"/>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25"/>
                <w:w w:val="98"/>
                <w:sz w:val="28"/>
                <w:szCs w:val="28"/>
                <w:lang w:eastAsia="zh-CN"/>
              </w:rPr>
              <w:t>四、</w:t>
            </w:r>
            <w:r>
              <w:rPr>
                <w:rFonts w:ascii="Times New Roman" w:hAnsi="Times New Roman" w:eastAsia="华文仿宋" w:cs="Times New Roman"/>
                <w:spacing w:val="-5"/>
                <w:sz w:val="28"/>
                <w:szCs w:val="28"/>
                <w:lang w:eastAsia="zh-CN"/>
              </w:rPr>
              <w:t>建立应急绿色通道</w:t>
            </w:r>
          </w:p>
        </w:tc>
        <w:tc>
          <w:tcPr>
            <w:tcW w:w="10000" w:type="dxa"/>
          </w:tcPr>
          <w:p w14:paraId="24C1235C">
            <w:pPr>
              <w:pStyle w:val="11"/>
              <w:spacing w:before="104"/>
              <w:ind w:left="20" w:right="242" w:firstLine="32"/>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2"/>
                <w:sz w:val="28"/>
                <w:szCs w:val="28"/>
                <w:lang w:eastAsia="zh-CN"/>
              </w:rPr>
              <w:t>住宅电梯发生故障停运的，督促使用单位按照“紧急修、保运行</w:t>
            </w:r>
            <w:r>
              <w:rPr>
                <w:rFonts w:ascii="Times New Roman" w:hAnsi="Times New Roman" w:eastAsia="华文仿宋" w:cs="Times New Roman"/>
                <w:spacing w:val="1"/>
                <w:sz w:val="28"/>
                <w:szCs w:val="28"/>
                <w:lang w:eastAsia="zh-CN"/>
              </w:rPr>
              <w:t>”的原则，依据</w:t>
            </w:r>
            <w:r>
              <w:rPr>
                <w:rFonts w:ascii="Times New Roman" w:hAnsi="Times New Roman" w:eastAsia="华文仿宋" w:cs="Times New Roman"/>
                <w:spacing w:val="7"/>
                <w:sz w:val="28"/>
                <w:szCs w:val="28"/>
                <w:lang w:eastAsia="zh-CN"/>
              </w:rPr>
              <w:t>《住宅电梯应急维修改造更新工作办法》组织实施维修</w:t>
            </w:r>
            <w:r>
              <w:rPr>
                <w:rFonts w:ascii="Times New Roman" w:hAnsi="Times New Roman" w:eastAsia="华文仿宋" w:cs="Times New Roman"/>
                <w:spacing w:val="6"/>
                <w:sz w:val="28"/>
                <w:szCs w:val="28"/>
                <w:lang w:eastAsia="zh-CN"/>
              </w:rPr>
              <w:t>改造更新，保障电梯安全</w:t>
            </w:r>
            <w:r>
              <w:rPr>
                <w:rFonts w:ascii="Times New Roman" w:hAnsi="Times New Roman" w:eastAsia="华文仿宋" w:cs="Times New Roman"/>
                <w:spacing w:val="17"/>
                <w:sz w:val="28"/>
                <w:szCs w:val="28"/>
                <w:lang w:eastAsia="zh-CN"/>
              </w:rPr>
              <w:t>运行。</w:t>
            </w:r>
          </w:p>
        </w:tc>
        <w:tc>
          <w:tcPr>
            <w:tcW w:w="4111" w:type="dxa"/>
          </w:tcPr>
          <w:p w14:paraId="178D02CD">
            <w:pPr>
              <w:pStyle w:val="11"/>
              <w:spacing w:before="102"/>
              <w:ind w:left="168"/>
              <w:rPr>
                <w:rFonts w:ascii="Times New Roman" w:hAnsi="Times New Roman" w:eastAsia="华文仿宋" w:cs="Times New Roman"/>
                <w:color w:val="auto"/>
                <w:sz w:val="28"/>
                <w:szCs w:val="28"/>
                <w:lang w:eastAsia="zh-CN"/>
              </w:rPr>
            </w:pPr>
            <w:r>
              <w:rPr>
                <w:rFonts w:ascii="Times New Roman" w:hAnsi="Times New Roman" w:eastAsia="华文仿宋" w:cs="Times New Roman"/>
                <w:color w:val="auto"/>
                <w:spacing w:val="6"/>
                <w:sz w:val="28"/>
                <w:szCs w:val="28"/>
                <w:lang w:eastAsia="zh-CN"/>
              </w:rPr>
              <w:t>各</w:t>
            </w:r>
            <w:r>
              <w:rPr>
                <w:rFonts w:hint="eastAsia" w:ascii="Times New Roman" w:hAnsi="Times New Roman" w:eastAsia="华文仿宋" w:cs="Times New Roman"/>
                <w:color w:val="auto"/>
                <w:spacing w:val="6"/>
                <w:sz w:val="28"/>
                <w:szCs w:val="28"/>
                <w:lang w:eastAsia="zh-CN"/>
              </w:rPr>
              <w:t>乡镇</w:t>
            </w:r>
            <w:r>
              <w:rPr>
                <w:rFonts w:ascii="Times New Roman" w:hAnsi="Times New Roman" w:eastAsia="华文仿宋" w:cs="Times New Roman"/>
                <w:color w:val="auto"/>
                <w:spacing w:val="6"/>
                <w:sz w:val="28"/>
                <w:szCs w:val="28"/>
                <w:lang w:eastAsia="zh-CN"/>
              </w:rPr>
              <w:t>政府、</w:t>
            </w:r>
            <w:r>
              <w:rPr>
                <w:rFonts w:hint="eastAsia" w:ascii="Times New Roman" w:hAnsi="Times New Roman" w:eastAsia="华文仿宋" w:cs="Times New Roman"/>
                <w:color w:val="auto"/>
                <w:spacing w:val="1"/>
                <w:sz w:val="28"/>
                <w:szCs w:val="28"/>
                <w:lang w:eastAsia="zh-CN"/>
              </w:rPr>
              <w:t>县</w:t>
            </w:r>
            <w:r>
              <w:rPr>
                <w:rFonts w:ascii="Times New Roman" w:hAnsi="Times New Roman" w:eastAsia="华文仿宋" w:cs="Times New Roman"/>
                <w:color w:val="auto"/>
                <w:spacing w:val="1"/>
                <w:sz w:val="28"/>
                <w:szCs w:val="28"/>
                <w:lang w:eastAsia="zh-CN"/>
              </w:rPr>
              <w:t>住房城乡建设局</w:t>
            </w:r>
          </w:p>
        </w:tc>
      </w:tr>
      <w:tr w14:paraId="7B638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2" w:hRule="atLeast"/>
        </w:trPr>
        <w:tc>
          <w:tcPr>
            <w:tcW w:w="598" w:type="dxa"/>
            <w:vAlign w:val="center"/>
          </w:tcPr>
          <w:p w14:paraId="5CC63CD6">
            <w:pPr>
              <w:spacing w:before="72"/>
              <w:ind w:left="184"/>
              <w:rPr>
                <w:rFonts w:eastAsia="华文仿宋"/>
                <w:snapToGrid w:val="0"/>
                <w:color w:val="000000"/>
                <w:kern w:val="0"/>
                <w:sz w:val="28"/>
                <w:szCs w:val="28"/>
                <w:lang w:eastAsia="en-US"/>
              </w:rPr>
            </w:pPr>
            <w:r>
              <w:rPr>
                <w:rFonts w:eastAsia="华文仿宋"/>
                <w:snapToGrid w:val="0"/>
                <w:color w:val="000000"/>
                <w:spacing w:val="-15"/>
                <w:kern w:val="0"/>
                <w:sz w:val="28"/>
                <w:szCs w:val="28"/>
                <w:lang w:eastAsia="en-US"/>
              </w:rPr>
              <w:t>13</w:t>
            </w:r>
          </w:p>
        </w:tc>
        <w:tc>
          <w:tcPr>
            <w:tcW w:w="884" w:type="dxa"/>
            <w:vMerge w:val="continue"/>
            <w:vAlign w:val="center"/>
          </w:tcPr>
          <w:p w14:paraId="73B4435B">
            <w:pPr>
              <w:rPr>
                <w:rFonts w:eastAsia="华文仿宋"/>
                <w:snapToGrid w:val="0"/>
                <w:color w:val="000000"/>
                <w:kern w:val="0"/>
                <w:sz w:val="28"/>
                <w:szCs w:val="28"/>
                <w:lang w:eastAsia="en-US"/>
              </w:rPr>
            </w:pPr>
          </w:p>
        </w:tc>
        <w:tc>
          <w:tcPr>
            <w:tcW w:w="10000" w:type="dxa"/>
          </w:tcPr>
          <w:p w14:paraId="66E00137">
            <w:pPr>
              <w:pStyle w:val="11"/>
              <w:spacing w:before="113"/>
              <w:ind w:left="54" w:right="226" w:hanging="4"/>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5"/>
                <w:sz w:val="28"/>
                <w:szCs w:val="28"/>
                <w:lang w:eastAsia="zh-CN"/>
              </w:rPr>
              <w:t>县政府应当设</w:t>
            </w:r>
            <w:r>
              <w:rPr>
                <w:rFonts w:ascii="Times New Roman" w:hAnsi="Times New Roman" w:eastAsia="华文仿宋" w:cs="Times New Roman"/>
                <w:spacing w:val="-3"/>
                <w:sz w:val="28"/>
                <w:szCs w:val="28"/>
                <w:lang w:eastAsia="zh-CN"/>
              </w:rPr>
              <w:t>立应急备用金，额度可按首期缴存的物业专项维修资金总额的3%—5%确定，用于</w:t>
            </w:r>
            <w:r>
              <w:rPr>
                <w:rFonts w:ascii="Times New Roman" w:hAnsi="Times New Roman" w:eastAsia="华文仿宋" w:cs="Times New Roman"/>
                <w:spacing w:val="4"/>
                <w:sz w:val="28"/>
                <w:szCs w:val="28"/>
                <w:lang w:eastAsia="zh-CN"/>
              </w:rPr>
              <w:t>垫付住宅电梯应急维修改造更新费用，垫付的费用应按照“谁借用、谁返还”的原则及时返还。</w:t>
            </w:r>
          </w:p>
        </w:tc>
        <w:tc>
          <w:tcPr>
            <w:tcW w:w="4111" w:type="dxa"/>
          </w:tcPr>
          <w:p w14:paraId="712BFF32">
            <w:pPr>
              <w:pStyle w:val="11"/>
              <w:spacing w:before="107"/>
              <w:ind w:left="297" w:right="154" w:hanging="129"/>
              <w:rPr>
                <w:rFonts w:ascii="Times New Roman" w:hAnsi="Times New Roman" w:eastAsia="华文仿宋" w:cs="Times New Roman"/>
                <w:color w:val="auto"/>
                <w:sz w:val="28"/>
                <w:szCs w:val="28"/>
                <w:lang w:eastAsia="zh-CN"/>
              </w:rPr>
            </w:pPr>
            <w:r>
              <w:rPr>
                <w:rFonts w:ascii="Times New Roman" w:hAnsi="Times New Roman" w:eastAsia="华文仿宋" w:cs="Times New Roman"/>
                <w:color w:val="auto"/>
                <w:spacing w:val="6"/>
                <w:sz w:val="28"/>
                <w:szCs w:val="28"/>
                <w:lang w:eastAsia="zh-CN"/>
              </w:rPr>
              <w:t>各</w:t>
            </w:r>
            <w:r>
              <w:rPr>
                <w:rFonts w:hint="eastAsia" w:ascii="Times New Roman" w:hAnsi="Times New Roman" w:eastAsia="华文仿宋" w:cs="Times New Roman"/>
                <w:color w:val="auto"/>
                <w:spacing w:val="6"/>
                <w:sz w:val="28"/>
                <w:szCs w:val="28"/>
                <w:lang w:eastAsia="zh-CN"/>
              </w:rPr>
              <w:t>乡镇</w:t>
            </w:r>
            <w:r>
              <w:rPr>
                <w:rFonts w:ascii="Times New Roman" w:hAnsi="Times New Roman" w:eastAsia="华文仿宋" w:cs="Times New Roman"/>
                <w:color w:val="auto"/>
                <w:spacing w:val="6"/>
                <w:sz w:val="28"/>
                <w:szCs w:val="28"/>
                <w:lang w:eastAsia="zh-CN"/>
              </w:rPr>
              <w:t>政府、</w:t>
            </w:r>
            <w:r>
              <w:rPr>
                <w:rFonts w:hint="eastAsia" w:ascii="Times New Roman" w:hAnsi="Times New Roman" w:eastAsia="华文仿宋" w:cs="Times New Roman"/>
                <w:color w:val="auto"/>
                <w:spacing w:val="1"/>
                <w:sz w:val="28"/>
                <w:szCs w:val="28"/>
                <w:lang w:eastAsia="zh-CN"/>
              </w:rPr>
              <w:t>县</w:t>
            </w:r>
            <w:r>
              <w:rPr>
                <w:rFonts w:ascii="Times New Roman" w:hAnsi="Times New Roman" w:eastAsia="华文仿宋" w:cs="Times New Roman"/>
                <w:color w:val="auto"/>
                <w:spacing w:val="1"/>
                <w:sz w:val="28"/>
                <w:szCs w:val="28"/>
                <w:lang w:eastAsia="zh-CN"/>
              </w:rPr>
              <w:t>住房城乡建设局</w:t>
            </w:r>
          </w:p>
        </w:tc>
      </w:tr>
      <w:tr w14:paraId="3EA1B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0" w:hRule="atLeast"/>
        </w:trPr>
        <w:tc>
          <w:tcPr>
            <w:tcW w:w="598" w:type="dxa"/>
            <w:vAlign w:val="center"/>
          </w:tcPr>
          <w:p w14:paraId="252DEAFD">
            <w:pPr>
              <w:spacing w:before="72"/>
              <w:ind w:left="184"/>
              <w:rPr>
                <w:rFonts w:eastAsia="华文仿宋"/>
                <w:snapToGrid w:val="0"/>
                <w:color w:val="000000"/>
                <w:kern w:val="0"/>
                <w:sz w:val="28"/>
                <w:szCs w:val="28"/>
                <w:lang w:eastAsia="en-US"/>
              </w:rPr>
            </w:pPr>
            <w:r>
              <w:rPr>
                <w:rFonts w:eastAsia="华文仿宋"/>
                <w:snapToGrid w:val="0"/>
                <w:color w:val="000000"/>
                <w:spacing w:val="-15"/>
                <w:kern w:val="0"/>
                <w:sz w:val="28"/>
                <w:szCs w:val="28"/>
                <w:lang w:eastAsia="en-US"/>
              </w:rPr>
              <w:t>14</w:t>
            </w:r>
          </w:p>
        </w:tc>
        <w:tc>
          <w:tcPr>
            <w:tcW w:w="884" w:type="dxa"/>
            <w:vMerge w:val="continue"/>
            <w:vAlign w:val="center"/>
          </w:tcPr>
          <w:p w14:paraId="0D0C9BC7">
            <w:pPr>
              <w:rPr>
                <w:rFonts w:eastAsia="华文仿宋"/>
                <w:snapToGrid w:val="0"/>
                <w:color w:val="000000"/>
                <w:kern w:val="0"/>
                <w:sz w:val="28"/>
                <w:szCs w:val="28"/>
                <w:lang w:eastAsia="en-US"/>
              </w:rPr>
            </w:pPr>
          </w:p>
        </w:tc>
        <w:tc>
          <w:tcPr>
            <w:tcW w:w="10000" w:type="dxa"/>
          </w:tcPr>
          <w:p w14:paraId="026BFDF9">
            <w:pPr>
              <w:pStyle w:val="11"/>
              <w:spacing w:before="107"/>
              <w:ind w:left="50" w:right="283"/>
              <w:rPr>
                <w:rFonts w:ascii="Times New Roman" w:hAnsi="Times New Roman" w:eastAsia="华文仿宋" w:cs="Times New Roman"/>
                <w:sz w:val="28"/>
                <w:szCs w:val="28"/>
                <w:lang w:eastAsia="zh-CN"/>
              </w:rPr>
            </w:pPr>
            <w:r>
              <w:rPr>
                <w:rFonts w:ascii="Times New Roman" w:hAnsi="Times New Roman" w:eastAsia="华文仿宋" w:cs="Times New Roman"/>
                <w:spacing w:val="5"/>
                <w:sz w:val="28"/>
                <w:szCs w:val="28"/>
                <w:lang w:eastAsia="zh-CN"/>
              </w:rPr>
              <w:t>县政府应制定</w:t>
            </w:r>
            <w:r>
              <w:rPr>
                <w:rFonts w:ascii="Times New Roman" w:hAnsi="Times New Roman" w:eastAsia="华文仿宋" w:cs="Times New Roman"/>
                <w:spacing w:val="6"/>
                <w:sz w:val="28"/>
                <w:szCs w:val="28"/>
                <w:lang w:eastAsia="zh-CN"/>
              </w:rPr>
              <w:t>具体操作办法和流程，保障住宅电梯应急绿</w:t>
            </w:r>
            <w:r>
              <w:rPr>
                <w:rFonts w:ascii="Times New Roman" w:hAnsi="Times New Roman" w:eastAsia="华文仿宋" w:cs="Times New Roman"/>
                <w:spacing w:val="5"/>
                <w:sz w:val="28"/>
                <w:szCs w:val="28"/>
                <w:lang w:eastAsia="zh-CN"/>
              </w:rPr>
              <w:t>色通道畅通高效。</w:t>
            </w:r>
          </w:p>
        </w:tc>
        <w:tc>
          <w:tcPr>
            <w:tcW w:w="4111" w:type="dxa"/>
          </w:tcPr>
          <w:p w14:paraId="3EE2766F">
            <w:pPr>
              <w:pStyle w:val="11"/>
              <w:spacing w:before="108"/>
              <w:ind w:left="297" w:right="154" w:hanging="129"/>
              <w:rPr>
                <w:rFonts w:ascii="Times New Roman" w:hAnsi="Times New Roman" w:eastAsia="华文仿宋" w:cs="Times New Roman"/>
                <w:color w:val="auto"/>
                <w:sz w:val="28"/>
                <w:szCs w:val="28"/>
                <w:lang w:eastAsia="zh-CN"/>
              </w:rPr>
            </w:pPr>
            <w:r>
              <w:rPr>
                <w:rFonts w:ascii="Times New Roman" w:hAnsi="Times New Roman" w:eastAsia="华文仿宋" w:cs="Times New Roman"/>
                <w:color w:val="auto"/>
                <w:spacing w:val="6"/>
                <w:sz w:val="28"/>
                <w:szCs w:val="28"/>
                <w:lang w:eastAsia="zh-CN"/>
              </w:rPr>
              <w:t>各</w:t>
            </w:r>
            <w:r>
              <w:rPr>
                <w:rFonts w:hint="eastAsia" w:ascii="Times New Roman" w:hAnsi="Times New Roman" w:eastAsia="华文仿宋" w:cs="Times New Roman"/>
                <w:color w:val="auto"/>
                <w:spacing w:val="6"/>
                <w:sz w:val="28"/>
                <w:szCs w:val="28"/>
                <w:lang w:eastAsia="zh-CN"/>
              </w:rPr>
              <w:t>乡镇</w:t>
            </w:r>
            <w:r>
              <w:rPr>
                <w:rFonts w:ascii="Times New Roman" w:hAnsi="Times New Roman" w:eastAsia="华文仿宋" w:cs="Times New Roman"/>
                <w:color w:val="auto"/>
                <w:spacing w:val="6"/>
                <w:sz w:val="28"/>
                <w:szCs w:val="28"/>
                <w:lang w:eastAsia="zh-CN"/>
              </w:rPr>
              <w:t>政府、</w:t>
            </w:r>
            <w:r>
              <w:rPr>
                <w:rFonts w:hint="eastAsia" w:ascii="Times New Roman" w:hAnsi="Times New Roman" w:eastAsia="华文仿宋" w:cs="Times New Roman"/>
                <w:color w:val="auto"/>
                <w:spacing w:val="1"/>
                <w:sz w:val="28"/>
                <w:szCs w:val="28"/>
                <w:lang w:eastAsia="zh-CN"/>
              </w:rPr>
              <w:t>县</w:t>
            </w:r>
            <w:r>
              <w:rPr>
                <w:rFonts w:ascii="Times New Roman" w:hAnsi="Times New Roman" w:eastAsia="华文仿宋" w:cs="Times New Roman"/>
                <w:color w:val="auto"/>
                <w:spacing w:val="1"/>
                <w:sz w:val="28"/>
                <w:szCs w:val="28"/>
                <w:lang w:eastAsia="zh-CN"/>
              </w:rPr>
              <w:t>住房城乡建设局</w:t>
            </w:r>
          </w:p>
        </w:tc>
      </w:tr>
    </w:tbl>
    <w:p w14:paraId="75999F80">
      <w:pPr>
        <w:rPr>
          <w:sz w:val="28"/>
          <w:szCs w:val="28"/>
        </w:rPr>
        <w:sectPr>
          <w:pgSz w:w="16840" w:h="11900"/>
          <w:pgMar w:top="1004" w:right="865" w:bottom="0" w:left="554" w:header="0" w:footer="0" w:gutter="0"/>
          <w:cols w:space="720" w:num="1"/>
        </w:sectPr>
      </w:pPr>
    </w:p>
    <w:p w14:paraId="5F4CBA53">
      <w:pPr>
        <w:rPr>
          <w:sz w:val="28"/>
          <w:szCs w:val="28"/>
        </w:rPr>
      </w:pPr>
    </w:p>
    <w:tbl>
      <w:tblPr>
        <w:tblStyle w:val="10"/>
        <w:tblW w:w="15593"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8"/>
        <w:gridCol w:w="884"/>
        <w:gridCol w:w="10000"/>
        <w:gridCol w:w="4111"/>
      </w:tblGrid>
      <w:tr w14:paraId="00310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598" w:type="dxa"/>
            <w:vAlign w:val="center"/>
          </w:tcPr>
          <w:p w14:paraId="2A1AF300">
            <w:pPr>
              <w:spacing w:before="139"/>
              <w:ind w:left="41"/>
              <w:rPr>
                <w:rFonts w:eastAsia="华文仿宋"/>
                <w:snapToGrid w:val="0"/>
                <w:color w:val="000000"/>
                <w:kern w:val="0"/>
                <w:sz w:val="28"/>
                <w:szCs w:val="28"/>
                <w:lang w:eastAsia="en-US"/>
              </w:rPr>
            </w:pPr>
            <w:r>
              <w:rPr>
                <w:rFonts w:eastAsia="华文仿宋"/>
                <w:snapToGrid w:val="0"/>
                <w:color w:val="000000"/>
                <w:spacing w:val="63"/>
                <w:kern w:val="0"/>
                <w:sz w:val="28"/>
                <w:szCs w:val="28"/>
                <w:lang w:eastAsia="en-US"/>
              </w:rPr>
              <w:t>序号</w:t>
            </w:r>
          </w:p>
        </w:tc>
        <w:tc>
          <w:tcPr>
            <w:tcW w:w="884" w:type="dxa"/>
            <w:vAlign w:val="center"/>
          </w:tcPr>
          <w:p w14:paraId="6D6DEBB3">
            <w:pPr>
              <w:spacing w:before="41"/>
              <w:ind w:left="149" w:right="142" w:firstLine="3"/>
              <w:rPr>
                <w:rFonts w:eastAsia="华文仿宋"/>
                <w:snapToGrid w:val="0"/>
                <w:color w:val="000000"/>
                <w:kern w:val="0"/>
                <w:sz w:val="28"/>
                <w:szCs w:val="28"/>
                <w:lang w:eastAsia="en-US"/>
              </w:rPr>
            </w:pPr>
            <w:r>
              <w:rPr>
                <w:rFonts w:eastAsia="华文仿宋"/>
                <w:snapToGrid w:val="0"/>
                <w:color w:val="000000"/>
                <w:spacing w:val="-4"/>
                <w:kern w:val="0"/>
                <w:sz w:val="28"/>
                <w:szCs w:val="28"/>
                <w:lang w:eastAsia="en-US"/>
              </w:rPr>
              <w:t>重点</w:t>
            </w:r>
            <w:r>
              <w:rPr>
                <w:rFonts w:eastAsia="华文仿宋"/>
                <w:snapToGrid w:val="0"/>
                <w:color w:val="000000"/>
                <w:spacing w:val="-2"/>
                <w:kern w:val="0"/>
                <w:sz w:val="28"/>
                <w:szCs w:val="28"/>
                <w:lang w:eastAsia="en-US"/>
              </w:rPr>
              <w:t>任务</w:t>
            </w:r>
          </w:p>
        </w:tc>
        <w:tc>
          <w:tcPr>
            <w:tcW w:w="10000" w:type="dxa"/>
            <w:vAlign w:val="center"/>
          </w:tcPr>
          <w:p w14:paraId="50D49F38">
            <w:pPr>
              <w:spacing w:before="228"/>
              <w:ind w:left="3837"/>
              <w:rPr>
                <w:rFonts w:eastAsia="华文仿宋"/>
                <w:snapToGrid w:val="0"/>
                <w:color w:val="000000"/>
                <w:kern w:val="0"/>
                <w:sz w:val="28"/>
                <w:szCs w:val="28"/>
                <w:lang w:eastAsia="en-US"/>
              </w:rPr>
            </w:pPr>
            <w:r>
              <w:rPr>
                <w:rFonts w:eastAsia="华文仿宋"/>
                <w:snapToGrid w:val="0"/>
                <w:color w:val="000000"/>
                <w:spacing w:val="1"/>
                <w:kern w:val="0"/>
                <w:sz w:val="28"/>
                <w:szCs w:val="28"/>
                <w:lang w:eastAsia="en-US"/>
              </w:rPr>
              <w:t>任务分解方案</w:t>
            </w:r>
          </w:p>
        </w:tc>
        <w:tc>
          <w:tcPr>
            <w:tcW w:w="4111" w:type="dxa"/>
            <w:vAlign w:val="center"/>
          </w:tcPr>
          <w:p w14:paraId="572845E2">
            <w:pPr>
              <w:spacing w:before="228"/>
              <w:ind w:left="1667"/>
              <w:rPr>
                <w:rFonts w:eastAsia="华文仿宋"/>
                <w:snapToGrid w:val="0"/>
                <w:color w:val="000000"/>
                <w:kern w:val="0"/>
                <w:sz w:val="28"/>
                <w:szCs w:val="28"/>
                <w:lang w:eastAsia="en-US"/>
              </w:rPr>
            </w:pPr>
            <w:r>
              <w:rPr>
                <w:rFonts w:eastAsia="华文仿宋"/>
                <w:snapToGrid w:val="0"/>
                <w:color w:val="000000"/>
                <w:spacing w:val="-1"/>
                <w:kern w:val="0"/>
                <w:sz w:val="28"/>
                <w:szCs w:val="28"/>
                <w:lang w:eastAsia="en-US"/>
              </w:rPr>
              <w:t>责任单位</w:t>
            </w:r>
          </w:p>
        </w:tc>
      </w:tr>
      <w:tr w14:paraId="60909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2" w:hRule="atLeast"/>
        </w:trPr>
        <w:tc>
          <w:tcPr>
            <w:tcW w:w="598" w:type="dxa"/>
            <w:vAlign w:val="center"/>
          </w:tcPr>
          <w:p w14:paraId="509F4BCE">
            <w:pPr>
              <w:spacing w:before="72"/>
              <w:ind w:left="184"/>
              <w:rPr>
                <w:rFonts w:eastAsia="华文仿宋"/>
                <w:snapToGrid w:val="0"/>
                <w:color w:val="000000"/>
                <w:kern w:val="0"/>
                <w:sz w:val="28"/>
                <w:szCs w:val="28"/>
                <w:lang w:eastAsia="en-US"/>
              </w:rPr>
            </w:pPr>
            <w:r>
              <w:rPr>
                <w:rFonts w:eastAsia="华文仿宋"/>
                <w:snapToGrid w:val="0"/>
                <w:color w:val="000000"/>
                <w:spacing w:val="-15"/>
                <w:kern w:val="0"/>
                <w:sz w:val="28"/>
                <w:szCs w:val="28"/>
                <w:lang w:eastAsia="en-US"/>
              </w:rPr>
              <w:t>15</w:t>
            </w:r>
          </w:p>
        </w:tc>
        <w:tc>
          <w:tcPr>
            <w:tcW w:w="884" w:type="dxa"/>
            <w:vMerge w:val="restart"/>
            <w:tcBorders>
              <w:bottom w:val="nil"/>
            </w:tcBorders>
            <w:vAlign w:val="center"/>
          </w:tcPr>
          <w:p w14:paraId="5E554383">
            <w:pPr>
              <w:pStyle w:val="11"/>
              <w:spacing w:before="77"/>
              <w:ind w:left="154" w:right="142" w:firstLine="19"/>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21"/>
                <w:w w:val="98"/>
                <w:sz w:val="28"/>
                <w:szCs w:val="28"/>
                <w:lang w:eastAsia="zh-CN"/>
              </w:rPr>
              <w:t>五、</w:t>
            </w:r>
            <w:r>
              <w:rPr>
                <w:rFonts w:ascii="Times New Roman" w:hAnsi="Times New Roman" w:eastAsia="华文仿宋" w:cs="Times New Roman"/>
                <w:spacing w:val="-4"/>
                <w:sz w:val="28"/>
                <w:szCs w:val="28"/>
                <w:lang w:eastAsia="zh-CN"/>
              </w:rPr>
              <w:t>提升工作</w:t>
            </w:r>
            <w:r>
              <w:rPr>
                <w:rFonts w:ascii="Times New Roman" w:hAnsi="Times New Roman" w:eastAsia="华文仿宋" w:cs="Times New Roman"/>
                <w:spacing w:val="-3"/>
                <w:w w:val="99"/>
                <w:sz w:val="28"/>
                <w:szCs w:val="28"/>
                <w:lang w:eastAsia="zh-CN"/>
              </w:rPr>
              <w:t>服务</w:t>
            </w:r>
            <w:r>
              <w:rPr>
                <w:rFonts w:ascii="Times New Roman" w:hAnsi="Times New Roman" w:eastAsia="华文仿宋" w:cs="Times New Roman"/>
                <w:spacing w:val="-4"/>
                <w:sz w:val="28"/>
                <w:szCs w:val="28"/>
                <w:lang w:eastAsia="zh-CN"/>
              </w:rPr>
              <w:t>效率</w:t>
            </w:r>
          </w:p>
        </w:tc>
        <w:tc>
          <w:tcPr>
            <w:tcW w:w="10000" w:type="dxa"/>
            <w:vAlign w:val="center"/>
          </w:tcPr>
          <w:p w14:paraId="45A3E37A">
            <w:pPr>
              <w:pStyle w:val="11"/>
              <w:spacing w:before="122"/>
              <w:ind w:left="50" w:right="265"/>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5"/>
                <w:sz w:val="28"/>
                <w:szCs w:val="28"/>
                <w:lang w:eastAsia="zh-CN"/>
              </w:rPr>
              <w:t>县政府要指导</w:t>
            </w:r>
            <w:r>
              <w:rPr>
                <w:rFonts w:hint="eastAsia" w:ascii="Times New Roman" w:hAnsi="Times New Roman" w:eastAsia="华文仿宋" w:cs="Times New Roman"/>
                <w:spacing w:val="4"/>
                <w:sz w:val="28"/>
                <w:szCs w:val="28"/>
                <w:lang w:eastAsia="zh-CN"/>
              </w:rPr>
              <w:t>社区</w:t>
            </w:r>
            <w:r>
              <w:rPr>
                <w:rFonts w:ascii="Times New Roman" w:hAnsi="Times New Roman" w:eastAsia="华文仿宋" w:cs="Times New Roman"/>
                <w:spacing w:val="4"/>
                <w:sz w:val="28"/>
                <w:szCs w:val="28"/>
                <w:lang w:eastAsia="zh-CN"/>
              </w:rPr>
              <w:t>、乡镇政府建立完善电梯维修改造更新协调机制，指导辖区内住宅小区按程序推动电梯维修改造更新，协调解决资金筹措等事</w:t>
            </w:r>
            <w:r>
              <w:rPr>
                <w:rFonts w:ascii="Times New Roman" w:hAnsi="Times New Roman" w:eastAsia="华文仿宋" w:cs="Times New Roman"/>
                <w:spacing w:val="-3"/>
                <w:sz w:val="28"/>
                <w:szCs w:val="28"/>
                <w:lang w:eastAsia="zh-CN"/>
              </w:rPr>
              <w:t>项。</w:t>
            </w:r>
          </w:p>
        </w:tc>
        <w:tc>
          <w:tcPr>
            <w:tcW w:w="4111" w:type="dxa"/>
            <w:vAlign w:val="center"/>
          </w:tcPr>
          <w:p w14:paraId="0E947161">
            <w:pPr>
              <w:pStyle w:val="11"/>
              <w:spacing w:before="107"/>
              <w:ind w:left="297" w:right="154" w:hanging="129"/>
              <w:jc w:val="center"/>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政府</w:t>
            </w:r>
          </w:p>
        </w:tc>
      </w:tr>
      <w:tr w14:paraId="3E6A0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8" w:hRule="atLeast"/>
        </w:trPr>
        <w:tc>
          <w:tcPr>
            <w:tcW w:w="598" w:type="dxa"/>
            <w:vAlign w:val="center"/>
          </w:tcPr>
          <w:p w14:paraId="07F39B80">
            <w:pPr>
              <w:spacing w:before="72"/>
              <w:ind w:left="184"/>
              <w:rPr>
                <w:rFonts w:eastAsia="华文仿宋"/>
                <w:snapToGrid w:val="0"/>
                <w:color w:val="000000"/>
                <w:kern w:val="0"/>
                <w:sz w:val="28"/>
                <w:szCs w:val="28"/>
                <w:lang w:eastAsia="en-US"/>
              </w:rPr>
            </w:pPr>
            <w:r>
              <w:rPr>
                <w:rFonts w:eastAsia="华文仿宋"/>
                <w:snapToGrid w:val="0"/>
                <w:color w:val="000000"/>
                <w:spacing w:val="-15"/>
                <w:kern w:val="0"/>
                <w:sz w:val="28"/>
                <w:szCs w:val="28"/>
                <w:lang w:eastAsia="en-US"/>
              </w:rPr>
              <w:t>16</w:t>
            </w:r>
          </w:p>
        </w:tc>
        <w:tc>
          <w:tcPr>
            <w:tcW w:w="884" w:type="dxa"/>
            <w:vMerge w:val="continue"/>
            <w:tcBorders>
              <w:top w:val="nil"/>
              <w:bottom w:val="nil"/>
            </w:tcBorders>
            <w:vAlign w:val="center"/>
          </w:tcPr>
          <w:p w14:paraId="4C233FD7">
            <w:pPr>
              <w:rPr>
                <w:rFonts w:eastAsia="华文仿宋"/>
                <w:snapToGrid w:val="0"/>
                <w:color w:val="000000"/>
                <w:kern w:val="0"/>
                <w:sz w:val="28"/>
                <w:szCs w:val="28"/>
                <w:lang w:eastAsia="en-US"/>
              </w:rPr>
            </w:pPr>
          </w:p>
        </w:tc>
        <w:tc>
          <w:tcPr>
            <w:tcW w:w="10000" w:type="dxa"/>
            <w:vAlign w:val="center"/>
          </w:tcPr>
          <w:p w14:paraId="1AE13B3C">
            <w:pPr>
              <w:pStyle w:val="11"/>
              <w:spacing w:before="127"/>
              <w:ind w:left="65" w:right="268" w:hanging="14"/>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7"/>
                <w:sz w:val="28"/>
                <w:szCs w:val="28"/>
                <w:lang w:eastAsia="zh-CN"/>
              </w:rPr>
              <w:t>接受委托开展安全评估的机构应提高效率，依据合同约定按时出具安</w:t>
            </w:r>
            <w:r>
              <w:rPr>
                <w:rFonts w:ascii="Times New Roman" w:hAnsi="Times New Roman" w:eastAsia="华文仿宋" w:cs="Times New Roman"/>
                <w:spacing w:val="6"/>
                <w:sz w:val="28"/>
                <w:szCs w:val="28"/>
                <w:lang w:eastAsia="zh-CN"/>
              </w:rPr>
              <w:t>全评估报告</w:t>
            </w:r>
            <w:r>
              <w:rPr>
                <w:rFonts w:ascii="Times New Roman" w:hAnsi="Times New Roman" w:eastAsia="华文仿宋" w:cs="Times New Roman"/>
                <w:spacing w:val="4"/>
                <w:sz w:val="28"/>
                <w:szCs w:val="28"/>
                <w:lang w:eastAsia="zh-CN"/>
              </w:rPr>
              <w:t>。对住宅电梯重大修理、改造、更新的监督</w:t>
            </w:r>
            <w:r>
              <w:rPr>
                <w:rFonts w:ascii="Times New Roman" w:hAnsi="Times New Roman" w:eastAsia="华文仿宋" w:cs="Times New Roman"/>
                <w:spacing w:val="3"/>
                <w:sz w:val="28"/>
                <w:szCs w:val="28"/>
                <w:lang w:eastAsia="zh-CN"/>
              </w:rPr>
              <w:t>检验申请，电梯检验机构应优先安排</w:t>
            </w:r>
            <w:r>
              <w:rPr>
                <w:rFonts w:ascii="Times New Roman" w:hAnsi="Times New Roman" w:eastAsia="华文仿宋" w:cs="Times New Roman"/>
                <w:position w:val="4"/>
                <w:sz w:val="28"/>
                <w:szCs w:val="28"/>
                <w:lang w:eastAsia="zh-CN"/>
              </w:rPr>
              <w:t>。</w:t>
            </w:r>
          </w:p>
        </w:tc>
        <w:tc>
          <w:tcPr>
            <w:tcW w:w="4111" w:type="dxa"/>
            <w:vAlign w:val="center"/>
          </w:tcPr>
          <w:p w14:paraId="70988576">
            <w:pPr>
              <w:pStyle w:val="11"/>
              <w:spacing w:before="127"/>
              <w:ind w:left="168"/>
              <w:jc w:val="center"/>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人民政府</w:t>
            </w:r>
            <w:r>
              <w:rPr>
                <w:rFonts w:ascii="Times New Roman" w:hAnsi="Times New Roman" w:eastAsia="华文仿宋" w:cs="Times New Roman"/>
                <w:spacing w:val="5"/>
                <w:sz w:val="28"/>
                <w:szCs w:val="28"/>
                <w:lang w:eastAsia="zh-CN"/>
              </w:rPr>
              <w:t>、</w:t>
            </w:r>
            <w:r>
              <w:rPr>
                <w:rFonts w:hint="eastAsia" w:ascii="Times New Roman" w:hAnsi="Times New Roman" w:eastAsia="华文仿宋" w:cs="Times New Roman"/>
                <w:spacing w:val="4"/>
                <w:sz w:val="28"/>
                <w:szCs w:val="28"/>
                <w:lang w:eastAsia="zh-CN"/>
              </w:rPr>
              <w:t>县</w:t>
            </w:r>
            <w:r>
              <w:rPr>
                <w:rFonts w:ascii="Times New Roman" w:hAnsi="Times New Roman" w:eastAsia="华文仿宋" w:cs="Times New Roman"/>
                <w:spacing w:val="4"/>
                <w:sz w:val="28"/>
                <w:szCs w:val="28"/>
                <w:lang w:eastAsia="zh-CN"/>
              </w:rPr>
              <w:t>市场监管局</w:t>
            </w:r>
          </w:p>
        </w:tc>
      </w:tr>
      <w:tr w14:paraId="532C2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2" w:hRule="atLeast"/>
        </w:trPr>
        <w:tc>
          <w:tcPr>
            <w:tcW w:w="598" w:type="dxa"/>
            <w:vAlign w:val="center"/>
          </w:tcPr>
          <w:p w14:paraId="5BE0C043">
            <w:pPr>
              <w:spacing w:before="72"/>
              <w:ind w:left="184"/>
              <w:rPr>
                <w:rFonts w:eastAsia="华文仿宋"/>
                <w:snapToGrid w:val="0"/>
                <w:color w:val="000000"/>
                <w:kern w:val="0"/>
                <w:sz w:val="28"/>
                <w:szCs w:val="28"/>
                <w:lang w:eastAsia="en-US"/>
              </w:rPr>
            </w:pPr>
            <w:r>
              <w:rPr>
                <w:rFonts w:eastAsia="华文仿宋"/>
                <w:snapToGrid w:val="0"/>
                <w:color w:val="000000"/>
                <w:spacing w:val="-15"/>
                <w:kern w:val="0"/>
                <w:sz w:val="28"/>
                <w:szCs w:val="28"/>
                <w:lang w:eastAsia="en-US"/>
              </w:rPr>
              <w:t>17</w:t>
            </w:r>
          </w:p>
        </w:tc>
        <w:tc>
          <w:tcPr>
            <w:tcW w:w="884" w:type="dxa"/>
            <w:vMerge w:val="continue"/>
            <w:tcBorders>
              <w:top w:val="nil"/>
              <w:bottom w:val="nil"/>
            </w:tcBorders>
            <w:vAlign w:val="center"/>
          </w:tcPr>
          <w:p w14:paraId="611662A2">
            <w:pPr>
              <w:rPr>
                <w:rFonts w:eastAsia="华文仿宋"/>
                <w:snapToGrid w:val="0"/>
                <w:color w:val="000000"/>
                <w:kern w:val="0"/>
                <w:sz w:val="28"/>
                <w:szCs w:val="28"/>
                <w:lang w:eastAsia="en-US"/>
              </w:rPr>
            </w:pPr>
          </w:p>
        </w:tc>
        <w:tc>
          <w:tcPr>
            <w:tcW w:w="10000" w:type="dxa"/>
            <w:vAlign w:val="center"/>
          </w:tcPr>
          <w:p w14:paraId="7B87F343">
            <w:pPr>
              <w:pStyle w:val="11"/>
              <w:spacing w:before="107"/>
              <w:ind w:left="51"/>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8"/>
                <w:sz w:val="28"/>
                <w:szCs w:val="28"/>
                <w:lang w:eastAsia="zh-CN"/>
              </w:rPr>
              <w:t>接受委托开展住宅电梯维修改造更新项目招标的机构应简化流</w:t>
            </w:r>
            <w:r>
              <w:rPr>
                <w:rFonts w:ascii="Times New Roman" w:hAnsi="Times New Roman" w:eastAsia="华文仿宋" w:cs="Times New Roman"/>
                <w:spacing w:val="7"/>
                <w:sz w:val="28"/>
                <w:szCs w:val="28"/>
                <w:lang w:eastAsia="zh-CN"/>
              </w:rPr>
              <w:t>程、急事快办。</w:t>
            </w:r>
          </w:p>
        </w:tc>
        <w:tc>
          <w:tcPr>
            <w:tcW w:w="4111" w:type="dxa"/>
            <w:vAlign w:val="center"/>
          </w:tcPr>
          <w:p w14:paraId="59A8DAEB">
            <w:pPr>
              <w:pStyle w:val="11"/>
              <w:spacing w:before="45"/>
              <w:ind w:left="168"/>
              <w:jc w:val="center"/>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政府、</w:t>
            </w:r>
            <w:r>
              <w:rPr>
                <w:rFonts w:hint="eastAsia" w:ascii="Times New Roman" w:hAnsi="Times New Roman" w:eastAsia="华文仿宋" w:cs="Times New Roman"/>
                <w:spacing w:val="1"/>
                <w:position w:val="-1"/>
                <w:sz w:val="28"/>
                <w:szCs w:val="28"/>
                <w:lang w:eastAsia="zh-CN"/>
              </w:rPr>
              <w:t>县</w:t>
            </w:r>
            <w:r>
              <w:rPr>
                <w:rFonts w:ascii="Times New Roman" w:hAnsi="Times New Roman" w:eastAsia="华文仿宋" w:cs="Times New Roman"/>
                <w:spacing w:val="1"/>
                <w:position w:val="-1"/>
                <w:sz w:val="28"/>
                <w:szCs w:val="28"/>
                <w:lang w:eastAsia="zh-CN"/>
              </w:rPr>
              <w:t>发改委</w:t>
            </w:r>
          </w:p>
        </w:tc>
      </w:tr>
      <w:tr w14:paraId="45937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0" w:hRule="atLeast"/>
        </w:trPr>
        <w:tc>
          <w:tcPr>
            <w:tcW w:w="598" w:type="dxa"/>
            <w:vAlign w:val="center"/>
          </w:tcPr>
          <w:p w14:paraId="39ED50C2">
            <w:pPr>
              <w:spacing w:before="72"/>
              <w:ind w:left="184"/>
              <w:rPr>
                <w:rFonts w:eastAsia="华文仿宋"/>
                <w:snapToGrid w:val="0"/>
                <w:color w:val="000000"/>
                <w:kern w:val="0"/>
                <w:sz w:val="28"/>
                <w:szCs w:val="28"/>
                <w:lang w:eastAsia="en-US"/>
              </w:rPr>
            </w:pPr>
            <w:r>
              <w:rPr>
                <w:rFonts w:eastAsia="华文仿宋"/>
                <w:snapToGrid w:val="0"/>
                <w:color w:val="000000"/>
                <w:spacing w:val="-15"/>
                <w:kern w:val="0"/>
                <w:sz w:val="28"/>
                <w:szCs w:val="28"/>
                <w:lang w:eastAsia="en-US"/>
              </w:rPr>
              <w:t>18</w:t>
            </w:r>
          </w:p>
        </w:tc>
        <w:tc>
          <w:tcPr>
            <w:tcW w:w="884" w:type="dxa"/>
            <w:vMerge w:val="continue"/>
            <w:tcBorders>
              <w:top w:val="nil"/>
              <w:bottom w:val="nil"/>
            </w:tcBorders>
            <w:vAlign w:val="center"/>
          </w:tcPr>
          <w:p w14:paraId="5A411579">
            <w:pPr>
              <w:rPr>
                <w:rFonts w:eastAsia="华文仿宋"/>
                <w:snapToGrid w:val="0"/>
                <w:color w:val="000000"/>
                <w:kern w:val="0"/>
                <w:sz w:val="28"/>
                <w:szCs w:val="28"/>
                <w:lang w:eastAsia="en-US"/>
              </w:rPr>
            </w:pPr>
          </w:p>
        </w:tc>
        <w:tc>
          <w:tcPr>
            <w:tcW w:w="10000" w:type="dxa"/>
            <w:vAlign w:val="center"/>
          </w:tcPr>
          <w:p w14:paraId="3D662D11">
            <w:pPr>
              <w:pStyle w:val="11"/>
              <w:spacing w:before="294"/>
              <w:ind w:left="47" w:right="274" w:firstLine="1"/>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7"/>
                <w:sz w:val="28"/>
                <w:szCs w:val="28"/>
                <w:lang w:eastAsia="zh-CN"/>
              </w:rPr>
              <w:t>根据省市场监管局修订发布的电梯维护保养和使用管理合同示范文本，进一步规范约束住宅电</w:t>
            </w:r>
            <w:r>
              <w:rPr>
                <w:rFonts w:ascii="Times New Roman" w:hAnsi="Times New Roman" w:eastAsia="华文仿宋" w:cs="Times New Roman"/>
                <w:spacing w:val="6"/>
                <w:sz w:val="28"/>
                <w:szCs w:val="28"/>
                <w:lang w:eastAsia="zh-CN"/>
              </w:rPr>
              <w:t>梯维护保养和使用管理行为。</w:t>
            </w:r>
          </w:p>
        </w:tc>
        <w:tc>
          <w:tcPr>
            <w:tcW w:w="4111" w:type="dxa"/>
            <w:vAlign w:val="center"/>
          </w:tcPr>
          <w:p w14:paraId="66DBCD65">
            <w:pPr>
              <w:pStyle w:val="11"/>
              <w:spacing w:before="124"/>
              <w:ind w:left="168"/>
              <w:jc w:val="center"/>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政府、</w:t>
            </w:r>
            <w:r>
              <w:rPr>
                <w:rFonts w:hint="eastAsia" w:ascii="Times New Roman" w:hAnsi="Times New Roman" w:eastAsia="华文仿宋" w:cs="Times New Roman"/>
                <w:spacing w:val="3"/>
                <w:sz w:val="28"/>
                <w:szCs w:val="28"/>
                <w:lang w:eastAsia="zh-CN"/>
              </w:rPr>
              <w:t>县</w:t>
            </w:r>
            <w:r>
              <w:rPr>
                <w:rFonts w:ascii="Times New Roman" w:hAnsi="Times New Roman" w:eastAsia="华文仿宋" w:cs="Times New Roman"/>
                <w:spacing w:val="3"/>
                <w:sz w:val="28"/>
                <w:szCs w:val="28"/>
                <w:lang w:eastAsia="zh-CN"/>
              </w:rPr>
              <w:t>市场监管局、</w:t>
            </w:r>
            <w:r>
              <w:rPr>
                <w:rFonts w:hint="eastAsia" w:ascii="Times New Roman" w:hAnsi="Times New Roman" w:eastAsia="华文仿宋" w:cs="Times New Roman"/>
                <w:spacing w:val="3"/>
                <w:sz w:val="28"/>
                <w:szCs w:val="28"/>
                <w:lang w:eastAsia="zh-CN"/>
              </w:rPr>
              <w:t>县</w:t>
            </w:r>
            <w:r>
              <w:rPr>
                <w:rFonts w:ascii="Times New Roman" w:hAnsi="Times New Roman" w:eastAsia="华文仿宋" w:cs="Times New Roman"/>
                <w:spacing w:val="3"/>
                <w:sz w:val="28"/>
                <w:szCs w:val="28"/>
                <w:lang w:eastAsia="zh-CN"/>
              </w:rPr>
              <w:t>住房城乡建设局</w:t>
            </w:r>
          </w:p>
        </w:tc>
      </w:tr>
      <w:tr w14:paraId="6B25D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0" w:hRule="atLeast"/>
        </w:trPr>
        <w:tc>
          <w:tcPr>
            <w:tcW w:w="598" w:type="dxa"/>
            <w:vAlign w:val="center"/>
          </w:tcPr>
          <w:p w14:paraId="5D43FD0D">
            <w:pPr>
              <w:spacing w:before="72"/>
              <w:ind w:left="184"/>
              <w:rPr>
                <w:rFonts w:eastAsia="华文仿宋"/>
                <w:snapToGrid w:val="0"/>
                <w:color w:val="000000"/>
                <w:kern w:val="0"/>
                <w:sz w:val="28"/>
                <w:szCs w:val="28"/>
                <w:lang w:eastAsia="en-US"/>
              </w:rPr>
            </w:pPr>
            <w:r>
              <w:rPr>
                <w:rFonts w:eastAsia="华文仿宋"/>
                <w:snapToGrid w:val="0"/>
                <w:color w:val="000000"/>
                <w:spacing w:val="-15"/>
                <w:kern w:val="0"/>
                <w:sz w:val="28"/>
                <w:szCs w:val="28"/>
                <w:lang w:eastAsia="en-US"/>
              </w:rPr>
              <w:t>19</w:t>
            </w:r>
          </w:p>
        </w:tc>
        <w:tc>
          <w:tcPr>
            <w:tcW w:w="884" w:type="dxa"/>
            <w:tcBorders>
              <w:top w:val="nil"/>
            </w:tcBorders>
            <w:vAlign w:val="center"/>
          </w:tcPr>
          <w:p w14:paraId="45D018FC">
            <w:pPr>
              <w:rPr>
                <w:rFonts w:eastAsia="华文仿宋"/>
                <w:snapToGrid w:val="0"/>
                <w:color w:val="000000"/>
                <w:kern w:val="0"/>
                <w:sz w:val="28"/>
                <w:szCs w:val="28"/>
                <w:lang w:eastAsia="en-US"/>
              </w:rPr>
            </w:pPr>
          </w:p>
        </w:tc>
        <w:tc>
          <w:tcPr>
            <w:tcW w:w="10000" w:type="dxa"/>
            <w:vAlign w:val="center"/>
          </w:tcPr>
          <w:p w14:paraId="19126B89">
            <w:pPr>
              <w:pStyle w:val="11"/>
              <w:spacing w:before="294"/>
              <w:ind w:left="61" w:right="181" w:hanging="15"/>
              <w:jc w:val="both"/>
              <w:rPr>
                <w:rFonts w:ascii="Times New Roman" w:hAnsi="Times New Roman" w:eastAsia="华文仿宋" w:cs="Times New Roman"/>
                <w:sz w:val="28"/>
                <w:szCs w:val="28"/>
                <w:lang w:eastAsia="zh-CN"/>
              </w:rPr>
            </w:pPr>
            <w:r>
              <w:rPr>
                <w:rFonts w:ascii="Times New Roman" w:hAnsi="Times New Roman" w:eastAsia="华文仿宋" w:cs="Times New Roman"/>
                <w:sz w:val="28"/>
                <w:szCs w:val="28"/>
                <w:lang w:eastAsia="zh-CN"/>
              </w:rPr>
              <w:t>2025年5月底前，</w:t>
            </w:r>
            <w:r>
              <w:rPr>
                <w:rFonts w:ascii="Times New Roman" w:hAnsi="Times New Roman" w:eastAsia="华文仿宋" w:cs="Times New Roman"/>
                <w:spacing w:val="-1"/>
                <w:sz w:val="28"/>
                <w:szCs w:val="28"/>
                <w:lang w:eastAsia="zh-CN"/>
              </w:rPr>
              <w:t>完成</w:t>
            </w:r>
            <w:r>
              <w:rPr>
                <w:rFonts w:ascii="Times New Roman" w:hAnsi="Times New Roman" w:eastAsia="华文仿宋" w:cs="Times New Roman"/>
                <w:sz w:val="28"/>
                <w:szCs w:val="28"/>
                <w:lang w:eastAsia="zh-CN"/>
              </w:rPr>
              <w:t>首批</w:t>
            </w:r>
            <w:r>
              <w:rPr>
                <w:rFonts w:ascii="Times New Roman" w:hAnsi="Times New Roman" w:eastAsia="华文仿宋" w:cs="Times New Roman"/>
                <w:spacing w:val="-1"/>
                <w:sz w:val="28"/>
                <w:szCs w:val="28"/>
                <w:lang w:eastAsia="zh-CN"/>
              </w:rPr>
              <w:t>需维修改造更新住宅老旧电梯的维修改造更新任务，</w:t>
            </w:r>
            <w:r>
              <w:rPr>
                <w:rFonts w:ascii="Times New Roman" w:hAnsi="Times New Roman" w:eastAsia="华文仿宋" w:cs="Times New Roman"/>
                <w:spacing w:val="3"/>
                <w:sz w:val="28"/>
                <w:szCs w:val="28"/>
                <w:lang w:eastAsia="zh-CN"/>
              </w:rPr>
              <w:t>消除问题隐患。</w:t>
            </w:r>
          </w:p>
        </w:tc>
        <w:tc>
          <w:tcPr>
            <w:tcW w:w="4111" w:type="dxa"/>
            <w:vAlign w:val="center"/>
          </w:tcPr>
          <w:p w14:paraId="695F45BE">
            <w:pPr>
              <w:pStyle w:val="11"/>
              <w:spacing w:before="296"/>
              <w:ind w:left="297" w:right="154" w:hanging="129"/>
              <w:jc w:val="center"/>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政府</w:t>
            </w:r>
          </w:p>
        </w:tc>
      </w:tr>
    </w:tbl>
    <w:p w14:paraId="1A1838CC">
      <w:pPr>
        <w:rPr>
          <w:sz w:val="28"/>
          <w:szCs w:val="28"/>
        </w:rPr>
        <w:sectPr>
          <w:pgSz w:w="16840" w:h="11900"/>
          <w:pgMar w:top="1004" w:right="865" w:bottom="0" w:left="554" w:header="0" w:footer="0" w:gutter="0"/>
          <w:cols w:space="720" w:num="1"/>
        </w:sectPr>
      </w:pPr>
    </w:p>
    <w:p w14:paraId="24B0EE9D">
      <w:pPr>
        <w:rPr>
          <w:sz w:val="28"/>
          <w:szCs w:val="28"/>
        </w:rPr>
      </w:pPr>
    </w:p>
    <w:tbl>
      <w:tblPr>
        <w:tblStyle w:val="10"/>
        <w:tblW w:w="15593"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8"/>
        <w:gridCol w:w="884"/>
        <w:gridCol w:w="10000"/>
        <w:gridCol w:w="4111"/>
      </w:tblGrid>
      <w:tr w14:paraId="3B2F4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598" w:type="dxa"/>
            <w:vAlign w:val="center"/>
          </w:tcPr>
          <w:p w14:paraId="0C823A43">
            <w:pPr>
              <w:spacing w:before="139"/>
              <w:ind w:left="41"/>
              <w:rPr>
                <w:rFonts w:eastAsia="华文仿宋"/>
                <w:snapToGrid w:val="0"/>
                <w:color w:val="000000"/>
                <w:kern w:val="0"/>
                <w:sz w:val="28"/>
                <w:szCs w:val="28"/>
                <w:lang w:eastAsia="en-US"/>
              </w:rPr>
            </w:pPr>
            <w:r>
              <w:rPr>
                <w:rFonts w:eastAsia="华文仿宋"/>
                <w:snapToGrid w:val="0"/>
                <w:color w:val="000000"/>
                <w:spacing w:val="63"/>
                <w:kern w:val="0"/>
                <w:sz w:val="28"/>
                <w:szCs w:val="28"/>
                <w:lang w:eastAsia="en-US"/>
              </w:rPr>
              <w:t>序号</w:t>
            </w:r>
          </w:p>
        </w:tc>
        <w:tc>
          <w:tcPr>
            <w:tcW w:w="884" w:type="dxa"/>
            <w:tcBorders>
              <w:bottom w:val="single" w:color="000000" w:sz="6" w:space="0"/>
            </w:tcBorders>
            <w:vAlign w:val="center"/>
          </w:tcPr>
          <w:p w14:paraId="5C4D74BF">
            <w:pPr>
              <w:spacing w:before="41"/>
              <w:ind w:left="149" w:right="142" w:firstLine="3"/>
              <w:rPr>
                <w:rFonts w:eastAsia="华文仿宋"/>
                <w:snapToGrid w:val="0"/>
                <w:color w:val="000000"/>
                <w:kern w:val="0"/>
                <w:sz w:val="28"/>
                <w:szCs w:val="28"/>
                <w:lang w:eastAsia="en-US"/>
              </w:rPr>
            </w:pPr>
            <w:r>
              <w:rPr>
                <w:rFonts w:eastAsia="华文仿宋"/>
                <w:snapToGrid w:val="0"/>
                <w:color w:val="000000"/>
                <w:spacing w:val="-4"/>
                <w:kern w:val="0"/>
                <w:sz w:val="28"/>
                <w:szCs w:val="28"/>
                <w:lang w:eastAsia="en-US"/>
              </w:rPr>
              <w:t>重点</w:t>
            </w:r>
            <w:r>
              <w:rPr>
                <w:rFonts w:eastAsia="华文仿宋"/>
                <w:snapToGrid w:val="0"/>
                <w:color w:val="000000"/>
                <w:spacing w:val="-2"/>
                <w:kern w:val="0"/>
                <w:sz w:val="28"/>
                <w:szCs w:val="28"/>
                <w:lang w:eastAsia="en-US"/>
              </w:rPr>
              <w:t>任务</w:t>
            </w:r>
          </w:p>
        </w:tc>
        <w:tc>
          <w:tcPr>
            <w:tcW w:w="10000" w:type="dxa"/>
            <w:vAlign w:val="center"/>
          </w:tcPr>
          <w:p w14:paraId="757366FD">
            <w:pPr>
              <w:spacing w:before="228"/>
              <w:ind w:left="3837"/>
              <w:rPr>
                <w:rFonts w:eastAsia="华文仿宋"/>
                <w:snapToGrid w:val="0"/>
                <w:color w:val="000000"/>
                <w:kern w:val="0"/>
                <w:sz w:val="28"/>
                <w:szCs w:val="28"/>
                <w:lang w:eastAsia="en-US"/>
              </w:rPr>
            </w:pPr>
            <w:r>
              <w:rPr>
                <w:rFonts w:eastAsia="华文仿宋"/>
                <w:snapToGrid w:val="0"/>
                <w:color w:val="000000"/>
                <w:spacing w:val="1"/>
                <w:kern w:val="0"/>
                <w:sz w:val="28"/>
                <w:szCs w:val="28"/>
                <w:lang w:eastAsia="en-US"/>
              </w:rPr>
              <w:t>任务分解方案</w:t>
            </w:r>
          </w:p>
        </w:tc>
        <w:tc>
          <w:tcPr>
            <w:tcW w:w="4111" w:type="dxa"/>
            <w:vAlign w:val="center"/>
          </w:tcPr>
          <w:p w14:paraId="0491009E">
            <w:pPr>
              <w:spacing w:before="228"/>
              <w:ind w:left="1667"/>
              <w:rPr>
                <w:rFonts w:eastAsia="华文仿宋"/>
                <w:snapToGrid w:val="0"/>
                <w:color w:val="000000"/>
                <w:kern w:val="0"/>
                <w:sz w:val="28"/>
                <w:szCs w:val="28"/>
                <w:lang w:eastAsia="en-US"/>
              </w:rPr>
            </w:pPr>
            <w:r>
              <w:rPr>
                <w:rFonts w:eastAsia="华文仿宋"/>
                <w:snapToGrid w:val="0"/>
                <w:color w:val="000000"/>
                <w:spacing w:val="-1"/>
                <w:kern w:val="0"/>
                <w:sz w:val="28"/>
                <w:szCs w:val="28"/>
                <w:lang w:eastAsia="en-US"/>
              </w:rPr>
              <w:t>责任单位</w:t>
            </w:r>
          </w:p>
        </w:tc>
      </w:tr>
      <w:tr w14:paraId="6FC4E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1" w:hRule="atLeast"/>
        </w:trPr>
        <w:tc>
          <w:tcPr>
            <w:tcW w:w="598" w:type="dxa"/>
            <w:vAlign w:val="center"/>
          </w:tcPr>
          <w:p w14:paraId="3A0F84A7">
            <w:pPr>
              <w:spacing w:before="72"/>
              <w:ind w:left="174"/>
              <w:rPr>
                <w:rFonts w:eastAsia="华文仿宋"/>
                <w:snapToGrid w:val="0"/>
                <w:color w:val="000000"/>
                <w:kern w:val="0"/>
                <w:sz w:val="28"/>
                <w:szCs w:val="28"/>
                <w:lang w:eastAsia="en-US"/>
              </w:rPr>
            </w:pPr>
            <w:r>
              <w:rPr>
                <w:rFonts w:eastAsia="华文仿宋"/>
                <w:snapToGrid w:val="0"/>
                <w:color w:val="000000"/>
                <w:spacing w:val="-10"/>
                <w:kern w:val="0"/>
                <w:sz w:val="28"/>
                <w:szCs w:val="28"/>
                <w:lang w:eastAsia="en-US"/>
              </w:rPr>
              <w:t>20</w:t>
            </w:r>
          </w:p>
        </w:tc>
        <w:tc>
          <w:tcPr>
            <w:tcW w:w="884" w:type="dxa"/>
            <w:tcBorders>
              <w:bottom w:val="single" w:color="000000" w:sz="6" w:space="0"/>
            </w:tcBorders>
            <w:vAlign w:val="center"/>
          </w:tcPr>
          <w:p w14:paraId="68EBEEC5">
            <w:pPr>
              <w:pStyle w:val="11"/>
              <w:spacing w:before="153"/>
              <w:ind w:left="156" w:right="142" w:firstLine="13"/>
              <w:jc w:val="center"/>
              <w:rPr>
                <w:rFonts w:ascii="Times New Roman" w:hAnsi="Times New Roman" w:eastAsia="华文仿宋" w:cs="Times New Roman"/>
                <w:sz w:val="28"/>
                <w:szCs w:val="28"/>
              </w:rPr>
            </w:pPr>
            <w:r>
              <w:rPr>
                <w:rFonts w:ascii="Times New Roman" w:hAnsi="Times New Roman" w:eastAsia="华文仿宋" w:cs="Times New Roman"/>
                <w:spacing w:val="-23"/>
                <w:w w:val="97"/>
                <w:sz w:val="28"/>
                <w:szCs w:val="28"/>
              </w:rPr>
              <w:t>六、</w:t>
            </w:r>
            <w:r>
              <w:rPr>
                <w:rFonts w:ascii="Times New Roman" w:hAnsi="Times New Roman" w:eastAsia="华文仿宋" w:cs="Times New Roman"/>
                <w:spacing w:val="-6"/>
                <w:sz w:val="28"/>
                <w:szCs w:val="28"/>
              </w:rPr>
              <w:t>推动智慧化监</w:t>
            </w:r>
            <w:r>
              <w:rPr>
                <w:rFonts w:ascii="Times New Roman" w:hAnsi="Times New Roman" w:eastAsia="华文仿宋" w:cs="Times New Roman"/>
                <w:sz w:val="28"/>
                <w:szCs w:val="28"/>
              </w:rPr>
              <w:t>管</w:t>
            </w:r>
          </w:p>
        </w:tc>
        <w:tc>
          <w:tcPr>
            <w:tcW w:w="10000" w:type="dxa"/>
          </w:tcPr>
          <w:p w14:paraId="1DF2AF3F">
            <w:pPr>
              <w:pStyle w:val="11"/>
              <w:spacing w:before="108"/>
              <w:ind w:left="50" w:right="126" w:firstLine="1"/>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5"/>
                <w:sz w:val="28"/>
                <w:szCs w:val="28"/>
                <w:lang w:eastAsia="zh-CN"/>
              </w:rPr>
              <w:t>依托电梯应急救援和信息化监管平台和特</w:t>
            </w:r>
            <w:r>
              <w:rPr>
                <w:rFonts w:ascii="Times New Roman" w:hAnsi="Times New Roman" w:eastAsia="华文仿宋" w:cs="Times New Roman"/>
                <w:spacing w:val="4"/>
                <w:sz w:val="28"/>
                <w:szCs w:val="28"/>
                <w:lang w:eastAsia="zh-CN"/>
              </w:rPr>
              <w:t>种设备安全大数据信息化监管系</w:t>
            </w:r>
            <w:r>
              <w:rPr>
                <w:rFonts w:ascii="Times New Roman" w:hAnsi="Times New Roman" w:eastAsia="华文仿宋" w:cs="Times New Roman"/>
                <w:spacing w:val="1"/>
                <w:sz w:val="28"/>
                <w:szCs w:val="28"/>
                <w:lang w:eastAsia="zh-CN"/>
              </w:rPr>
              <w:t>统，动态、全面掌握全</w:t>
            </w:r>
            <w:r>
              <w:rPr>
                <w:rFonts w:hint="eastAsia" w:ascii="Times New Roman" w:hAnsi="Times New Roman" w:eastAsia="华文仿宋" w:cs="Times New Roman"/>
                <w:spacing w:val="1"/>
                <w:sz w:val="28"/>
                <w:szCs w:val="28"/>
                <w:lang w:eastAsia="zh-CN"/>
              </w:rPr>
              <w:t>县</w:t>
            </w:r>
            <w:r>
              <w:rPr>
                <w:rFonts w:ascii="Times New Roman" w:hAnsi="Times New Roman" w:eastAsia="华文仿宋" w:cs="Times New Roman"/>
                <w:spacing w:val="1"/>
                <w:sz w:val="28"/>
                <w:szCs w:val="28"/>
                <w:lang w:eastAsia="zh-CN"/>
              </w:rPr>
              <w:t>电梯安全监管数据。加强与12345热线、物业管理信息化</w:t>
            </w:r>
            <w:r>
              <w:rPr>
                <w:rFonts w:ascii="Times New Roman" w:hAnsi="Times New Roman" w:eastAsia="华文仿宋" w:cs="Times New Roman"/>
                <w:spacing w:val="2"/>
                <w:sz w:val="28"/>
                <w:szCs w:val="28"/>
                <w:lang w:eastAsia="zh-CN"/>
              </w:rPr>
              <w:t>平台信息关联，综合住宅电梯使用、维保、检验检测、安全评估、隐患处置等信</w:t>
            </w:r>
            <w:r>
              <w:rPr>
                <w:rFonts w:ascii="Times New Roman" w:hAnsi="Times New Roman" w:eastAsia="华文仿宋" w:cs="Times New Roman"/>
                <w:spacing w:val="3"/>
                <w:sz w:val="28"/>
                <w:szCs w:val="28"/>
                <w:lang w:eastAsia="zh-CN"/>
              </w:rPr>
              <w:t>息，强化住宅电梯风险预警和信息共享。</w:t>
            </w:r>
          </w:p>
        </w:tc>
        <w:tc>
          <w:tcPr>
            <w:tcW w:w="4111" w:type="dxa"/>
          </w:tcPr>
          <w:p w14:paraId="4EF2742C">
            <w:pPr>
              <w:pStyle w:val="11"/>
              <w:spacing w:before="107"/>
              <w:ind w:left="168" w:right="144"/>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政府</w:t>
            </w:r>
            <w:r>
              <w:rPr>
                <w:rFonts w:ascii="Times New Roman" w:hAnsi="Times New Roman" w:eastAsia="华文仿宋" w:cs="Times New Roman"/>
                <w:spacing w:val="3"/>
                <w:sz w:val="28"/>
                <w:szCs w:val="28"/>
                <w:lang w:eastAsia="zh-CN"/>
              </w:rPr>
              <w:t>、</w:t>
            </w:r>
            <w:r>
              <w:rPr>
                <w:rFonts w:hint="eastAsia" w:ascii="Times New Roman" w:hAnsi="Times New Roman" w:eastAsia="华文仿宋" w:cs="Times New Roman"/>
                <w:spacing w:val="3"/>
                <w:sz w:val="28"/>
                <w:szCs w:val="28"/>
                <w:lang w:eastAsia="zh-CN"/>
              </w:rPr>
              <w:t>县</w:t>
            </w:r>
            <w:r>
              <w:rPr>
                <w:rFonts w:ascii="Times New Roman" w:hAnsi="Times New Roman" w:eastAsia="华文仿宋" w:cs="Times New Roman"/>
                <w:spacing w:val="4"/>
                <w:sz w:val="28"/>
                <w:szCs w:val="28"/>
                <w:lang w:eastAsia="zh-CN"/>
              </w:rPr>
              <w:t>市场监管局、</w:t>
            </w:r>
            <w:r>
              <w:rPr>
                <w:rFonts w:hint="eastAsia" w:ascii="Times New Roman" w:hAnsi="Times New Roman" w:eastAsia="华文仿宋" w:cs="Times New Roman"/>
                <w:spacing w:val="4"/>
                <w:sz w:val="28"/>
                <w:szCs w:val="28"/>
                <w:lang w:eastAsia="zh-CN"/>
              </w:rPr>
              <w:t>县</w:t>
            </w:r>
            <w:r>
              <w:rPr>
                <w:rFonts w:ascii="Times New Roman" w:hAnsi="Times New Roman" w:eastAsia="华文仿宋" w:cs="Times New Roman"/>
                <w:spacing w:val="4"/>
                <w:sz w:val="28"/>
                <w:szCs w:val="28"/>
                <w:lang w:eastAsia="zh-CN"/>
              </w:rPr>
              <w:t>住房城乡建设局、</w:t>
            </w:r>
            <w:r>
              <w:rPr>
                <w:rFonts w:hint="eastAsia" w:ascii="Times New Roman" w:hAnsi="Times New Roman" w:eastAsia="华文仿宋" w:cs="Times New Roman"/>
                <w:spacing w:val="4"/>
                <w:sz w:val="28"/>
                <w:szCs w:val="28"/>
                <w:lang w:eastAsia="zh-CN"/>
              </w:rPr>
              <w:t>县</w:t>
            </w:r>
            <w:r>
              <w:rPr>
                <w:rFonts w:ascii="Times New Roman" w:hAnsi="Times New Roman" w:eastAsia="华文仿宋" w:cs="Times New Roman"/>
                <w:spacing w:val="4"/>
                <w:sz w:val="28"/>
                <w:szCs w:val="28"/>
                <w:lang w:eastAsia="zh-CN"/>
              </w:rPr>
              <w:t>数据资</w:t>
            </w:r>
            <w:r>
              <w:rPr>
                <w:rFonts w:ascii="Times New Roman" w:hAnsi="Times New Roman" w:eastAsia="华文仿宋" w:cs="Times New Roman"/>
                <w:spacing w:val="-2"/>
                <w:sz w:val="28"/>
                <w:szCs w:val="28"/>
                <w:lang w:eastAsia="zh-CN"/>
              </w:rPr>
              <w:t>源局</w:t>
            </w:r>
          </w:p>
        </w:tc>
      </w:tr>
      <w:tr w14:paraId="1FF7A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1" w:hRule="atLeast"/>
        </w:trPr>
        <w:tc>
          <w:tcPr>
            <w:tcW w:w="598" w:type="dxa"/>
            <w:vAlign w:val="center"/>
          </w:tcPr>
          <w:p w14:paraId="36E477E4">
            <w:pPr>
              <w:spacing w:before="72"/>
              <w:ind w:left="174"/>
              <w:rPr>
                <w:rFonts w:eastAsia="华文仿宋"/>
                <w:snapToGrid w:val="0"/>
                <w:color w:val="000000"/>
                <w:kern w:val="0"/>
                <w:sz w:val="28"/>
                <w:szCs w:val="28"/>
                <w:lang w:eastAsia="en-US"/>
              </w:rPr>
            </w:pPr>
            <w:r>
              <w:rPr>
                <w:rFonts w:eastAsia="华文仿宋"/>
                <w:snapToGrid w:val="0"/>
                <w:color w:val="000000"/>
                <w:spacing w:val="-10"/>
                <w:kern w:val="0"/>
                <w:sz w:val="28"/>
                <w:szCs w:val="28"/>
                <w:lang w:eastAsia="en-US"/>
              </w:rPr>
              <w:t>21</w:t>
            </w:r>
          </w:p>
        </w:tc>
        <w:tc>
          <w:tcPr>
            <w:tcW w:w="884" w:type="dxa"/>
            <w:vMerge w:val="restart"/>
            <w:tcBorders>
              <w:top w:val="single" w:color="000000" w:sz="6" w:space="0"/>
            </w:tcBorders>
            <w:vAlign w:val="center"/>
          </w:tcPr>
          <w:p w14:paraId="7D181183">
            <w:pPr>
              <w:jc w:val="center"/>
              <w:rPr>
                <w:rFonts w:eastAsia="华文仿宋"/>
                <w:snapToGrid w:val="0"/>
                <w:color w:val="000000"/>
                <w:kern w:val="0"/>
                <w:sz w:val="28"/>
                <w:szCs w:val="28"/>
                <w:lang w:eastAsia="zh-CN"/>
              </w:rPr>
            </w:pPr>
            <w:r>
              <w:rPr>
                <w:rFonts w:eastAsia="华文仿宋"/>
                <w:snapToGrid w:val="0"/>
                <w:color w:val="000000"/>
                <w:spacing w:val="-24"/>
                <w:w w:val="98"/>
                <w:kern w:val="0"/>
                <w:sz w:val="28"/>
                <w:szCs w:val="28"/>
                <w:lang w:eastAsia="zh-CN"/>
              </w:rPr>
              <w:t>七、</w:t>
            </w:r>
            <w:r>
              <w:rPr>
                <w:rFonts w:eastAsia="华文仿宋"/>
                <w:snapToGrid w:val="0"/>
                <w:color w:val="000000"/>
                <w:spacing w:val="-3"/>
                <w:w w:val="99"/>
                <w:kern w:val="0"/>
                <w:sz w:val="28"/>
                <w:szCs w:val="28"/>
                <w:lang w:eastAsia="zh-CN"/>
              </w:rPr>
              <w:t>加大</w:t>
            </w:r>
            <w:r>
              <w:rPr>
                <w:rFonts w:eastAsia="华文仿宋"/>
                <w:snapToGrid w:val="0"/>
                <w:color w:val="000000"/>
                <w:spacing w:val="-6"/>
                <w:kern w:val="0"/>
                <w:sz w:val="28"/>
                <w:szCs w:val="28"/>
                <w:lang w:eastAsia="zh-CN"/>
              </w:rPr>
              <w:t>统筹支持力度</w:t>
            </w:r>
          </w:p>
        </w:tc>
        <w:tc>
          <w:tcPr>
            <w:tcW w:w="10000" w:type="dxa"/>
          </w:tcPr>
          <w:p w14:paraId="2AF14908">
            <w:pPr>
              <w:pStyle w:val="11"/>
              <w:spacing w:before="77"/>
              <w:ind w:left="54" w:right="239" w:hanging="3"/>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8"/>
                <w:sz w:val="28"/>
                <w:szCs w:val="28"/>
                <w:lang w:eastAsia="zh-CN"/>
              </w:rPr>
              <w:t>认真落实《国务院关于印发〈推动大规模设备更新和消费品以旧换新行动方案〉的通知》《住房城乡建设部关于印发推进建筑和市政基础设施设备更新工作实施</w:t>
            </w:r>
            <w:r>
              <w:rPr>
                <w:rFonts w:ascii="Times New Roman" w:hAnsi="Times New Roman" w:eastAsia="华文仿宋" w:cs="Times New Roman"/>
                <w:spacing w:val="6"/>
                <w:sz w:val="28"/>
                <w:szCs w:val="28"/>
                <w:lang w:eastAsia="zh-CN"/>
              </w:rPr>
              <w:t>方案的通知》等要求，将符合条件的住宅电梯维修改造更新项</w:t>
            </w:r>
            <w:r>
              <w:rPr>
                <w:rFonts w:ascii="Times New Roman" w:hAnsi="Times New Roman" w:eastAsia="华文仿宋" w:cs="Times New Roman"/>
                <w:spacing w:val="5"/>
                <w:sz w:val="28"/>
                <w:szCs w:val="28"/>
                <w:lang w:eastAsia="zh-CN"/>
              </w:rPr>
              <w:t>目列入申报各类中央资金项目支持范围。</w:t>
            </w:r>
          </w:p>
        </w:tc>
        <w:tc>
          <w:tcPr>
            <w:tcW w:w="4111" w:type="dxa"/>
          </w:tcPr>
          <w:p w14:paraId="419E83E8">
            <w:pPr>
              <w:pStyle w:val="11"/>
              <w:spacing w:before="78"/>
              <w:ind w:left="168"/>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政府</w:t>
            </w:r>
            <w:r>
              <w:rPr>
                <w:rFonts w:ascii="Times New Roman" w:hAnsi="Times New Roman" w:eastAsia="华文仿宋" w:cs="Times New Roman"/>
                <w:spacing w:val="5"/>
                <w:sz w:val="28"/>
                <w:szCs w:val="28"/>
                <w:lang w:eastAsia="zh-CN"/>
              </w:rPr>
              <w:t>、</w:t>
            </w:r>
            <w:r>
              <w:rPr>
                <w:rFonts w:hint="eastAsia" w:ascii="Times New Roman" w:hAnsi="Times New Roman" w:eastAsia="华文仿宋" w:cs="Times New Roman"/>
                <w:spacing w:val="3"/>
                <w:sz w:val="28"/>
                <w:szCs w:val="28"/>
                <w:lang w:eastAsia="zh-CN"/>
              </w:rPr>
              <w:t>县</w:t>
            </w:r>
            <w:r>
              <w:rPr>
                <w:rFonts w:ascii="Times New Roman" w:hAnsi="Times New Roman" w:eastAsia="华文仿宋" w:cs="Times New Roman"/>
                <w:spacing w:val="3"/>
                <w:sz w:val="28"/>
                <w:szCs w:val="28"/>
                <w:lang w:eastAsia="zh-CN"/>
              </w:rPr>
              <w:t>发改委、</w:t>
            </w:r>
            <w:r>
              <w:rPr>
                <w:rFonts w:hint="eastAsia" w:ascii="Times New Roman" w:hAnsi="Times New Roman" w:eastAsia="华文仿宋" w:cs="Times New Roman"/>
                <w:spacing w:val="3"/>
                <w:sz w:val="28"/>
                <w:szCs w:val="28"/>
                <w:lang w:eastAsia="zh-CN"/>
              </w:rPr>
              <w:t>县</w:t>
            </w:r>
            <w:r>
              <w:rPr>
                <w:rFonts w:ascii="Times New Roman" w:hAnsi="Times New Roman" w:eastAsia="华文仿宋" w:cs="Times New Roman"/>
                <w:spacing w:val="3"/>
                <w:sz w:val="28"/>
                <w:szCs w:val="28"/>
                <w:lang w:eastAsia="zh-CN"/>
              </w:rPr>
              <w:t>财政局、</w:t>
            </w:r>
            <w:r>
              <w:rPr>
                <w:rFonts w:hint="eastAsia" w:ascii="Times New Roman" w:hAnsi="Times New Roman" w:eastAsia="华文仿宋" w:cs="Times New Roman"/>
                <w:spacing w:val="3"/>
                <w:sz w:val="28"/>
                <w:szCs w:val="28"/>
                <w:lang w:eastAsia="zh-CN"/>
              </w:rPr>
              <w:t>县金融监管支局</w:t>
            </w:r>
          </w:p>
        </w:tc>
      </w:tr>
      <w:tr w14:paraId="54F3F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2" w:hRule="atLeast"/>
        </w:trPr>
        <w:tc>
          <w:tcPr>
            <w:tcW w:w="598" w:type="dxa"/>
            <w:vAlign w:val="center"/>
          </w:tcPr>
          <w:p w14:paraId="55BC06CC">
            <w:pPr>
              <w:spacing w:before="72"/>
              <w:ind w:left="174"/>
              <w:rPr>
                <w:rFonts w:eastAsia="华文仿宋"/>
                <w:snapToGrid w:val="0"/>
                <w:color w:val="000000"/>
                <w:kern w:val="0"/>
                <w:sz w:val="28"/>
                <w:szCs w:val="28"/>
                <w:lang w:eastAsia="en-US"/>
              </w:rPr>
            </w:pPr>
            <w:r>
              <w:rPr>
                <w:rFonts w:eastAsia="华文仿宋"/>
                <w:snapToGrid w:val="0"/>
                <w:color w:val="000000"/>
                <w:spacing w:val="-10"/>
                <w:kern w:val="0"/>
                <w:sz w:val="28"/>
                <w:szCs w:val="28"/>
                <w:lang w:eastAsia="en-US"/>
              </w:rPr>
              <w:t>22</w:t>
            </w:r>
          </w:p>
        </w:tc>
        <w:tc>
          <w:tcPr>
            <w:tcW w:w="884" w:type="dxa"/>
            <w:vMerge w:val="continue"/>
            <w:vAlign w:val="center"/>
          </w:tcPr>
          <w:p w14:paraId="2840691F">
            <w:pPr>
              <w:rPr>
                <w:rFonts w:eastAsia="华文仿宋"/>
                <w:snapToGrid w:val="0"/>
                <w:color w:val="000000"/>
                <w:kern w:val="0"/>
                <w:sz w:val="28"/>
                <w:szCs w:val="28"/>
                <w:lang w:eastAsia="en-US"/>
              </w:rPr>
            </w:pPr>
          </w:p>
        </w:tc>
        <w:tc>
          <w:tcPr>
            <w:tcW w:w="10000" w:type="dxa"/>
          </w:tcPr>
          <w:p w14:paraId="5A5C59AE">
            <w:pPr>
              <w:pStyle w:val="11"/>
              <w:spacing w:before="209"/>
              <w:ind w:left="57" w:right="242" w:hanging="3"/>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7"/>
                <w:sz w:val="28"/>
                <w:szCs w:val="28"/>
                <w:lang w:eastAsia="zh-CN"/>
              </w:rPr>
              <w:t>对照《国务院关于印发〈推动大规模设备更新和消费品以旧换新行动方案〉的通</w:t>
            </w:r>
            <w:r>
              <w:rPr>
                <w:rFonts w:ascii="Times New Roman" w:hAnsi="Times New Roman" w:eastAsia="华文仿宋" w:cs="Times New Roman"/>
                <w:spacing w:val="8"/>
                <w:sz w:val="28"/>
                <w:szCs w:val="28"/>
                <w:lang w:eastAsia="zh-CN"/>
              </w:rPr>
              <w:t>知》《住房城乡建设部关于印发推进建筑和市政基础设施设备更新工作实施方案</w:t>
            </w:r>
            <w:r>
              <w:rPr>
                <w:rFonts w:ascii="Times New Roman" w:hAnsi="Times New Roman" w:eastAsia="华文仿宋" w:cs="Times New Roman"/>
                <w:spacing w:val="2"/>
                <w:sz w:val="28"/>
                <w:szCs w:val="28"/>
                <w:lang w:eastAsia="zh-CN"/>
              </w:rPr>
              <w:t>的通知》及省、市相关支持政策，做到应享尽享。</w:t>
            </w:r>
          </w:p>
        </w:tc>
        <w:tc>
          <w:tcPr>
            <w:tcW w:w="4111" w:type="dxa"/>
          </w:tcPr>
          <w:p w14:paraId="650008CC">
            <w:pPr>
              <w:pStyle w:val="11"/>
              <w:spacing w:before="211"/>
              <w:ind w:left="168"/>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政府、</w:t>
            </w:r>
            <w:r>
              <w:rPr>
                <w:rFonts w:hint="eastAsia" w:ascii="Times New Roman" w:hAnsi="Times New Roman" w:eastAsia="华文仿宋" w:cs="Times New Roman"/>
                <w:spacing w:val="5"/>
                <w:sz w:val="28"/>
                <w:szCs w:val="28"/>
                <w:lang w:eastAsia="zh-CN"/>
              </w:rPr>
              <w:t>县</w:t>
            </w:r>
            <w:r>
              <w:rPr>
                <w:rFonts w:ascii="Times New Roman" w:hAnsi="Times New Roman" w:eastAsia="华文仿宋" w:cs="Times New Roman"/>
                <w:spacing w:val="1"/>
                <w:sz w:val="28"/>
                <w:szCs w:val="28"/>
                <w:lang w:eastAsia="zh-CN"/>
              </w:rPr>
              <w:t>住房城乡建设局</w:t>
            </w:r>
          </w:p>
        </w:tc>
      </w:tr>
      <w:tr w14:paraId="7E22F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0" w:hRule="atLeast"/>
        </w:trPr>
        <w:tc>
          <w:tcPr>
            <w:tcW w:w="598" w:type="dxa"/>
            <w:vAlign w:val="center"/>
          </w:tcPr>
          <w:p w14:paraId="74355829">
            <w:pPr>
              <w:spacing w:before="72"/>
              <w:ind w:left="174"/>
              <w:rPr>
                <w:rFonts w:eastAsia="华文仿宋"/>
                <w:snapToGrid w:val="0"/>
                <w:color w:val="000000"/>
                <w:kern w:val="0"/>
                <w:sz w:val="28"/>
                <w:szCs w:val="28"/>
                <w:lang w:eastAsia="en-US"/>
              </w:rPr>
            </w:pPr>
            <w:r>
              <w:rPr>
                <w:rFonts w:eastAsia="华文仿宋"/>
                <w:snapToGrid w:val="0"/>
                <w:color w:val="000000"/>
                <w:spacing w:val="-10"/>
                <w:kern w:val="0"/>
                <w:sz w:val="28"/>
                <w:szCs w:val="28"/>
                <w:lang w:eastAsia="en-US"/>
              </w:rPr>
              <w:t>23</w:t>
            </w:r>
          </w:p>
        </w:tc>
        <w:tc>
          <w:tcPr>
            <w:tcW w:w="884" w:type="dxa"/>
            <w:vMerge w:val="continue"/>
            <w:vAlign w:val="center"/>
          </w:tcPr>
          <w:p w14:paraId="1E60C8F0">
            <w:pPr>
              <w:rPr>
                <w:rFonts w:eastAsia="华文仿宋"/>
                <w:snapToGrid w:val="0"/>
                <w:color w:val="000000"/>
                <w:kern w:val="0"/>
                <w:sz w:val="28"/>
                <w:szCs w:val="28"/>
                <w:lang w:eastAsia="en-US"/>
              </w:rPr>
            </w:pPr>
          </w:p>
        </w:tc>
        <w:tc>
          <w:tcPr>
            <w:tcW w:w="10000" w:type="dxa"/>
          </w:tcPr>
          <w:p w14:paraId="19A2CF22">
            <w:pPr>
              <w:pStyle w:val="11"/>
              <w:spacing w:before="107"/>
              <w:ind w:left="61" w:right="289" w:hanging="12"/>
              <w:rPr>
                <w:rFonts w:ascii="Times New Roman" w:hAnsi="Times New Roman" w:eastAsia="华文仿宋" w:cs="Times New Roman"/>
                <w:sz w:val="28"/>
                <w:szCs w:val="28"/>
                <w:lang w:eastAsia="zh-CN"/>
              </w:rPr>
            </w:pPr>
            <w:r>
              <w:rPr>
                <w:rFonts w:ascii="Times New Roman" w:hAnsi="Times New Roman" w:eastAsia="华文仿宋" w:cs="Times New Roman"/>
                <w:spacing w:val="7"/>
                <w:sz w:val="28"/>
                <w:szCs w:val="28"/>
                <w:lang w:eastAsia="zh-CN"/>
              </w:rPr>
              <w:t>鼓励</w:t>
            </w: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人民政府结合自身财力以</w:t>
            </w:r>
            <w:r>
              <w:rPr>
                <w:rFonts w:ascii="Times New Roman" w:hAnsi="Times New Roman" w:eastAsia="华文仿宋" w:cs="Times New Roman"/>
                <w:spacing w:val="5"/>
                <w:sz w:val="28"/>
                <w:szCs w:val="28"/>
                <w:lang w:eastAsia="zh-CN"/>
              </w:rPr>
              <w:t>资金补助、贷款贴息等方式，推进住宅电梯安全评估</w:t>
            </w:r>
            <w:r>
              <w:rPr>
                <w:rFonts w:ascii="Times New Roman" w:hAnsi="Times New Roman" w:eastAsia="华文仿宋" w:cs="Times New Roman"/>
                <w:spacing w:val="4"/>
                <w:sz w:val="28"/>
                <w:szCs w:val="28"/>
                <w:lang w:eastAsia="zh-CN"/>
              </w:rPr>
              <w:t>和维修改造更新工作。</w:t>
            </w:r>
          </w:p>
        </w:tc>
        <w:tc>
          <w:tcPr>
            <w:tcW w:w="4111" w:type="dxa"/>
          </w:tcPr>
          <w:p w14:paraId="5742783E">
            <w:pPr>
              <w:pStyle w:val="11"/>
              <w:spacing w:before="206"/>
              <w:ind w:left="168"/>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人民政府、</w:t>
            </w:r>
            <w:r>
              <w:rPr>
                <w:rFonts w:hint="eastAsia" w:ascii="Times New Roman" w:hAnsi="Times New Roman" w:eastAsia="华文仿宋" w:cs="Times New Roman"/>
                <w:spacing w:val="5"/>
                <w:sz w:val="28"/>
                <w:szCs w:val="28"/>
                <w:lang w:eastAsia="zh-CN"/>
              </w:rPr>
              <w:t>县</w:t>
            </w:r>
            <w:r>
              <w:rPr>
                <w:rFonts w:ascii="Times New Roman" w:hAnsi="Times New Roman" w:eastAsia="华文仿宋" w:cs="Times New Roman"/>
                <w:spacing w:val="4"/>
                <w:sz w:val="28"/>
                <w:szCs w:val="28"/>
                <w:lang w:eastAsia="zh-CN"/>
              </w:rPr>
              <w:t>财政局、</w:t>
            </w:r>
            <w:r>
              <w:rPr>
                <w:rFonts w:hint="eastAsia" w:ascii="Times New Roman" w:hAnsi="Times New Roman" w:eastAsia="华文仿宋" w:cs="Times New Roman"/>
                <w:spacing w:val="3"/>
                <w:sz w:val="28"/>
                <w:szCs w:val="28"/>
                <w:lang w:eastAsia="zh-CN"/>
              </w:rPr>
              <w:t>县金融监管支局</w:t>
            </w:r>
          </w:p>
        </w:tc>
      </w:tr>
      <w:tr w14:paraId="3F9F4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0" w:hRule="atLeast"/>
        </w:trPr>
        <w:tc>
          <w:tcPr>
            <w:tcW w:w="598" w:type="dxa"/>
            <w:vAlign w:val="center"/>
          </w:tcPr>
          <w:p w14:paraId="3663519D">
            <w:pPr>
              <w:spacing w:before="72"/>
              <w:ind w:left="174"/>
              <w:rPr>
                <w:rFonts w:eastAsia="华文仿宋"/>
                <w:snapToGrid w:val="0"/>
                <w:color w:val="000000"/>
                <w:kern w:val="0"/>
                <w:sz w:val="28"/>
                <w:szCs w:val="28"/>
                <w:lang w:eastAsia="en-US"/>
              </w:rPr>
            </w:pPr>
            <w:r>
              <w:rPr>
                <w:rFonts w:eastAsia="华文仿宋"/>
                <w:snapToGrid w:val="0"/>
                <w:color w:val="000000"/>
                <w:spacing w:val="-10"/>
                <w:kern w:val="0"/>
                <w:sz w:val="28"/>
                <w:szCs w:val="28"/>
                <w:lang w:eastAsia="en-US"/>
              </w:rPr>
              <w:t>24</w:t>
            </w:r>
          </w:p>
        </w:tc>
        <w:tc>
          <w:tcPr>
            <w:tcW w:w="884" w:type="dxa"/>
            <w:vMerge w:val="continue"/>
            <w:vAlign w:val="center"/>
          </w:tcPr>
          <w:p w14:paraId="2F525689">
            <w:pPr>
              <w:rPr>
                <w:rFonts w:eastAsia="华文仿宋"/>
                <w:snapToGrid w:val="0"/>
                <w:color w:val="000000"/>
                <w:kern w:val="0"/>
                <w:sz w:val="28"/>
                <w:szCs w:val="28"/>
                <w:lang w:eastAsia="en-US"/>
              </w:rPr>
            </w:pPr>
          </w:p>
        </w:tc>
        <w:tc>
          <w:tcPr>
            <w:tcW w:w="10000" w:type="dxa"/>
          </w:tcPr>
          <w:p w14:paraId="54DFD13A">
            <w:pPr>
              <w:pStyle w:val="11"/>
              <w:spacing w:before="209"/>
              <w:ind w:left="58" w:right="245" w:hanging="9"/>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7"/>
                <w:sz w:val="28"/>
                <w:szCs w:val="28"/>
                <w:lang w:eastAsia="zh-CN"/>
              </w:rPr>
              <w:t>鼓励</w:t>
            </w:r>
            <w:r>
              <w:rPr>
                <w:rFonts w:ascii="Times New Roman" w:hAnsi="Times New Roman" w:eastAsia="华文仿宋" w:cs="Times New Roman"/>
                <w:spacing w:val="6"/>
                <w:sz w:val="28"/>
                <w:szCs w:val="28"/>
                <w:lang w:eastAsia="zh-CN"/>
              </w:rPr>
              <w:t>将住宅电梯维修</w:t>
            </w:r>
            <w:r>
              <w:rPr>
                <w:rFonts w:ascii="Times New Roman" w:hAnsi="Times New Roman" w:eastAsia="华文仿宋" w:cs="Times New Roman"/>
                <w:spacing w:val="4"/>
                <w:sz w:val="28"/>
                <w:szCs w:val="28"/>
                <w:lang w:eastAsia="zh-CN"/>
              </w:rPr>
              <w:t>改造更新纳入老旧小区改造和民生实事工程，与城市更新工作有机结合</w:t>
            </w:r>
            <w:r>
              <w:rPr>
                <w:rFonts w:ascii="Times New Roman" w:hAnsi="Times New Roman" w:eastAsia="华文仿宋" w:cs="Times New Roman"/>
                <w:spacing w:val="3"/>
                <w:sz w:val="28"/>
                <w:szCs w:val="28"/>
                <w:lang w:eastAsia="zh-CN"/>
              </w:rPr>
              <w:t>，加大相</w:t>
            </w:r>
            <w:r>
              <w:rPr>
                <w:rFonts w:ascii="Times New Roman" w:hAnsi="Times New Roman" w:eastAsia="华文仿宋" w:cs="Times New Roman"/>
                <w:spacing w:val="5"/>
                <w:sz w:val="28"/>
                <w:szCs w:val="28"/>
                <w:lang w:eastAsia="zh-CN"/>
              </w:rPr>
              <w:t>关项目储备推进力度。</w:t>
            </w:r>
          </w:p>
        </w:tc>
        <w:tc>
          <w:tcPr>
            <w:tcW w:w="4111" w:type="dxa"/>
          </w:tcPr>
          <w:p w14:paraId="36ED0F26">
            <w:pPr>
              <w:pStyle w:val="11"/>
              <w:spacing w:before="107"/>
              <w:ind w:left="297" w:right="154" w:hanging="129"/>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政府</w:t>
            </w:r>
          </w:p>
        </w:tc>
      </w:tr>
    </w:tbl>
    <w:p w14:paraId="493FBF7C">
      <w:pPr>
        <w:rPr>
          <w:sz w:val="28"/>
          <w:szCs w:val="28"/>
        </w:rPr>
        <w:sectPr>
          <w:pgSz w:w="16840" w:h="11900"/>
          <w:pgMar w:top="1004" w:right="865" w:bottom="0" w:left="554" w:header="0" w:footer="0" w:gutter="0"/>
          <w:cols w:space="720" w:num="1"/>
        </w:sectPr>
      </w:pPr>
    </w:p>
    <w:p w14:paraId="57BEB284">
      <w:pPr>
        <w:rPr>
          <w:sz w:val="28"/>
          <w:szCs w:val="28"/>
        </w:rPr>
      </w:pPr>
    </w:p>
    <w:tbl>
      <w:tblPr>
        <w:tblStyle w:val="10"/>
        <w:tblW w:w="15011"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8"/>
        <w:gridCol w:w="884"/>
        <w:gridCol w:w="9429"/>
        <w:gridCol w:w="4100"/>
      </w:tblGrid>
      <w:tr w14:paraId="0754D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598" w:type="dxa"/>
            <w:vAlign w:val="center"/>
          </w:tcPr>
          <w:p w14:paraId="756D3EE9">
            <w:pPr>
              <w:spacing w:before="139"/>
              <w:ind w:left="41"/>
              <w:rPr>
                <w:rFonts w:eastAsia="华文仿宋"/>
                <w:snapToGrid w:val="0"/>
                <w:color w:val="000000"/>
                <w:kern w:val="0"/>
                <w:sz w:val="28"/>
                <w:szCs w:val="28"/>
                <w:lang w:eastAsia="en-US"/>
              </w:rPr>
            </w:pPr>
            <w:r>
              <w:rPr>
                <w:rFonts w:eastAsia="华文仿宋"/>
                <w:snapToGrid w:val="0"/>
                <w:color w:val="000000"/>
                <w:spacing w:val="63"/>
                <w:kern w:val="0"/>
                <w:sz w:val="28"/>
                <w:szCs w:val="28"/>
                <w:lang w:eastAsia="en-US"/>
              </w:rPr>
              <w:t>序号</w:t>
            </w:r>
          </w:p>
        </w:tc>
        <w:tc>
          <w:tcPr>
            <w:tcW w:w="884" w:type="dxa"/>
            <w:tcBorders>
              <w:bottom w:val="single" w:color="000000" w:sz="6" w:space="0"/>
            </w:tcBorders>
            <w:vAlign w:val="center"/>
          </w:tcPr>
          <w:p w14:paraId="5207F036">
            <w:pPr>
              <w:spacing w:before="41"/>
              <w:ind w:left="149" w:right="142" w:firstLine="3"/>
              <w:rPr>
                <w:rFonts w:eastAsia="华文仿宋"/>
                <w:snapToGrid w:val="0"/>
                <w:color w:val="000000"/>
                <w:kern w:val="0"/>
                <w:sz w:val="28"/>
                <w:szCs w:val="28"/>
                <w:lang w:eastAsia="en-US"/>
              </w:rPr>
            </w:pPr>
            <w:r>
              <w:rPr>
                <w:rFonts w:eastAsia="华文仿宋"/>
                <w:snapToGrid w:val="0"/>
                <w:color w:val="000000"/>
                <w:spacing w:val="-4"/>
                <w:kern w:val="0"/>
                <w:sz w:val="28"/>
                <w:szCs w:val="28"/>
                <w:lang w:eastAsia="en-US"/>
              </w:rPr>
              <w:t>重点</w:t>
            </w:r>
            <w:r>
              <w:rPr>
                <w:rFonts w:eastAsia="华文仿宋"/>
                <w:snapToGrid w:val="0"/>
                <w:color w:val="000000"/>
                <w:spacing w:val="-2"/>
                <w:kern w:val="0"/>
                <w:sz w:val="28"/>
                <w:szCs w:val="28"/>
                <w:lang w:eastAsia="en-US"/>
              </w:rPr>
              <w:t>任务</w:t>
            </w:r>
          </w:p>
        </w:tc>
        <w:tc>
          <w:tcPr>
            <w:tcW w:w="9429" w:type="dxa"/>
            <w:vAlign w:val="center"/>
          </w:tcPr>
          <w:p w14:paraId="6B7E7826">
            <w:pPr>
              <w:spacing w:before="228"/>
              <w:ind w:left="3837"/>
              <w:rPr>
                <w:rFonts w:eastAsia="华文仿宋"/>
                <w:snapToGrid w:val="0"/>
                <w:color w:val="000000"/>
                <w:kern w:val="0"/>
                <w:sz w:val="28"/>
                <w:szCs w:val="28"/>
                <w:lang w:eastAsia="en-US"/>
              </w:rPr>
            </w:pPr>
            <w:r>
              <w:rPr>
                <w:rFonts w:eastAsia="华文仿宋"/>
                <w:snapToGrid w:val="0"/>
                <w:color w:val="000000"/>
                <w:spacing w:val="1"/>
                <w:kern w:val="0"/>
                <w:sz w:val="28"/>
                <w:szCs w:val="28"/>
                <w:lang w:eastAsia="en-US"/>
              </w:rPr>
              <w:t>任务分解方案</w:t>
            </w:r>
          </w:p>
        </w:tc>
        <w:tc>
          <w:tcPr>
            <w:tcW w:w="4100" w:type="dxa"/>
            <w:vAlign w:val="center"/>
          </w:tcPr>
          <w:p w14:paraId="15BF1195">
            <w:pPr>
              <w:spacing w:before="228"/>
              <w:ind w:left="1667"/>
              <w:rPr>
                <w:rFonts w:eastAsia="华文仿宋"/>
                <w:snapToGrid w:val="0"/>
                <w:color w:val="000000"/>
                <w:kern w:val="0"/>
                <w:sz w:val="28"/>
                <w:szCs w:val="28"/>
                <w:lang w:eastAsia="en-US"/>
              </w:rPr>
            </w:pPr>
            <w:r>
              <w:rPr>
                <w:rFonts w:eastAsia="华文仿宋"/>
                <w:snapToGrid w:val="0"/>
                <w:color w:val="000000"/>
                <w:spacing w:val="-1"/>
                <w:kern w:val="0"/>
                <w:sz w:val="28"/>
                <w:szCs w:val="28"/>
                <w:lang w:eastAsia="en-US"/>
              </w:rPr>
              <w:t>责任单位</w:t>
            </w:r>
          </w:p>
        </w:tc>
      </w:tr>
      <w:tr w14:paraId="09779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1" w:hRule="atLeast"/>
        </w:trPr>
        <w:tc>
          <w:tcPr>
            <w:tcW w:w="598" w:type="dxa"/>
            <w:vAlign w:val="center"/>
          </w:tcPr>
          <w:p w14:paraId="45727D24">
            <w:pPr>
              <w:spacing w:before="72"/>
              <w:ind w:left="174"/>
              <w:rPr>
                <w:rFonts w:eastAsia="华文仿宋"/>
                <w:snapToGrid w:val="0"/>
                <w:color w:val="000000"/>
                <w:kern w:val="0"/>
                <w:sz w:val="28"/>
                <w:szCs w:val="28"/>
                <w:lang w:eastAsia="en-US"/>
              </w:rPr>
            </w:pPr>
            <w:r>
              <w:rPr>
                <w:rFonts w:eastAsia="华文仿宋"/>
                <w:snapToGrid w:val="0"/>
                <w:color w:val="000000"/>
                <w:spacing w:val="-10"/>
                <w:kern w:val="0"/>
                <w:sz w:val="28"/>
                <w:szCs w:val="28"/>
                <w:lang w:eastAsia="en-US"/>
              </w:rPr>
              <w:t>25</w:t>
            </w:r>
          </w:p>
        </w:tc>
        <w:tc>
          <w:tcPr>
            <w:tcW w:w="884" w:type="dxa"/>
            <w:vMerge w:val="restart"/>
            <w:tcBorders>
              <w:bottom w:val="single" w:color="000000" w:sz="6" w:space="0"/>
            </w:tcBorders>
            <w:vAlign w:val="center"/>
          </w:tcPr>
          <w:p w14:paraId="0CBC03F9">
            <w:pPr>
              <w:pStyle w:val="11"/>
              <w:spacing w:before="153"/>
              <w:ind w:left="156" w:right="142" w:firstLine="13"/>
              <w:jc w:val="center"/>
              <w:rPr>
                <w:rFonts w:ascii="Times New Roman" w:hAnsi="Times New Roman" w:eastAsia="华文仿宋" w:cs="Times New Roman"/>
                <w:sz w:val="28"/>
                <w:szCs w:val="28"/>
                <w:lang w:eastAsia="zh-CN"/>
              </w:rPr>
            </w:pPr>
            <w:r>
              <w:rPr>
                <w:rFonts w:ascii="Times New Roman" w:hAnsi="Times New Roman" w:eastAsia="华文仿宋" w:cs="Times New Roman"/>
                <w:spacing w:val="-19"/>
                <w:w w:val="99"/>
                <w:sz w:val="28"/>
                <w:szCs w:val="28"/>
                <w:lang w:eastAsia="zh-CN"/>
              </w:rPr>
              <w:t>八</w:t>
            </w:r>
            <w:r>
              <w:rPr>
                <w:rFonts w:ascii="Times New Roman" w:hAnsi="Times New Roman" w:eastAsia="华文仿宋" w:cs="Times New Roman"/>
                <w:spacing w:val="-51"/>
                <w:sz w:val="28"/>
                <w:szCs w:val="28"/>
                <w:lang w:eastAsia="zh-CN"/>
              </w:rPr>
              <w:t>、</w:t>
            </w:r>
            <w:r>
              <w:rPr>
                <w:rFonts w:ascii="Times New Roman" w:hAnsi="Times New Roman" w:eastAsia="华文仿宋" w:cs="Times New Roman"/>
                <w:spacing w:val="-3"/>
                <w:sz w:val="28"/>
                <w:szCs w:val="28"/>
                <w:lang w:eastAsia="zh-CN"/>
              </w:rPr>
              <w:t>推行电梯保险制度</w:t>
            </w:r>
          </w:p>
        </w:tc>
        <w:tc>
          <w:tcPr>
            <w:tcW w:w="9429" w:type="dxa"/>
          </w:tcPr>
          <w:p w14:paraId="0389000F">
            <w:pPr>
              <w:pStyle w:val="11"/>
              <w:spacing w:before="311"/>
              <w:ind w:left="74" w:right="114" w:hanging="25"/>
              <w:rPr>
                <w:rFonts w:ascii="Times New Roman" w:hAnsi="Times New Roman" w:eastAsia="华文仿宋" w:cs="Times New Roman"/>
                <w:sz w:val="28"/>
                <w:szCs w:val="28"/>
                <w:lang w:eastAsia="zh-CN"/>
              </w:rPr>
            </w:pPr>
            <w:r>
              <w:rPr>
                <w:rFonts w:ascii="Times New Roman" w:hAnsi="Times New Roman" w:eastAsia="华文仿宋" w:cs="Times New Roman"/>
                <w:spacing w:val="8"/>
                <w:sz w:val="28"/>
                <w:szCs w:val="28"/>
                <w:lang w:eastAsia="zh-CN"/>
              </w:rPr>
              <w:t>鼓励保险公司开发电梯综合保险产品，按照“服务民生、惠民微利、公平持续”</w:t>
            </w:r>
            <w:r>
              <w:rPr>
                <w:rFonts w:ascii="Times New Roman" w:hAnsi="Times New Roman" w:eastAsia="华文仿宋" w:cs="Times New Roman"/>
                <w:spacing w:val="1"/>
                <w:sz w:val="28"/>
                <w:szCs w:val="28"/>
                <w:lang w:eastAsia="zh-CN"/>
              </w:rPr>
              <w:t>的原则，创新“保险+服务”模式。</w:t>
            </w:r>
          </w:p>
        </w:tc>
        <w:tc>
          <w:tcPr>
            <w:tcW w:w="4100" w:type="dxa"/>
          </w:tcPr>
          <w:p w14:paraId="31F7B3F4">
            <w:pPr>
              <w:pStyle w:val="11"/>
              <w:spacing w:before="139"/>
              <w:ind w:left="168"/>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政府、</w:t>
            </w:r>
            <w:r>
              <w:rPr>
                <w:rFonts w:hint="eastAsia" w:ascii="Times New Roman" w:hAnsi="Times New Roman" w:eastAsia="华文仿宋" w:cs="Times New Roman"/>
                <w:spacing w:val="3"/>
                <w:sz w:val="28"/>
                <w:szCs w:val="28"/>
                <w:lang w:eastAsia="zh-CN"/>
              </w:rPr>
              <w:t>县金融监管支局</w:t>
            </w:r>
          </w:p>
        </w:tc>
      </w:tr>
      <w:tr w14:paraId="420C4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1" w:hRule="atLeast"/>
        </w:trPr>
        <w:tc>
          <w:tcPr>
            <w:tcW w:w="598" w:type="dxa"/>
            <w:vAlign w:val="center"/>
          </w:tcPr>
          <w:p w14:paraId="0B6B6CA3">
            <w:pPr>
              <w:spacing w:before="72"/>
              <w:ind w:left="174"/>
              <w:rPr>
                <w:rFonts w:eastAsia="华文仿宋"/>
                <w:snapToGrid w:val="0"/>
                <w:color w:val="000000"/>
                <w:kern w:val="0"/>
                <w:sz w:val="28"/>
                <w:szCs w:val="28"/>
                <w:lang w:eastAsia="en-US"/>
              </w:rPr>
            </w:pPr>
            <w:r>
              <w:rPr>
                <w:rFonts w:eastAsia="华文仿宋"/>
                <w:snapToGrid w:val="0"/>
                <w:color w:val="000000"/>
                <w:spacing w:val="-10"/>
                <w:kern w:val="0"/>
                <w:sz w:val="28"/>
                <w:szCs w:val="28"/>
                <w:lang w:eastAsia="en-US"/>
              </w:rPr>
              <w:t>26</w:t>
            </w:r>
          </w:p>
        </w:tc>
        <w:tc>
          <w:tcPr>
            <w:tcW w:w="884" w:type="dxa"/>
            <w:vMerge w:val="continue"/>
            <w:tcBorders>
              <w:top w:val="single" w:color="000000" w:sz="6" w:space="0"/>
              <w:bottom w:val="single" w:color="000000" w:sz="6" w:space="0"/>
            </w:tcBorders>
            <w:vAlign w:val="center"/>
          </w:tcPr>
          <w:p w14:paraId="279FDFA2">
            <w:pPr>
              <w:rPr>
                <w:rFonts w:eastAsia="华文仿宋"/>
                <w:snapToGrid w:val="0"/>
                <w:color w:val="000000"/>
                <w:kern w:val="0"/>
                <w:sz w:val="28"/>
                <w:szCs w:val="28"/>
                <w:lang w:eastAsia="en-US"/>
              </w:rPr>
            </w:pPr>
          </w:p>
        </w:tc>
        <w:tc>
          <w:tcPr>
            <w:tcW w:w="9429" w:type="dxa"/>
          </w:tcPr>
          <w:p w14:paraId="766B497F">
            <w:pPr>
              <w:pStyle w:val="11"/>
              <w:spacing w:before="107"/>
              <w:ind w:left="62" w:right="289" w:hanging="13"/>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7"/>
                <w:sz w:val="28"/>
                <w:szCs w:val="28"/>
                <w:lang w:eastAsia="zh-CN"/>
              </w:rPr>
              <w:t>鼓励</w:t>
            </w: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人民政府给予住宅电梯保</w:t>
            </w:r>
            <w:r>
              <w:rPr>
                <w:rFonts w:ascii="Times New Roman" w:hAnsi="Times New Roman" w:eastAsia="华文仿宋" w:cs="Times New Roman"/>
                <w:spacing w:val="4"/>
                <w:sz w:val="28"/>
                <w:szCs w:val="28"/>
                <w:lang w:eastAsia="zh-CN"/>
              </w:rPr>
              <w:t>费补贴，促进电梯安全相关方积极投保。</w:t>
            </w:r>
          </w:p>
        </w:tc>
        <w:tc>
          <w:tcPr>
            <w:tcW w:w="4100" w:type="dxa"/>
          </w:tcPr>
          <w:p w14:paraId="0F57A9A1">
            <w:pPr>
              <w:pStyle w:val="11"/>
              <w:spacing w:before="107"/>
              <w:ind w:left="297" w:right="154" w:hanging="129"/>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政府</w:t>
            </w:r>
          </w:p>
        </w:tc>
      </w:tr>
      <w:tr w14:paraId="31698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2" w:hRule="atLeast"/>
        </w:trPr>
        <w:tc>
          <w:tcPr>
            <w:tcW w:w="598" w:type="dxa"/>
            <w:vAlign w:val="center"/>
          </w:tcPr>
          <w:p w14:paraId="53B24D96">
            <w:pPr>
              <w:spacing w:before="72"/>
              <w:ind w:left="174"/>
              <w:rPr>
                <w:rFonts w:eastAsia="华文仿宋"/>
                <w:snapToGrid w:val="0"/>
                <w:color w:val="000000"/>
                <w:kern w:val="0"/>
                <w:sz w:val="28"/>
                <w:szCs w:val="28"/>
                <w:lang w:eastAsia="en-US"/>
              </w:rPr>
            </w:pPr>
            <w:r>
              <w:rPr>
                <w:rFonts w:eastAsia="华文仿宋"/>
                <w:snapToGrid w:val="0"/>
                <w:color w:val="000000"/>
                <w:spacing w:val="-10"/>
                <w:kern w:val="0"/>
                <w:sz w:val="28"/>
                <w:szCs w:val="28"/>
                <w:lang w:eastAsia="en-US"/>
              </w:rPr>
              <w:t>27</w:t>
            </w:r>
          </w:p>
        </w:tc>
        <w:tc>
          <w:tcPr>
            <w:tcW w:w="884" w:type="dxa"/>
            <w:vMerge w:val="restart"/>
            <w:tcBorders>
              <w:top w:val="single" w:color="000000" w:sz="6" w:space="0"/>
              <w:bottom w:val="single" w:color="000000" w:sz="6" w:space="0"/>
            </w:tcBorders>
          </w:tcPr>
          <w:p w14:paraId="099E406B">
            <w:pPr>
              <w:pStyle w:val="11"/>
              <w:spacing w:before="153"/>
              <w:ind w:left="156" w:right="142" w:firstLine="13"/>
              <w:rPr>
                <w:rFonts w:ascii="Times New Roman" w:hAnsi="Times New Roman" w:eastAsia="华文仿宋" w:cs="Times New Roman"/>
                <w:spacing w:val="-19"/>
                <w:w w:val="99"/>
                <w:sz w:val="28"/>
                <w:szCs w:val="28"/>
                <w:lang w:eastAsia="zh-CN"/>
              </w:rPr>
            </w:pPr>
            <w:r>
              <w:rPr>
                <w:rFonts w:ascii="Times New Roman" w:hAnsi="Times New Roman" w:eastAsia="华文仿宋" w:cs="Times New Roman"/>
                <w:spacing w:val="-19"/>
                <w:w w:val="99"/>
                <w:sz w:val="28"/>
                <w:szCs w:val="28"/>
                <w:lang w:eastAsia="zh-CN"/>
              </w:rPr>
              <w:t>九</w:t>
            </w:r>
            <w:r>
              <w:rPr>
                <w:rFonts w:ascii="Times New Roman" w:hAnsi="Times New Roman" w:eastAsia="华文仿宋" w:cs="Times New Roman"/>
                <w:spacing w:val="-51"/>
                <w:sz w:val="28"/>
                <w:szCs w:val="28"/>
                <w:lang w:eastAsia="zh-CN"/>
              </w:rPr>
              <w:t>、</w:t>
            </w:r>
            <w:r>
              <w:rPr>
                <w:rFonts w:ascii="Times New Roman" w:hAnsi="Times New Roman" w:eastAsia="华文仿宋" w:cs="Times New Roman"/>
                <w:spacing w:val="-3"/>
                <w:sz w:val="28"/>
                <w:szCs w:val="28"/>
                <w:lang w:eastAsia="zh-CN"/>
              </w:rPr>
              <w:t>拓宽资金筹措渠道</w:t>
            </w:r>
          </w:p>
        </w:tc>
        <w:tc>
          <w:tcPr>
            <w:tcW w:w="9429" w:type="dxa"/>
          </w:tcPr>
          <w:p w14:paraId="46B38A00">
            <w:pPr>
              <w:pStyle w:val="11"/>
              <w:spacing w:before="107"/>
              <w:ind w:left="60" w:right="277" w:hanging="9"/>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7"/>
                <w:sz w:val="28"/>
                <w:szCs w:val="28"/>
                <w:lang w:eastAsia="zh-CN"/>
              </w:rPr>
              <w:t>把住宅电梯管理作为物业管理服务的重要内容，推进在物业服务合</w:t>
            </w:r>
            <w:r>
              <w:rPr>
                <w:rFonts w:ascii="Times New Roman" w:hAnsi="Times New Roman" w:eastAsia="华文仿宋" w:cs="Times New Roman"/>
                <w:spacing w:val="6"/>
                <w:sz w:val="28"/>
                <w:szCs w:val="28"/>
                <w:lang w:eastAsia="zh-CN"/>
              </w:rPr>
              <w:t>同中明确不少</w:t>
            </w:r>
            <w:r>
              <w:rPr>
                <w:rFonts w:ascii="Times New Roman" w:hAnsi="Times New Roman" w:eastAsia="华文仿宋" w:cs="Times New Roman"/>
                <w:spacing w:val="-2"/>
                <w:sz w:val="28"/>
                <w:szCs w:val="28"/>
                <w:lang w:eastAsia="zh-CN"/>
              </w:rPr>
              <w:t>于10%的物业服务费单独列支，用于住宅电梯等公共设施设备日常维</w:t>
            </w:r>
            <w:r>
              <w:rPr>
                <w:rFonts w:ascii="Times New Roman" w:hAnsi="Times New Roman" w:eastAsia="华文仿宋" w:cs="Times New Roman"/>
                <w:spacing w:val="-3"/>
                <w:sz w:val="28"/>
                <w:szCs w:val="28"/>
                <w:lang w:eastAsia="zh-CN"/>
              </w:rPr>
              <w:t>修保养。</w:t>
            </w:r>
          </w:p>
        </w:tc>
        <w:tc>
          <w:tcPr>
            <w:tcW w:w="4100" w:type="dxa"/>
          </w:tcPr>
          <w:p w14:paraId="3886200E">
            <w:pPr>
              <w:pStyle w:val="11"/>
              <w:spacing w:before="232"/>
              <w:ind w:left="168"/>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政府</w:t>
            </w:r>
            <w:r>
              <w:rPr>
                <w:rFonts w:ascii="Times New Roman" w:hAnsi="Times New Roman" w:eastAsia="华文仿宋" w:cs="Times New Roman"/>
                <w:spacing w:val="5"/>
                <w:sz w:val="28"/>
                <w:szCs w:val="28"/>
                <w:lang w:eastAsia="zh-CN"/>
              </w:rPr>
              <w:t>、</w:t>
            </w:r>
            <w:r>
              <w:rPr>
                <w:rFonts w:hint="eastAsia" w:ascii="Times New Roman" w:hAnsi="Times New Roman" w:eastAsia="华文仿宋" w:cs="Times New Roman"/>
                <w:spacing w:val="1"/>
                <w:sz w:val="28"/>
                <w:szCs w:val="28"/>
                <w:lang w:eastAsia="zh-CN"/>
              </w:rPr>
              <w:t>县</w:t>
            </w:r>
            <w:r>
              <w:rPr>
                <w:rFonts w:ascii="Times New Roman" w:hAnsi="Times New Roman" w:eastAsia="华文仿宋" w:cs="Times New Roman"/>
                <w:spacing w:val="1"/>
                <w:sz w:val="28"/>
                <w:szCs w:val="28"/>
                <w:lang w:eastAsia="zh-CN"/>
              </w:rPr>
              <w:t>住房城乡建设局</w:t>
            </w:r>
          </w:p>
        </w:tc>
      </w:tr>
      <w:tr w14:paraId="37BCE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0" w:hRule="atLeast"/>
        </w:trPr>
        <w:tc>
          <w:tcPr>
            <w:tcW w:w="598" w:type="dxa"/>
            <w:vAlign w:val="center"/>
          </w:tcPr>
          <w:p w14:paraId="6C035806">
            <w:pPr>
              <w:spacing w:before="72"/>
              <w:ind w:left="174"/>
              <w:rPr>
                <w:rFonts w:eastAsia="华文仿宋"/>
                <w:snapToGrid w:val="0"/>
                <w:color w:val="000000"/>
                <w:kern w:val="0"/>
                <w:sz w:val="28"/>
                <w:szCs w:val="28"/>
                <w:lang w:eastAsia="en-US"/>
              </w:rPr>
            </w:pPr>
            <w:r>
              <w:rPr>
                <w:rFonts w:eastAsia="华文仿宋"/>
                <w:snapToGrid w:val="0"/>
                <w:color w:val="000000"/>
                <w:spacing w:val="-10"/>
                <w:kern w:val="0"/>
                <w:sz w:val="28"/>
                <w:szCs w:val="28"/>
                <w:lang w:eastAsia="en-US"/>
              </w:rPr>
              <w:t>28</w:t>
            </w:r>
          </w:p>
        </w:tc>
        <w:tc>
          <w:tcPr>
            <w:tcW w:w="884" w:type="dxa"/>
            <w:vMerge w:val="continue"/>
            <w:tcBorders>
              <w:top w:val="single" w:color="000000" w:sz="6" w:space="0"/>
            </w:tcBorders>
          </w:tcPr>
          <w:p w14:paraId="28C667BD">
            <w:pPr>
              <w:rPr>
                <w:rFonts w:eastAsia="华文仿宋"/>
                <w:snapToGrid w:val="0"/>
                <w:color w:val="000000"/>
                <w:kern w:val="0"/>
                <w:sz w:val="28"/>
                <w:szCs w:val="28"/>
                <w:lang w:eastAsia="en-US"/>
              </w:rPr>
            </w:pPr>
          </w:p>
        </w:tc>
        <w:tc>
          <w:tcPr>
            <w:tcW w:w="9429" w:type="dxa"/>
          </w:tcPr>
          <w:p w14:paraId="3418C43B">
            <w:pPr>
              <w:pStyle w:val="11"/>
              <w:spacing w:before="186"/>
              <w:ind w:left="49" w:right="239" w:hanging="2"/>
              <w:jc w:val="both"/>
              <w:rPr>
                <w:rFonts w:ascii="Times New Roman" w:hAnsi="Times New Roman" w:eastAsia="华文仿宋" w:cs="Times New Roman"/>
                <w:sz w:val="28"/>
                <w:szCs w:val="28"/>
                <w:lang w:eastAsia="zh-CN"/>
              </w:rPr>
            </w:pPr>
            <w:r>
              <w:rPr>
                <w:rFonts w:ascii="Times New Roman" w:hAnsi="Times New Roman" w:eastAsia="华文仿宋" w:cs="Times New Roman"/>
                <w:spacing w:val="7"/>
                <w:sz w:val="28"/>
                <w:szCs w:val="28"/>
                <w:lang w:eastAsia="zh-CN"/>
              </w:rPr>
              <w:t>进一步发挥物业专项维修资金及其增值收益在住宅电梯维修改造更新</w:t>
            </w:r>
            <w:r>
              <w:rPr>
                <w:rFonts w:ascii="Times New Roman" w:hAnsi="Times New Roman" w:eastAsia="华文仿宋" w:cs="Times New Roman"/>
                <w:spacing w:val="6"/>
                <w:sz w:val="28"/>
                <w:szCs w:val="28"/>
                <w:lang w:eastAsia="zh-CN"/>
              </w:rPr>
              <w:t>中的作用，鼓励住宅小区按程序使用住宅电梯投放商业广告收益等住宅小区的公共收益，用于住宅电梯安全评估、购买保险及维修改造更新支出。</w:t>
            </w:r>
          </w:p>
        </w:tc>
        <w:tc>
          <w:tcPr>
            <w:tcW w:w="4100" w:type="dxa"/>
          </w:tcPr>
          <w:p w14:paraId="47A74263">
            <w:pPr>
              <w:pStyle w:val="11"/>
              <w:spacing w:before="187"/>
              <w:ind w:left="168"/>
              <w:rPr>
                <w:rFonts w:ascii="Times New Roman" w:hAnsi="Times New Roman" w:eastAsia="华文仿宋" w:cs="Times New Roman"/>
                <w:sz w:val="28"/>
                <w:szCs w:val="28"/>
                <w:lang w:eastAsia="zh-CN"/>
              </w:rPr>
            </w:pPr>
            <w:r>
              <w:rPr>
                <w:rFonts w:ascii="Times New Roman" w:hAnsi="Times New Roman" w:eastAsia="华文仿宋" w:cs="Times New Roman"/>
                <w:spacing w:val="6"/>
                <w:sz w:val="28"/>
                <w:szCs w:val="28"/>
                <w:lang w:eastAsia="zh-CN"/>
              </w:rPr>
              <w:t>各</w:t>
            </w:r>
            <w:r>
              <w:rPr>
                <w:rFonts w:hint="eastAsia" w:ascii="Times New Roman" w:hAnsi="Times New Roman" w:eastAsia="华文仿宋" w:cs="Times New Roman"/>
                <w:spacing w:val="6"/>
                <w:sz w:val="28"/>
                <w:szCs w:val="28"/>
                <w:lang w:eastAsia="zh-CN"/>
              </w:rPr>
              <w:t>乡镇</w:t>
            </w:r>
            <w:r>
              <w:rPr>
                <w:rFonts w:ascii="Times New Roman" w:hAnsi="Times New Roman" w:eastAsia="华文仿宋" w:cs="Times New Roman"/>
                <w:spacing w:val="6"/>
                <w:sz w:val="28"/>
                <w:szCs w:val="28"/>
                <w:lang w:eastAsia="zh-CN"/>
              </w:rPr>
              <w:t>政府、</w:t>
            </w:r>
            <w:r>
              <w:rPr>
                <w:rFonts w:hint="eastAsia" w:ascii="Times New Roman" w:hAnsi="Times New Roman" w:eastAsia="华文仿宋" w:cs="Times New Roman"/>
                <w:spacing w:val="1"/>
                <w:sz w:val="28"/>
                <w:szCs w:val="28"/>
                <w:lang w:eastAsia="zh-CN"/>
              </w:rPr>
              <w:t>县</w:t>
            </w:r>
            <w:r>
              <w:rPr>
                <w:rFonts w:ascii="Times New Roman" w:hAnsi="Times New Roman" w:eastAsia="华文仿宋" w:cs="Times New Roman"/>
                <w:spacing w:val="1"/>
                <w:sz w:val="28"/>
                <w:szCs w:val="28"/>
                <w:lang w:eastAsia="zh-CN"/>
              </w:rPr>
              <w:t>住房城乡建设局</w:t>
            </w:r>
          </w:p>
        </w:tc>
      </w:tr>
    </w:tbl>
    <w:p w14:paraId="3F49AB73"/>
    <w:sectPr>
      <w:pgSz w:w="16838" w:h="11906" w:orient="landscape"/>
      <w:pgMar w:top="1502" w:right="1701" w:bottom="1502" w:left="1134" w:header="851" w:footer="1701" w:gutter="0"/>
      <w:pgNumType w:start="1"/>
      <w:cols w:space="0" w:num="1"/>
      <w:titlePg/>
      <w:docGrid w:type="linesAndChars" w:linePitch="317" w:charSpace="1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23F8B">
    <w:pPr>
      <w:pStyle w:val="3"/>
      <w:jc w:val="right"/>
      <w:rPr>
        <w:rFonts w:ascii="宋体" w:hAnsi="宋体"/>
        <w:sz w:val="28"/>
        <w:szCs w:val="28"/>
      </w:rPr>
    </w:pPr>
    <w:r>
      <w:pict>
        <v:shape id="文本框 1026" o:spid="_x0000_s1025" o:spt="202" type="#_x0000_t202" style="position:absolute;left:0pt;margin-top:0pt;height:18.15pt;width:42.05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0ruwEAAFIDAAAOAAAAZHJzL2Uyb0RvYy54bWysU8GO0zAQvSPxD5bvNGmkXZWo6Qq0WoSE&#10;AGnhA1zHbizZHsvjbdIfgD/gxIU739XvYOymXQS31V6c8cz4zbw3k/XN5Czbq4gGfMeXi5oz5SX0&#10;xu86/vXL3asVZ5iE74UFrzp+UMhvNi9frMfQqgYGsL2KjEA8tmPo+JBSaKsK5aCcwAUE5SmoITqR&#10;6Bp3VR/FSOjOVk1dX1cjxD5EkAqRvLenIN8UfK2VTJ+0RpWY7Tj1lsoZy7nNZ7VZi3YXRRiMnNsQ&#10;T+jCCeOp6AXqViTBHqL5D8oZGQFBp4UEV4HWRqrCgdgs63/Y3A8iqMKFxMFwkQmfD1Z+3H+OzPQ0&#10;O868cDSi44/vx5+/j7++sWXdXGeFxoAtJd4HSk3TW5hy9uxHcmbik44uf4kSozhpfbjoq6bEZH60&#10;alarmkKSYucL4VSPz0PE9E6BY9noeKQBFl3F/gOmU+o5JVfzcGesJb9orWdjx19fNVflwSVC4NZT&#10;jUzi1Gy20rSdZtozkS30B+I30i503NOycmbfe5I6r83ZiGdjOxu5MoY3D4kaKf1l8BPUXJMGVxjO&#10;S5Y34+97yXr8FTZ/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AAwi0ruwEAAFIDAAAOAAAAAAAAAAAAAAAAAC4CAABkcnMvZTJvRG9j&#10;LnhtbFBLAQItABQABgAIAAAAIQAMSvDu1gAAAAUBAAAPAAAAAAAAAAAAAAAAABUEAABkcnMvZG93&#10;bnJldi54bWxQSwUGAAAAAAQABADzAAAAGAUAAAAA&#10;">
          <v:path/>
          <v:fill on="f" focussize="0,0"/>
          <v:stroke on="f" joinstyle="miter"/>
          <v:imagedata o:title=""/>
          <o:lock v:ext="edit"/>
          <v:textbox inset="0mm,0mm,0mm,0mm" style="mso-fit-shape-to-text:t;">
            <w:txbxContent>
              <w:p w14:paraId="455C5EB3">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p>
            </w:txbxContent>
          </v:textbox>
        </v:shape>
      </w:pict>
    </w:r>
  </w:p>
  <w:p w14:paraId="44C59A88">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36B69"/>
    <w:multiLevelType w:val="multilevel"/>
    <w:tmpl w:val="50436B69"/>
    <w:lvl w:ilvl="0" w:tentative="0">
      <w:start w:val="1"/>
      <w:numFmt w:val="chineseCountingThousand"/>
      <w:lvlText w:val="%1、"/>
      <w:lvlJc w:val="left"/>
      <w:pPr>
        <w:tabs>
          <w:tab w:val="left" w:pos="425"/>
        </w:tabs>
        <w:ind w:left="425" w:hanging="425"/>
      </w:pPr>
      <w:rPr>
        <w:rFonts w:hint="eastAsia" w:ascii="Times New Roman" w:hAnsi="Times New Roman" w:eastAsia="黑体" w:cs="Times New Roman"/>
        <w:b w:val="0"/>
        <w:i w:val="0"/>
        <w:sz w:val="28"/>
        <w:szCs w:val="28"/>
      </w:rPr>
    </w:lvl>
    <w:lvl w:ilvl="1" w:tentative="0">
      <w:start w:val="1"/>
      <w:numFmt w:val="decimal"/>
      <w:isLgl/>
      <w:lvlText w:val="%1.%2"/>
      <w:lvlJc w:val="left"/>
      <w:pPr>
        <w:tabs>
          <w:tab w:val="left" w:pos="992"/>
        </w:tabs>
        <w:ind w:left="992" w:hanging="567"/>
      </w:pPr>
      <w:rPr>
        <w:rFonts w:hint="eastAsia" w:cs="Times New Roman"/>
      </w:rPr>
    </w:lvl>
    <w:lvl w:ilvl="2" w:tentative="0">
      <w:start w:val="1"/>
      <w:numFmt w:val="decimal"/>
      <w:pStyle w:val="2"/>
      <w:isLg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M3ODA2Y2ZmMWU4OWRiYWMwOWVjNjYwMzcxNmE4NWEifQ=="/>
  </w:docVars>
  <w:rsids>
    <w:rsidRoot w:val="007811AF"/>
    <w:rsid w:val="00022B06"/>
    <w:rsid w:val="00082251"/>
    <w:rsid w:val="00196B3E"/>
    <w:rsid w:val="001E62BE"/>
    <w:rsid w:val="0029663C"/>
    <w:rsid w:val="002A708B"/>
    <w:rsid w:val="002E3BFE"/>
    <w:rsid w:val="00415FA5"/>
    <w:rsid w:val="00417AD7"/>
    <w:rsid w:val="004D79D1"/>
    <w:rsid w:val="00592CF4"/>
    <w:rsid w:val="0062342D"/>
    <w:rsid w:val="00624CF4"/>
    <w:rsid w:val="0065660C"/>
    <w:rsid w:val="006B7E61"/>
    <w:rsid w:val="006E49DA"/>
    <w:rsid w:val="00724976"/>
    <w:rsid w:val="00732EFF"/>
    <w:rsid w:val="00763CF7"/>
    <w:rsid w:val="007811AF"/>
    <w:rsid w:val="008C268F"/>
    <w:rsid w:val="008E4CA5"/>
    <w:rsid w:val="009A439D"/>
    <w:rsid w:val="009D4DA4"/>
    <w:rsid w:val="00A302C0"/>
    <w:rsid w:val="00AD3911"/>
    <w:rsid w:val="00B233AD"/>
    <w:rsid w:val="00BF2892"/>
    <w:rsid w:val="00C60169"/>
    <w:rsid w:val="00C71DB3"/>
    <w:rsid w:val="00C91953"/>
    <w:rsid w:val="00D01635"/>
    <w:rsid w:val="00D56D62"/>
    <w:rsid w:val="00D711B9"/>
    <w:rsid w:val="00DC3B2E"/>
    <w:rsid w:val="00E73D47"/>
    <w:rsid w:val="00EA0C60"/>
    <w:rsid w:val="00F55622"/>
    <w:rsid w:val="00F721C6"/>
    <w:rsid w:val="00FA245D"/>
    <w:rsid w:val="00FF44A4"/>
    <w:rsid w:val="050D6732"/>
    <w:rsid w:val="05C23CB6"/>
    <w:rsid w:val="0D4B2A1C"/>
    <w:rsid w:val="0F500EB8"/>
    <w:rsid w:val="23C24886"/>
    <w:rsid w:val="288A6046"/>
    <w:rsid w:val="295E2340"/>
    <w:rsid w:val="30137649"/>
    <w:rsid w:val="36AF025E"/>
    <w:rsid w:val="4E391572"/>
    <w:rsid w:val="593B23C7"/>
    <w:rsid w:val="5B4F5DDD"/>
    <w:rsid w:val="5F5F48F1"/>
    <w:rsid w:val="62BF1D3B"/>
    <w:rsid w:val="650F39C1"/>
    <w:rsid w:val="6BD64966"/>
    <w:rsid w:val="76D417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keepNext/>
      <w:keepLines/>
      <w:numPr>
        <w:ilvl w:val="2"/>
        <w:numId w:val="1"/>
      </w:numPr>
      <w:spacing w:line="416" w:lineRule="auto"/>
      <w:outlineLvl w:val="2"/>
    </w:pPr>
    <w:rPr>
      <w:rFonts w:ascii="Times New Roman" w:eastAsia="宋体"/>
      <w:b/>
      <w:bCs/>
      <w:sz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脚 Char"/>
    <w:basedOn w:val="8"/>
    <w:link w:val="3"/>
    <w:qFormat/>
    <w:uiPriority w:val="0"/>
    <w:rPr>
      <w:rFonts w:ascii="Times New Roman" w:hAnsi="Times New Roman" w:eastAsia="宋体" w:cs="Times New Roman"/>
      <w:sz w:val="18"/>
      <w:szCs w:val="18"/>
    </w:rPr>
  </w:style>
  <w:style w:type="table" w:customStyle="1" w:styleId="10">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1">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25"/>
      <w:szCs w:val="25"/>
      <w:lang w:eastAsia="en-US"/>
    </w:rPr>
  </w:style>
  <w:style w:type="character" w:customStyle="1" w:styleId="12">
    <w:name w:val="页眉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6107</Words>
  <Characters>6214</Characters>
  <Lines>51</Lines>
  <Paragraphs>14</Paragraphs>
  <TotalTime>39</TotalTime>
  <ScaleCrop>false</ScaleCrop>
  <LinksUpToDate>false</LinksUpToDate>
  <CharactersWithSpaces>6267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2024-07-25T02:26:00Z</dcterms:created>
  <dc:creator>洪跃兵</dc:creator>
  <cp:lastModifiedBy>风信子</cp:lastModifiedBy>
  <cp:lastPrinted>2024-11-14T08:59:00Z</cp:lastPrinted>
  <dcterms:modified xsi:type="dcterms:W3CDTF">2024-11-18T03:07:10Z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C0F859D68F09445F90A1BF47653A5A79_12</vt:lpwstr>
  </property>
</Properties>
</file>