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bookmarkStart w:id="0" w:name="_GoBack"/>
      <w:bookmarkEnd w:id="0"/>
    </w:p>
    <w:p>
      <w:pPr>
        <w:spacing w:line="600" w:lineRule="exact"/>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r>
        <w:rPr>
          <w:rFonts w:ascii="Times New Roman" w:hAnsi="Times New Roman" w:eastAsia="仿宋_GB2312" w:cs="Times New Roman"/>
          <w:sz w:val="32"/>
          <w:szCs w:val="22"/>
        </w:rPr>
        <w:t>经开字〔202</w:t>
      </w:r>
      <w:r>
        <w:rPr>
          <w:rFonts w:hint="eastAsia" w:ascii="Times New Roman" w:hAnsi="Times New Roman" w:eastAsia="仿宋_GB2312" w:cs="Times New Roman"/>
          <w:sz w:val="32"/>
          <w:szCs w:val="22"/>
          <w:lang w:val="en-US" w:eastAsia="zh-CN"/>
        </w:rPr>
        <w:t>4</w:t>
      </w:r>
      <w:r>
        <w:rPr>
          <w:rFonts w:ascii="Times New Roman" w:hAnsi="Times New Roman" w:eastAsia="仿宋_GB2312" w:cs="Times New Roman"/>
          <w:sz w:val="32"/>
          <w:szCs w:val="22"/>
        </w:rPr>
        <w:t>〕</w:t>
      </w:r>
      <w:r>
        <w:rPr>
          <w:rFonts w:hint="eastAsia" w:ascii="Times New Roman" w:hAnsi="Times New Roman" w:eastAsia="仿宋_GB2312" w:cs="Times New Roman"/>
          <w:sz w:val="32"/>
          <w:szCs w:val="22"/>
          <w:lang w:val="en-US" w:eastAsia="zh-CN"/>
        </w:rPr>
        <w:t>8</w:t>
      </w:r>
      <w:r>
        <w:rPr>
          <w:rFonts w:ascii="Times New Roman" w:hAnsi="Times New Roman" w:eastAsia="仿宋_GB2312" w:cs="Times New Roman"/>
          <w:sz w:val="32"/>
          <w:szCs w:val="22"/>
        </w:rPr>
        <w:t>号</w:t>
      </w:r>
    </w:p>
    <w:p>
      <w:pPr>
        <w:spacing w:line="600" w:lineRule="exact"/>
        <w:jc w:val="center"/>
        <w:rPr>
          <w:rFonts w:ascii="Times New Roman" w:hAnsi="Times New Roman" w:eastAsia="方正小标宋简体" w:cs="Times New Roman"/>
          <w:color w:val="000000"/>
          <w:spacing w:val="15"/>
          <w:kern w:val="0"/>
          <w:sz w:val="44"/>
          <w:szCs w:val="44"/>
        </w:rPr>
      </w:pPr>
    </w:p>
    <w:p>
      <w:pPr>
        <w:spacing w:line="560" w:lineRule="exact"/>
        <w:jc w:val="center"/>
        <w:rPr>
          <w:rFonts w:hint="eastAsia" w:ascii="宋体" w:hAnsi="宋体" w:eastAsia="宋体" w:cs="宋体"/>
          <w:b/>
          <w:bCs w:val="0"/>
          <w:sz w:val="44"/>
          <w:szCs w:val="44"/>
        </w:rPr>
      </w:pPr>
      <w:r>
        <w:rPr>
          <w:rFonts w:hint="eastAsia" w:ascii="宋体" w:hAnsi="宋体" w:eastAsia="宋体" w:cs="宋体"/>
          <w:b/>
          <w:bCs w:val="0"/>
          <w:sz w:val="44"/>
          <w:szCs w:val="44"/>
        </w:rPr>
        <w:t>关于开展岁末年初安全生产排查整治的通知</w:t>
      </w:r>
    </w:p>
    <w:p>
      <w:pPr>
        <w:keepNext w:val="0"/>
        <w:keepLines w:val="0"/>
        <w:pageBreakBefore w:val="0"/>
        <w:kinsoku/>
        <w:wordWrap/>
        <w:overflowPunct/>
        <w:topLinePunct w:val="0"/>
        <w:autoSpaceDE/>
        <w:autoSpaceDN/>
        <w:bidi w:val="0"/>
        <w:adjustRightInd/>
        <w:spacing w:line="560" w:lineRule="exact"/>
        <w:rPr>
          <w:rFonts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本委各部门、开投集团：</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近期国内安全事故频发，安全生产形势严峻。习近平总书记对江西新余市火灾事故作出重要指示，要求要深刻吸取事故教训，克服麻痹思想和侥幸心理，进一步压实安全生产责任，认真排查隐患，狠抓工作落实。现将</w:t>
      </w:r>
      <w:r>
        <w:rPr>
          <w:rFonts w:ascii="Times New Roman" w:hAnsi="Times New Roman" w:eastAsia="仿宋_GB2312" w:cs="Times New Roman"/>
          <w:color w:val="000000"/>
          <w:kern w:val="0"/>
          <w:sz w:val="32"/>
          <w:szCs w:val="32"/>
        </w:rPr>
        <w:t>经开区岁末年初安全生产排查整治工作通知如下：</w:t>
      </w:r>
    </w:p>
    <w:p>
      <w:pPr>
        <w:keepNext w:val="0"/>
        <w:keepLines w:val="0"/>
        <w:pageBreakBefore w:val="0"/>
        <w:numPr>
          <w:ilvl w:val="0"/>
          <w:numId w:val="1"/>
        </w:numPr>
        <w:kinsoku/>
        <w:wordWrap/>
        <w:overflowPunct/>
        <w:topLinePunct w:val="0"/>
        <w:autoSpaceDE/>
        <w:autoSpaceDN/>
        <w:bidi w:val="0"/>
        <w:adjustRightInd/>
        <w:spacing w:before="1" w:line="560" w:lineRule="exact"/>
        <w:ind w:firstLine="672"/>
        <w:rPr>
          <w:rFonts w:ascii="Times New Roman" w:hAnsi="Times New Roman" w:eastAsia="黑体" w:cs="Times New Roman"/>
          <w:spacing w:val="-3"/>
          <w:sz w:val="32"/>
          <w:szCs w:val="32"/>
        </w:rPr>
      </w:pPr>
      <w:r>
        <w:rPr>
          <w:rFonts w:ascii="Times New Roman" w:hAnsi="Times New Roman" w:eastAsia="黑体" w:cs="Times New Roman"/>
          <w:spacing w:val="-3"/>
          <w:sz w:val="32"/>
          <w:szCs w:val="32"/>
        </w:rPr>
        <w:t>时间安排</w:t>
      </w:r>
    </w:p>
    <w:p>
      <w:pPr>
        <w:keepNext w:val="0"/>
        <w:keepLines w:val="0"/>
        <w:pageBreakBefore w:val="0"/>
        <w:kinsoku/>
        <w:wordWrap/>
        <w:overflowPunct/>
        <w:topLinePunct w:val="0"/>
        <w:autoSpaceDE/>
        <w:autoSpaceDN/>
        <w:bidi w:val="0"/>
        <w:adjustRightInd/>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即日起至 2024年</w:t>
      </w:r>
      <w:r>
        <w:rPr>
          <w:rFonts w:ascii="Times New Roman" w:hAnsi="Times New Roman" w:eastAsia="仿宋_GB2312" w:cs="Times New Roman"/>
          <w:sz w:val="32"/>
          <w:szCs w:val="32"/>
        </w:rPr>
        <w:t>2</w:t>
      </w:r>
      <w:r>
        <w:rPr>
          <w:rFonts w:ascii="Times New Roman" w:hAnsi="Times New Roman" w:eastAsia="仿宋_GB2312" w:cs="Times New Roman"/>
          <w:sz w:val="32"/>
          <w:szCs w:val="32"/>
        </w:rPr>
        <w:t>月底。</w:t>
      </w:r>
    </w:p>
    <w:p>
      <w:pPr>
        <w:keepNext w:val="0"/>
        <w:keepLines w:val="0"/>
        <w:pageBreakBefore w:val="0"/>
        <w:numPr>
          <w:ilvl w:val="0"/>
          <w:numId w:val="1"/>
        </w:numPr>
        <w:kinsoku/>
        <w:wordWrap/>
        <w:overflowPunct/>
        <w:topLinePunct w:val="0"/>
        <w:autoSpaceDE/>
        <w:autoSpaceDN/>
        <w:bidi w:val="0"/>
        <w:adjustRightInd/>
        <w:spacing w:before="1" w:line="560" w:lineRule="exact"/>
        <w:ind w:firstLine="672"/>
        <w:rPr>
          <w:rFonts w:ascii="Times New Roman" w:hAnsi="Times New Roman" w:eastAsia="黑体" w:cs="Times New Roman"/>
          <w:spacing w:val="-4"/>
          <w:sz w:val="32"/>
          <w:szCs w:val="32"/>
        </w:rPr>
      </w:pPr>
      <w:r>
        <w:rPr>
          <w:rFonts w:ascii="Times New Roman" w:hAnsi="Times New Roman" w:eastAsia="黑体" w:cs="Times New Roman"/>
          <w:spacing w:val="-3"/>
          <w:sz w:val="32"/>
          <w:szCs w:val="32"/>
        </w:rPr>
        <w:t>排</w:t>
      </w:r>
      <w:r>
        <w:rPr>
          <w:rFonts w:ascii="Times New Roman" w:hAnsi="Times New Roman" w:eastAsia="黑体" w:cs="Times New Roman"/>
          <w:spacing w:val="-4"/>
          <w:sz w:val="32"/>
          <w:szCs w:val="32"/>
        </w:rPr>
        <w:t>查重点</w:t>
      </w:r>
    </w:p>
    <w:p>
      <w:pPr>
        <w:keepNext w:val="0"/>
        <w:keepLines w:val="0"/>
        <w:pageBreakBefore w:val="0"/>
        <w:kinsoku/>
        <w:wordWrap/>
        <w:overflowPunct/>
        <w:topLinePunct w:val="0"/>
        <w:autoSpaceDE/>
        <w:autoSpaceDN/>
        <w:bidi w:val="0"/>
        <w:adjustRightInd/>
        <w:spacing w:before="1" w:line="560" w:lineRule="exact"/>
        <w:ind w:firstLine="643" w:firstLineChars="200"/>
        <w:rPr>
          <w:rFonts w:ascii="Times New Roman" w:hAnsi="Times New Roman" w:eastAsia="仿宋" w:cs="Times New Roman"/>
          <w:spacing w:val="-2"/>
          <w:sz w:val="32"/>
          <w:szCs w:val="32"/>
        </w:rPr>
      </w:pPr>
      <w:r>
        <w:rPr>
          <w:rFonts w:ascii="Times New Roman" w:hAnsi="Times New Roman" w:eastAsia="楷体_GB2312" w:cs="Times New Roman"/>
          <w:b/>
          <w:color w:val="191919"/>
          <w:kern w:val="0"/>
          <w:sz w:val="32"/>
          <w:szCs w:val="32"/>
          <w:shd w:val="clear" w:color="auto" w:fill="FFFFFF"/>
        </w:rPr>
        <w:t>（一）危险化学品：</w:t>
      </w:r>
      <w:r>
        <w:rPr>
          <w:rFonts w:ascii="Times New Roman" w:hAnsi="Times New Roman" w:eastAsia="仿宋_GB2312" w:cs="Times New Roman"/>
          <w:sz w:val="32"/>
          <w:szCs w:val="32"/>
        </w:rPr>
        <w:t>重点检查企业重大危险源包保责任制落实情况；开（停）车、检维修安全风险防控情况；动火等特殊作业规范化管理情况；化工企业生产设备和安全环保设施运行安全情况以及危险废物安全管理情况。</w:t>
      </w:r>
    </w:p>
    <w:p>
      <w:pPr>
        <w:keepNext w:val="0"/>
        <w:keepLines w:val="0"/>
        <w:pageBreakBefore w:val="0"/>
        <w:kinsoku/>
        <w:wordWrap/>
        <w:overflowPunct/>
        <w:topLinePunct w:val="0"/>
        <w:autoSpaceDE/>
        <w:autoSpaceDN/>
        <w:bidi w:val="0"/>
        <w:adjustRightInd/>
        <w:snapToGrid w:val="0"/>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楷体_GB2312" w:cs="Times New Roman"/>
          <w:b/>
          <w:color w:val="191919"/>
          <w:kern w:val="0"/>
          <w:sz w:val="32"/>
          <w:szCs w:val="32"/>
          <w:shd w:val="clear" w:color="auto" w:fill="FFFFFF"/>
        </w:rPr>
        <w:t>（二）建设施工：</w:t>
      </w:r>
      <w:r>
        <w:rPr>
          <w:rFonts w:ascii="Times New Roman" w:hAnsi="Times New Roman" w:eastAsia="仿宋_GB2312" w:cs="Times New Roman"/>
          <w:sz w:val="32"/>
          <w:szCs w:val="32"/>
        </w:rPr>
        <w:t>重点检查房屋建筑安装工程施工安全、预防坍塌、高处坠落、起重机械事故措施情况；深基坑、高大模板支撑体系、危险性较大分部分项工程施工安全防范措施制定和落实情况；预防建筑施工涌水、突泥事故等措施落实情况。</w:t>
      </w:r>
    </w:p>
    <w:p>
      <w:pPr>
        <w:keepNext w:val="0"/>
        <w:keepLines w:val="0"/>
        <w:pageBreakBefore w:val="0"/>
        <w:kinsoku/>
        <w:wordWrap/>
        <w:overflowPunct/>
        <w:topLinePunct w:val="0"/>
        <w:autoSpaceDE/>
        <w:autoSpaceDN/>
        <w:bidi w:val="0"/>
        <w:adjustRightInd/>
        <w:spacing w:line="560" w:lineRule="exact"/>
        <w:ind w:firstLine="630" w:firstLineChars="196"/>
        <w:rPr>
          <w:rFonts w:ascii="Times New Roman" w:hAnsi="Times New Roman" w:eastAsia="仿宋" w:cs="Times New Roman"/>
          <w:spacing w:val="-2"/>
          <w:sz w:val="32"/>
          <w:szCs w:val="32"/>
        </w:rPr>
      </w:pPr>
      <w:r>
        <w:rPr>
          <w:rFonts w:ascii="Times New Roman" w:hAnsi="Times New Roman" w:eastAsia="楷体_GB2312" w:cs="Times New Roman"/>
          <w:b/>
          <w:color w:val="191919"/>
          <w:kern w:val="0"/>
          <w:sz w:val="32"/>
          <w:szCs w:val="32"/>
          <w:shd w:val="clear" w:color="auto" w:fill="FFFFFF"/>
        </w:rPr>
        <w:t>（三）消防：</w:t>
      </w:r>
      <w:r>
        <w:rPr>
          <w:rFonts w:ascii="Times New Roman" w:hAnsi="Times New Roman" w:eastAsia="仿宋_GB2312" w:cs="Times New Roman"/>
          <w:sz w:val="32"/>
          <w:szCs w:val="32"/>
        </w:rPr>
        <w:t>重点检查易燃易爆企业的消防安全责任制、消防安全制度、消防安全操作规程建立及落实情况；企业员工消防安全教育培训情况；企业灭火和应急疏散预案制定及演练情况；建筑之间防火间距、消防车通道、建筑安全出口、疏散通道、防火分区设置情况；火灾自动报警、自动灭火和防排烟系统等自动消防设施及消火栓系统运行情况；生产、储存、经营易燃易爆化学物品的单位场所设置位置情况；使用领域的消防产品质量情况。</w:t>
      </w:r>
    </w:p>
    <w:p>
      <w:pPr>
        <w:keepNext w:val="0"/>
        <w:keepLines w:val="0"/>
        <w:pageBreakBefore w:val="0"/>
        <w:kinsoku/>
        <w:wordWrap/>
        <w:overflowPunct/>
        <w:topLinePunct w:val="0"/>
        <w:autoSpaceDE/>
        <w:autoSpaceDN/>
        <w:bidi w:val="0"/>
        <w:adjustRightInd/>
        <w:spacing w:line="560" w:lineRule="exact"/>
        <w:ind w:firstLine="630" w:firstLineChars="196"/>
        <w:rPr>
          <w:rFonts w:ascii="Times New Roman" w:hAnsi="Times New Roman" w:eastAsia="仿宋_GB2312" w:cs="Times New Roman"/>
          <w:sz w:val="32"/>
          <w:szCs w:val="32"/>
        </w:rPr>
      </w:pPr>
      <w:r>
        <w:rPr>
          <w:rFonts w:ascii="Times New Roman" w:hAnsi="Times New Roman" w:eastAsia="楷体_GB2312" w:cs="Times New Roman"/>
          <w:b/>
          <w:color w:val="191919"/>
          <w:kern w:val="0"/>
          <w:sz w:val="32"/>
          <w:szCs w:val="32"/>
          <w:shd w:val="clear" w:color="auto" w:fill="FFFFFF"/>
        </w:rPr>
        <w:t>（四）冶金工贸：</w:t>
      </w:r>
      <w:r>
        <w:rPr>
          <w:rFonts w:ascii="Times New Roman" w:hAnsi="Times New Roman" w:eastAsia="仿宋_GB2312" w:cs="Times New Roman"/>
          <w:sz w:val="32"/>
          <w:szCs w:val="32"/>
        </w:rPr>
        <w:t>重点检查粉尘涉爆企业、铝加工（深井铸造）企业、有限空间等行业领域安全生产；推进有限空间作业安全确认工作；冬季粉尘防爆、检维修、高处作业等关键环节安全防范工作落实情况。</w:t>
      </w:r>
    </w:p>
    <w:p>
      <w:pPr>
        <w:keepNext w:val="0"/>
        <w:keepLines w:val="0"/>
        <w:pageBreakBefore w:val="0"/>
        <w:kinsoku/>
        <w:wordWrap/>
        <w:overflowPunct/>
        <w:topLinePunct w:val="0"/>
        <w:autoSpaceDE/>
        <w:autoSpaceDN/>
        <w:bidi w:val="0"/>
        <w:adjustRightInd/>
        <w:spacing w:line="560" w:lineRule="exact"/>
        <w:ind w:firstLine="630" w:firstLineChars="196"/>
        <w:rPr>
          <w:rFonts w:ascii="Times New Roman" w:hAnsi="Times New Roman" w:eastAsia="仿宋_GB2312" w:cs="Times New Roman"/>
          <w:sz w:val="32"/>
          <w:szCs w:val="32"/>
        </w:rPr>
      </w:pPr>
      <w:r>
        <w:rPr>
          <w:rFonts w:ascii="Times New Roman" w:hAnsi="Times New Roman" w:eastAsia="楷体_GB2312" w:cs="Times New Roman"/>
          <w:b/>
          <w:color w:val="191919"/>
          <w:kern w:val="0"/>
          <w:sz w:val="32"/>
          <w:szCs w:val="32"/>
          <w:shd w:val="clear" w:color="auto" w:fill="FFFFFF"/>
        </w:rPr>
        <w:t>（五）特种设备：</w:t>
      </w:r>
      <w:r>
        <w:rPr>
          <w:rFonts w:ascii="Times New Roman" w:hAnsi="Times New Roman" w:eastAsia="仿宋_GB2312" w:cs="Times New Roman"/>
          <w:sz w:val="32"/>
          <w:szCs w:val="32"/>
        </w:rPr>
        <w:t>重点检查锅炉、压力管道和移动式压力容器充装安全管理情况。</w:t>
      </w:r>
    </w:p>
    <w:p>
      <w:pPr>
        <w:pStyle w:val="2"/>
        <w:keepNext w:val="0"/>
        <w:keepLines w:val="0"/>
        <w:pageBreakBefore w:val="0"/>
        <w:kinsoku/>
        <w:wordWrap/>
        <w:overflowPunct/>
        <w:topLinePunct w:val="0"/>
        <w:autoSpaceDE/>
        <w:autoSpaceDN/>
        <w:bidi w:val="0"/>
        <w:adjustRightInd/>
        <w:spacing w:line="560" w:lineRule="exact"/>
        <w:rPr>
          <w:rFonts w:ascii="Times New Roman" w:hAnsi="Times New Roman" w:cs="Times New Roman"/>
          <w:sz w:val="32"/>
          <w:szCs w:val="32"/>
        </w:rPr>
      </w:pPr>
      <w:r>
        <w:rPr>
          <w:rFonts w:ascii="Times New Roman" w:hAnsi="Times New Roman" w:eastAsia="楷体_GB2312" w:cs="Times New Roman"/>
          <w:b/>
          <w:color w:val="191919"/>
          <w:kern w:val="0"/>
          <w:sz w:val="32"/>
          <w:szCs w:val="32"/>
          <w:shd w:val="clear" w:color="auto" w:fill="FFFFFF"/>
        </w:rPr>
        <w:t>（六）园区燃气：</w:t>
      </w:r>
      <w:r>
        <w:rPr>
          <w:rFonts w:ascii="Times New Roman" w:hAnsi="Times New Roman" w:cs="Times New Roman"/>
          <w:sz w:val="32"/>
          <w:szCs w:val="32"/>
        </w:rPr>
        <w:t>重点检查推进企业燃气安全排查整治，加强企业燃气管道和设备巡查情况；企业安装报警装置整改情况。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三、工作要求</w:t>
      </w:r>
    </w:p>
    <w:p>
      <w:pPr>
        <w:keepNext w:val="0"/>
        <w:keepLines w:val="0"/>
        <w:pageBreakBefore w:val="0"/>
        <w:kinsoku/>
        <w:wordWrap/>
        <w:overflowPunct/>
        <w:topLinePunct w:val="0"/>
        <w:autoSpaceDE/>
        <w:autoSpaceDN/>
        <w:bidi w:val="0"/>
        <w:adjustRightInd/>
        <w:spacing w:before="8" w:line="560" w:lineRule="exact"/>
        <w:ind w:left="25" w:right="7" w:firstLine="629"/>
        <w:rPr>
          <w:rFonts w:ascii="Times New Roman" w:hAnsi="Times New Roman" w:eastAsia="仿宋_GB2312" w:cs="Times New Roman"/>
          <w:sz w:val="32"/>
          <w:szCs w:val="32"/>
        </w:rPr>
      </w:pPr>
      <w:r>
        <w:rPr>
          <w:rFonts w:ascii="Times New Roman" w:hAnsi="Times New Roman" w:eastAsia="楷体_GB2312" w:cs="Times New Roman"/>
          <w:b/>
          <w:color w:val="191919"/>
          <w:kern w:val="0"/>
          <w:sz w:val="32"/>
          <w:szCs w:val="32"/>
          <w:shd w:val="clear" w:color="auto" w:fill="FFFFFF"/>
        </w:rPr>
        <w:t>（一）加强领导，强化责任落实</w:t>
      </w:r>
      <w:r>
        <w:rPr>
          <w:rFonts w:ascii="Times New Roman" w:hAnsi="Times New Roman" w:eastAsia="仿宋_GB2312" w:cs="Times New Roman"/>
          <w:b/>
          <w:color w:val="191919"/>
          <w:kern w:val="0"/>
          <w:sz w:val="32"/>
          <w:szCs w:val="32"/>
          <w:shd w:val="clear" w:color="auto" w:fill="FFFFFF"/>
        </w:rPr>
        <w:t>。</w:t>
      </w:r>
      <w:r>
        <w:rPr>
          <w:rFonts w:ascii="Times New Roman" w:hAnsi="Times New Roman" w:eastAsia="仿宋_GB2312" w:cs="Times New Roman"/>
          <w:sz w:val="32"/>
          <w:szCs w:val="32"/>
        </w:rPr>
        <w:t>各部门要切实提高思想认识，针对重点领域和重点行业，狠抓责任落实、工作落实、措施落实，各网格员根据企业安全现状和主要风险源特点，针对性开展隐患排查工作，督促企业对照</w:t>
      </w:r>
      <w:r>
        <w:rPr>
          <w:rFonts w:hint="eastAsia" w:ascii="仿宋_GB2312" w:hAnsi="仿宋" w:eastAsia="仿宋_GB2312" w:cs="仿宋"/>
          <w:sz w:val="32"/>
          <w:szCs w:val="32"/>
        </w:rPr>
        <w:t>《歙县经开区企业节假日安全自查表（试行）》、《歙县经开区节假日企业环保自查表（试行）》</w:t>
      </w:r>
      <w:r>
        <w:rPr>
          <w:rFonts w:ascii="Times New Roman" w:hAnsi="Times New Roman" w:eastAsia="仿宋_GB2312" w:cs="Times New Roman"/>
          <w:sz w:val="32"/>
          <w:szCs w:val="32"/>
        </w:rPr>
        <w:t>开展自查自纠，认真填报《歙县经开区企业网格员安全生产、环境保护巡查表（试行）》。巡查过程中发现的违规操作现象应立即制止，发现的安全环保重大隐患要及时反馈至经开区</w:t>
      </w:r>
      <w:r>
        <w:rPr>
          <w:rFonts w:hint="eastAsia" w:ascii="Times New Roman" w:hAnsi="Times New Roman" w:eastAsia="仿宋_GB2312" w:cs="Times New Roman"/>
          <w:sz w:val="32"/>
          <w:szCs w:val="32"/>
        </w:rPr>
        <w:t>应急</w:t>
      </w:r>
      <w:r>
        <w:rPr>
          <w:rFonts w:ascii="Times New Roman" w:hAnsi="Times New Roman" w:eastAsia="仿宋_GB2312" w:cs="Times New Roman"/>
          <w:sz w:val="32"/>
          <w:szCs w:val="32"/>
        </w:rPr>
        <w:t>环保和规划建设局。</w:t>
      </w:r>
    </w:p>
    <w:p>
      <w:pPr>
        <w:pStyle w:val="2"/>
        <w:keepNext w:val="0"/>
        <w:keepLines w:val="0"/>
        <w:pageBreakBefore w:val="0"/>
        <w:kinsoku/>
        <w:wordWrap/>
        <w:overflowPunct/>
        <w:topLinePunct w:val="0"/>
        <w:autoSpaceDE/>
        <w:autoSpaceDN/>
        <w:bidi w:val="0"/>
        <w:adjustRightInd/>
        <w:spacing w:line="560" w:lineRule="exact"/>
        <w:rPr>
          <w:rFonts w:ascii="Times New Roman" w:hAnsi="Times New Roman" w:cs="Times New Roman"/>
          <w:sz w:val="32"/>
          <w:szCs w:val="32"/>
        </w:rPr>
      </w:pPr>
      <w:r>
        <w:rPr>
          <w:rFonts w:ascii="Times New Roman" w:hAnsi="Times New Roman" w:eastAsia="楷体_GB2312" w:cs="Times New Roman"/>
          <w:b/>
          <w:color w:val="191919"/>
          <w:kern w:val="0"/>
          <w:sz w:val="32"/>
          <w:szCs w:val="32"/>
          <w:shd w:val="clear" w:color="auto" w:fill="FFFFFF"/>
        </w:rPr>
        <w:t>（二）立足预防，加强宣传教育。</w:t>
      </w:r>
      <w:r>
        <w:rPr>
          <w:rFonts w:ascii="Times New Roman" w:hAnsi="Times New Roman" w:cs="Times New Roman"/>
          <w:sz w:val="32"/>
          <w:szCs w:val="32"/>
        </w:rPr>
        <w:t>督促企业加强岁末年初期间24小时值班值守，做好消防安全知识宣传与培训，提高全体员工的消防安全意识和消防安全素质，防止出现松懈情绪和无视安全生产的行为，杜绝各类安全事故。</w:t>
      </w:r>
    </w:p>
    <w:p>
      <w:pPr>
        <w:pStyle w:val="2"/>
        <w:keepNext w:val="0"/>
        <w:keepLines w:val="0"/>
        <w:pageBreakBefore w:val="0"/>
        <w:kinsoku/>
        <w:wordWrap/>
        <w:overflowPunct/>
        <w:topLinePunct w:val="0"/>
        <w:autoSpaceDE/>
        <w:autoSpaceDN/>
        <w:bidi w:val="0"/>
        <w:adjustRightInd/>
        <w:spacing w:line="560" w:lineRule="exact"/>
        <w:rPr>
          <w:rFonts w:ascii="Times New Roman" w:hAnsi="Times New Roman" w:cs="Times New Roman"/>
          <w:sz w:val="32"/>
          <w:szCs w:val="32"/>
        </w:rPr>
      </w:pPr>
      <w:r>
        <w:rPr>
          <w:rFonts w:ascii="Times New Roman" w:hAnsi="Times New Roman" w:eastAsia="楷体_GB2312" w:cs="Times New Roman"/>
          <w:b/>
          <w:color w:val="191919"/>
          <w:kern w:val="0"/>
          <w:sz w:val="32"/>
          <w:szCs w:val="32"/>
          <w:shd w:val="clear" w:color="auto" w:fill="FFFFFF"/>
        </w:rPr>
        <w:t>（三）跟踪督查，落实整改。</w:t>
      </w:r>
      <w:r>
        <w:rPr>
          <w:rFonts w:ascii="Times New Roman" w:hAnsi="Times New Roman" w:cs="Times New Roman"/>
          <w:sz w:val="32"/>
          <w:szCs w:val="32"/>
        </w:rPr>
        <w:t>经开区纪检监察室会应急环保和规划建设局负责全程跟踪督查本次排查整治工作，</w:t>
      </w:r>
      <w:r>
        <w:rPr>
          <w:rFonts w:hint="eastAsia"/>
          <w:sz w:val="32"/>
          <w:szCs w:val="32"/>
        </w:rPr>
        <w:t>对工作中作风不严不实，落实不到位的，依纪严肃追究责任。</w:t>
      </w:r>
    </w:p>
    <w:p>
      <w:pPr>
        <w:pStyle w:val="5"/>
        <w:keepNext w:val="0"/>
        <w:keepLines w:val="0"/>
        <w:pageBreakBefore w:val="0"/>
        <w:widowControl/>
        <w:kinsoku/>
        <w:wordWrap/>
        <w:overflowPunct/>
        <w:topLinePunct w:val="0"/>
        <w:autoSpaceDE/>
        <w:autoSpaceDN/>
        <w:bidi w:val="0"/>
        <w:adjustRightInd/>
        <w:spacing w:line="560" w:lineRule="exact"/>
        <w:ind w:firstLine="640" w:firstLineChars="200"/>
        <w:rPr>
          <w:rFonts w:hint="default" w:ascii="Times New Roman" w:hAnsi="Times New Roman" w:eastAsia="仿宋"/>
          <w:sz w:val="32"/>
          <w:szCs w:val="32"/>
        </w:rPr>
      </w:pPr>
    </w:p>
    <w:p>
      <w:pPr>
        <w:pStyle w:val="5"/>
        <w:keepNext w:val="0"/>
        <w:keepLines w:val="0"/>
        <w:pageBreakBefore w:val="0"/>
        <w:widowControl/>
        <w:kinsoku/>
        <w:wordWrap/>
        <w:overflowPunct/>
        <w:topLinePunct w:val="0"/>
        <w:autoSpaceDE/>
        <w:autoSpaceDN/>
        <w:bidi w:val="0"/>
        <w:adjustRightInd/>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附件</w:t>
      </w:r>
      <w:r>
        <w:rPr>
          <w:rFonts w:hint="default" w:ascii="Times New Roman" w:hAnsi="Times New Roman" w:eastAsia="仿宋_GB2312" w:cs="Times New Roman"/>
          <w:kern w:val="2"/>
          <w:sz w:val="32"/>
          <w:szCs w:val="32"/>
          <w:lang w:val="en-US" w:eastAsia="zh-CN" w:bidi="ar-SA"/>
        </w:rPr>
        <w:t>1</w:t>
      </w:r>
      <w:r>
        <w:rPr>
          <w:rFonts w:ascii="Times New Roman" w:hAnsi="Times New Roman" w:eastAsia="仿宋"/>
          <w:sz w:val="32"/>
          <w:szCs w:val="32"/>
        </w:rPr>
        <w:t>：</w:t>
      </w:r>
      <w:r>
        <w:rPr>
          <w:rFonts w:ascii="仿宋_GB2312" w:hAnsi="仿宋" w:eastAsia="仿宋_GB2312" w:cs="仿宋"/>
          <w:sz w:val="32"/>
          <w:szCs w:val="32"/>
        </w:rPr>
        <w:t>《歙县经开区企业节假日安全自查表（试行）》</w:t>
      </w:r>
    </w:p>
    <w:p>
      <w:pPr>
        <w:pStyle w:val="5"/>
        <w:keepNext w:val="0"/>
        <w:keepLines w:val="0"/>
        <w:pageBreakBefore w:val="0"/>
        <w:widowControl/>
        <w:kinsoku/>
        <w:wordWrap/>
        <w:overflowPunct/>
        <w:topLinePunct w:val="0"/>
        <w:autoSpaceDE/>
        <w:autoSpaceDN/>
        <w:bidi w:val="0"/>
        <w:adjustRightInd/>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附件</w:t>
      </w:r>
      <w:r>
        <w:rPr>
          <w:rFonts w:hint="default" w:ascii="Times New Roman" w:hAnsi="Times New Roman" w:eastAsia="仿宋_GB2312" w:cs="Times New Roman"/>
          <w:kern w:val="2"/>
          <w:sz w:val="32"/>
          <w:szCs w:val="32"/>
          <w:lang w:val="en-US" w:eastAsia="zh-CN" w:bidi="ar-SA"/>
        </w:rPr>
        <w:t>2</w:t>
      </w:r>
      <w:r>
        <w:rPr>
          <w:rFonts w:ascii="Times New Roman" w:hAnsi="Times New Roman" w:eastAsia="仿宋"/>
          <w:sz w:val="32"/>
          <w:szCs w:val="32"/>
        </w:rPr>
        <w:t>：</w:t>
      </w:r>
      <w:r>
        <w:rPr>
          <w:rFonts w:ascii="仿宋_GB2312" w:hAnsi="仿宋" w:eastAsia="仿宋_GB2312" w:cs="仿宋"/>
          <w:sz w:val="32"/>
          <w:szCs w:val="32"/>
        </w:rPr>
        <w:t>《歙县经开区节假日企业环保自查表（试行）》</w:t>
      </w:r>
    </w:p>
    <w:p>
      <w:pPr>
        <w:pStyle w:val="5"/>
        <w:keepNext w:val="0"/>
        <w:keepLines w:val="0"/>
        <w:pageBreakBefore w:val="0"/>
        <w:widowControl/>
        <w:kinsoku/>
        <w:wordWrap/>
        <w:overflowPunct/>
        <w:topLinePunct w:val="0"/>
        <w:autoSpaceDE/>
        <w:autoSpaceDN/>
        <w:bidi w:val="0"/>
        <w:adjustRightInd/>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附件</w:t>
      </w:r>
      <w:r>
        <w:rPr>
          <w:rFonts w:hint="default" w:ascii="Times New Roman" w:hAnsi="Times New Roman" w:eastAsia="仿宋_GB2312" w:cs="Times New Roman"/>
          <w:kern w:val="2"/>
          <w:sz w:val="32"/>
          <w:szCs w:val="32"/>
          <w:lang w:val="en-US" w:eastAsia="zh-CN" w:bidi="ar-SA"/>
        </w:rPr>
        <w:t>3</w:t>
      </w:r>
      <w:r>
        <w:rPr>
          <w:rFonts w:ascii="Times New Roman" w:hAnsi="Times New Roman" w:eastAsia="仿宋"/>
          <w:sz w:val="32"/>
          <w:szCs w:val="32"/>
        </w:rPr>
        <w:t>：</w:t>
      </w:r>
      <w:r>
        <w:rPr>
          <w:rFonts w:hint="default" w:ascii="Times New Roman" w:hAnsi="Times New Roman" w:eastAsia="仿宋_GB2312"/>
          <w:sz w:val="32"/>
          <w:szCs w:val="32"/>
        </w:rPr>
        <w:t>《歙县经开区企业网格员安全生产、环境保护巡查表（试行）》</w:t>
      </w:r>
    </w:p>
    <w:p>
      <w:pPr>
        <w:pStyle w:val="5"/>
        <w:keepNext w:val="0"/>
        <w:keepLines w:val="0"/>
        <w:pageBreakBefore w:val="0"/>
        <w:widowControl/>
        <w:kinsoku/>
        <w:wordWrap/>
        <w:overflowPunct/>
        <w:topLinePunct w:val="0"/>
        <w:autoSpaceDE/>
        <w:autoSpaceDN/>
        <w:bidi w:val="0"/>
        <w:adjustRightInd/>
        <w:spacing w:line="560" w:lineRule="exact"/>
        <w:ind w:firstLine="640" w:firstLineChars="200"/>
        <w:rPr>
          <w:rFonts w:hint="default" w:ascii="Times New Roman" w:hAnsi="Times New Roman" w:eastAsia="仿宋"/>
          <w:sz w:val="32"/>
          <w:szCs w:val="32"/>
        </w:rPr>
      </w:pPr>
    </w:p>
    <w:p>
      <w:pPr>
        <w:pStyle w:val="5"/>
        <w:keepNext w:val="0"/>
        <w:keepLines w:val="0"/>
        <w:pageBreakBefore w:val="0"/>
        <w:widowControl/>
        <w:kinsoku/>
        <w:wordWrap/>
        <w:overflowPunct/>
        <w:topLinePunct w:val="0"/>
        <w:autoSpaceDE/>
        <w:autoSpaceDN/>
        <w:bidi w:val="0"/>
        <w:adjustRightInd/>
        <w:spacing w:line="560" w:lineRule="exact"/>
        <w:ind w:firstLine="640" w:firstLineChars="200"/>
        <w:rPr>
          <w:rFonts w:hint="default" w:ascii="Times New Roman" w:hAnsi="Times New Roman" w:eastAsia="仿宋"/>
          <w:sz w:val="32"/>
          <w:szCs w:val="32"/>
        </w:rPr>
      </w:pPr>
    </w:p>
    <w:p>
      <w:pPr>
        <w:pStyle w:val="5"/>
        <w:keepNext w:val="0"/>
        <w:keepLines w:val="0"/>
        <w:pageBreakBefore w:val="0"/>
        <w:widowControl/>
        <w:kinsoku/>
        <w:wordWrap/>
        <w:overflowPunct/>
        <w:topLinePunct w:val="0"/>
        <w:autoSpaceDE/>
        <w:autoSpaceDN/>
        <w:bidi w:val="0"/>
        <w:adjustRightInd/>
        <w:spacing w:line="560" w:lineRule="exact"/>
        <w:ind w:firstLine="640" w:firstLineChars="200"/>
        <w:jc w:val="right"/>
        <w:rPr>
          <w:rFonts w:hint="default" w:ascii="Times New Roman" w:hAnsi="Times New Roman" w:eastAsia="仿宋"/>
          <w:sz w:val="32"/>
          <w:szCs w:val="32"/>
        </w:rPr>
      </w:pPr>
      <w:r>
        <w:rPr>
          <w:rFonts w:hint="default" w:ascii="Times New Roman" w:hAnsi="Times New Roman" w:eastAsia="仿宋"/>
          <w:sz w:val="32"/>
          <w:szCs w:val="32"/>
        </w:rPr>
        <w:t>安徽歙县经济开发区管委会</w:t>
      </w:r>
    </w:p>
    <w:p>
      <w:pPr>
        <w:pStyle w:val="5"/>
        <w:keepNext w:val="0"/>
        <w:keepLines w:val="0"/>
        <w:pageBreakBefore w:val="0"/>
        <w:widowControl/>
        <w:kinsoku/>
        <w:wordWrap/>
        <w:overflowPunct/>
        <w:topLinePunct w:val="0"/>
        <w:autoSpaceDE/>
        <w:autoSpaceDN/>
        <w:bidi w:val="0"/>
        <w:adjustRightInd/>
        <w:spacing w:line="560" w:lineRule="exact"/>
        <w:ind w:firstLine="640" w:firstLineChars="200"/>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
          <w:sz w:val="32"/>
          <w:szCs w:val="32"/>
        </w:rPr>
        <w:t xml:space="preserve">                       </w:t>
      </w:r>
      <w:r>
        <w:rPr>
          <w:rFonts w:ascii="Times New Roman" w:hAnsi="Times New Roman" w:eastAsia="仿宋"/>
          <w:sz w:val="32"/>
          <w:szCs w:val="32"/>
        </w:rPr>
        <w:t xml:space="preserve">   </w:t>
      </w:r>
      <w:r>
        <w:rPr>
          <w:rFonts w:hint="default" w:ascii="Times New Roman" w:hAnsi="Times New Roman" w:eastAsia="仿宋_GB2312" w:cs="Times New Roman"/>
          <w:kern w:val="2"/>
          <w:sz w:val="32"/>
          <w:szCs w:val="32"/>
          <w:lang w:val="en-US" w:eastAsia="zh-CN" w:bidi="ar-SA"/>
        </w:rPr>
        <w:t xml:space="preserve"> 2024年1月26日</w:t>
      </w:r>
    </w:p>
    <w:sectPr>
      <w:pgSz w:w="11906" w:h="16838"/>
      <w:pgMar w:top="1440" w:right="1418" w:bottom="1440"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80BF73"/>
    <w:multiLevelType w:val="singleLevel"/>
    <w:tmpl w:val="3880BF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NGUyMjMzYzRmMGYwNTVhMzljYmYxMDU3MGEyZDIifQ=="/>
  </w:docVars>
  <w:rsids>
    <w:rsidRoot w:val="1F2C755F"/>
    <w:rsid w:val="00164F17"/>
    <w:rsid w:val="002D604E"/>
    <w:rsid w:val="007B4FED"/>
    <w:rsid w:val="008F0098"/>
    <w:rsid w:val="009A6F95"/>
    <w:rsid w:val="00B021EC"/>
    <w:rsid w:val="00BC5F73"/>
    <w:rsid w:val="00D3176A"/>
    <w:rsid w:val="00D813B0"/>
    <w:rsid w:val="00DA1E35"/>
    <w:rsid w:val="1F2C755F"/>
    <w:rsid w:val="25E23E98"/>
    <w:rsid w:val="3F065C3B"/>
    <w:rsid w:val="6E01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2"/>
    <w:basedOn w:val="1"/>
    <w:autoRedefine/>
    <w:qFormat/>
    <w:uiPriority w:val="99"/>
    <w:pPr>
      <w:spacing w:line="351" w:lineRule="atLeast"/>
      <w:ind w:firstLine="623"/>
      <w:textAlignment w:val="baseline"/>
    </w:pPr>
    <w:rPr>
      <w:rFonts w:eastAsia="仿宋_GB2312"/>
      <w:color w:val="000000"/>
      <w:sz w:val="31"/>
      <w:szCs w:val="31"/>
    </w:rPr>
  </w:style>
  <w:style w:type="paragraph" w:styleId="3">
    <w:name w:val="footer"/>
    <w:basedOn w:val="1"/>
    <w:link w:val="9"/>
    <w:autoRedefine/>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196</Words>
  <Characters>1122</Characters>
  <Lines>9</Lines>
  <Paragraphs>2</Paragraphs>
  <TotalTime>18</TotalTime>
  <ScaleCrop>false</ScaleCrop>
  <LinksUpToDate>false</LinksUpToDate>
  <CharactersWithSpaces>1316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2024-01-26T00:13:00Z</dcterms:created>
  <dc:creator>平</dc:creator>
  <cp:lastModifiedBy>平</cp:lastModifiedBy>
  <cp:lastPrinted>2024-01-26T07:23:37Z</cp:lastPrinted>
  <dcterms:modified xsi:type="dcterms:W3CDTF">2024-01-26T08:01:28Z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76BE53C965EB42A3AE9E1CE775E1F8B8_13</vt:lpwstr>
  </property>
</Properties>
</file>