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eastAsia="方正小标宋_GBK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eastAsia="方正小标宋_GBK"/>
          <w:sz w:val="36"/>
          <w:szCs w:val="36"/>
        </w:rPr>
        <w:t>烟花爆竹零售店</w:t>
      </w:r>
      <w:r>
        <w:rPr>
          <w:rFonts w:hint="eastAsia" w:eastAsia="方正小标宋_GBK"/>
          <w:sz w:val="36"/>
          <w:szCs w:val="36"/>
          <w:lang w:eastAsia="zh-CN"/>
        </w:rPr>
        <w:t>安全许可条件</w:t>
      </w:r>
      <w:r>
        <w:rPr>
          <w:rFonts w:hint="eastAsia" w:eastAsia="方正小标宋_GBK"/>
          <w:sz w:val="36"/>
          <w:szCs w:val="36"/>
          <w:lang w:val="en-US" w:eastAsia="zh-CN"/>
        </w:rPr>
        <w:t>检查</w:t>
      </w:r>
      <w:r>
        <w:rPr>
          <w:rFonts w:hint="eastAsia" w:eastAsia="方正小标宋_GBK"/>
          <w:sz w:val="36"/>
          <w:szCs w:val="36"/>
        </w:rPr>
        <w:t>清单</w:t>
      </w:r>
    </w:p>
    <w:p>
      <w:pPr>
        <w:spacing w:line="600" w:lineRule="exact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零售店名称：                            时间：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37"/>
        <w:gridCol w:w="2618"/>
        <w:gridCol w:w="1282"/>
        <w:gridCol w:w="1463"/>
        <w:gridCol w:w="87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烟花爆竹零售店安全许可条件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是否符合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零售店应选择在消防车辆可以顺畅到达的区域；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不应设置在军事管理区、文物保护区等禁放区内；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不应设置在居民集中居住小区内；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不应与居住场所设置在同一建筑内（下店上宅、前店后宅）；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不应设置在电压超过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1KV电力线路下方；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与其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他烟花爆竹零售点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的距离不少于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50米；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与学校、幼儿园、医院、集贸市场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、文物古迹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等人员密集场所和加油站等易燃易爆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场所边缘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保持100米以上的安全距离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烟花爆竹零售店面积不小于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10㎡不大于200㎡；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烟花爆竹零售店与其他建筑联建时，零售场所不应与其他房间有楼梯或洞口想通；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不应将烟花爆竹零售场所作为其他生产、经营、生活等场所的进出通道；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建筑物耐火等级不应低于三级；（木屋顶和砖墙组成的砖木结构）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制定并张贴烟花爆竹安全生产责任制、安全管理制度和安全操作规程；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零售店主要负责人依法参加安全教育培训并经考核合格；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经营场所配备必要的消防器材，张贴明显的安全警示标志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exac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其他问题                                         </w:t>
            </w:r>
          </w:p>
        </w:tc>
        <w:tc>
          <w:tcPr>
            <w:tcW w:w="72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72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14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jNiZTkxZDIzMDkxMDNkOGViYzI0YmQzMDFhYWQifQ=="/>
  </w:docVars>
  <w:rsids>
    <w:rsidRoot w:val="4B2D2238"/>
    <w:rsid w:val="088A6A16"/>
    <w:rsid w:val="179D485E"/>
    <w:rsid w:val="1D0D364A"/>
    <w:rsid w:val="2D0D2D89"/>
    <w:rsid w:val="2F765055"/>
    <w:rsid w:val="4B2D2238"/>
    <w:rsid w:val="4E6A373F"/>
    <w:rsid w:val="6225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509</Characters>
  <Lines>0</Lines>
  <Paragraphs>0</Paragraphs>
  <TotalTime>971</TotalTime>
  <ScaleCrop>false</ScaleCrop>
  <LinksUpToDate>false</LinksUpToDate>
  <CharactersWithSpaces>581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2021-10-20T08:13:00Z</dcterms:created>
  <dc:creator>Administrator</dc:creator>
  <cp:lastModifiedBy>大呆呆</cp:lastModifiedBy>
  <cp:lastPrinted>2022-11-16T09:14:00Z</cp:lastPrinted>
  <dcterms:modified xsi:type="dcterms:W3CDTF">2023-12-29T06:51:18Z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1F8FC310287E4EB4AB9EB25691705708_13</vt:lpwstr>
  </property>
</Properties>
</file>