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w:t>
      </w:r>
      <w:r>
        <w:rPr>
          <w:rFonts w:hint="eastAsia" w:ascii="方正小标宋简体" w:eastAsia="方正小标宋简体"/>
          <w:color w:val="auto"/>
          <w:sz w:val="44"/>
          <w:szCs w:val="44"/>
          <w:lang w:val="en-US" w:eastAsia="zh-CN"/>
        </w:rPr>
        <w:t>歙县县</w:t>
      </w:r>
      <w:r>
        <w:rPr>
          <w:rFonts w:hint="eastAsia" w:ascii="方正小标宋简体" w:eastAsia="方正小标宋简体"/>
          <w:color w:val="auto"/>
          <w:sz w:val="44"/>
          <w:szCs w:val="44"/>
        </w:rPr>
        <w:t>级涉企收费清单（202</w:t>
      </w:r>
      <w:r>
        <w:rPr>
          <w:rFonts w:hint="eastAsia" w:ascii="方正小标宋简体" w:eastAsia="方正小标宋简体"/>
          <w:color w:val="auto"/>
          <w:sz w:val="44"/>
          <w:szCs w:val="44"/>
          <w:lang w:val="en-US" w:eastAsia="zh-CN"/>
        </w:rPr>
        <w:t>3</w:t>
      </w:r>
      <w:r>
        <w:rPr>
          <w:rFonts w:hint="eastAsia" w:ascii="方正小标宋简体" w:eastAsia="方正小标宋简体"/>
          <w:color w:val="auto"/>
          <w:sz w:val="44"/>
          <w:szCs w:val="44"/>
        </w:rPr>
        <w:t>年）》</w:t>
      </w:r>
    </w:p>
    <w:p>
      <w:pPr>
        <w:spacing w:line="540" w:lineRule="exact"/>
        <w:jc w:val="center"/>
        <w:rPr>
          <w:rFonts w:hint="eastAsia" w:ascii="方正小标宋简体" w:eastAsia="方正小标宋简体"/>
          <w:color w:val="auto"/>
          <w:sz w:val="32"/>
          <w:szCs w:val="32"/>
        </w:rPr>
      </w:pPr>
      <w:r>
        <w:rPr>
          <w:rFonts w:hint="eastAsia" w:ascii="方正小标宋简体" w:eastAsia="方正小标宋简体"/>
          <w:color w:val="auto"/>
          <w:sz w:val="44"/>
          <w:szCs w:val="44"/>
        </w:rPr>
        <w:t>动态调整情况说明</w:t>
      </w:r>
    </w:p>
    <w:p>
      <w:pPr>
        <w:spacing w:line="540" w:lineRule="exact"/>
        <w:ind w:firstLine="640" w:firstLineChars="200"/>
        <w:rPr>
          <w:rFonts w:eastAsia="黑体"/>
          <w:color w:val="auto"/>
          <w:sz w:val="32"/>
          <w:szCs w:val="32"/>
        </w:rPr>
      </w:pPr>
    </w:p>
    <w:p>
      <w:pPr>
        <w:spacing w:line="540" w:lineRule="exact"/>
        <w:ind w:firstLine="640" w:firstLineChars="200"/>
        <w:rPr>
          <w:rFonts w:ascii="黑体" w:hAnsi="黑体" w:eastAsia="黑体"/>
          <w:color w:val="auto"/>
          <w:sz w:val="32"/>
          <w:szCs w:val="32"/>
        </w:rPr>
      </w:pPr>
      <w:r>
        <w:rPr>
          <w:rFonts w:ascii="黑体" w:hAnsi="黑体" w:eastAsia="黑体"/>
          <w:color w:val="auto"/>
          <w:sz w:val="32"/>
          <w:szCs w:val="32"/>
        </w:rPr>
        <w:t>一、涉企行政事业性收费调整情况</w:t>
      </w:r>
    </w:p>
    <w:p>
      <w:pPr>
        <w:spacing w:line="540" w:lineRule="exact"/>
        <w:ind w:firstLine="640" w:firstLineChars="200"/>
        <w:rPr>
          <w:rFonts w:eastAsia="仿宋_GB2312"/>
          <w:color w:val="auto"/>
          <w:sz w:val="32"/>
          <w:szCs w:val="32"/>
          <w:shd w:val="clear" w:color="auto" w:fill="FFFFFF"/>
        </w:rPr>
      </w:pP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rPr>
        <w:t>.根据《</w:t>
      </w:r>
      <w:r>
        <w:rPr>
          <w:rFonts w:hint="eastAsia" w:eastAsia="仿宋_GB2312"/>
          <w:color w:val="auto"/>
          <w:sz w:val="32"/>
          <w:szCs w:val="32"/>
          <w:shd w:val="clear" w:color="auto" w:fill="FFFFFF"/>
          <w:lang w:eastAsia="zh-CN"/>
        </w:rPr>
        <w:t>安徽省人民防空办公室关于印发</w:t>
      </w:r>
      <w:r>
        <w:rPr>
          <w:rFonts w:hint="eastAsia" w:eastAsia="仿宋_GB2312"/>
          <w:color w:val="auto"/>
          <w:sz w:val="32"/>
          <w:szCs w:val="32"/>
          <w:shd w:val="clear" w:color="auto" w:fill="FFFFFF"/>
          <w:lang w:val="en-US" w:eastAsia="zh-CN"/>
        </w:rPr>
        <w:t>&lt;审批建设防空地下室有关问题的指导意见（试行）的通知&gt;</w:t>
      </w:r>
      <w:r>
        <w:rPr>
          <w:rFonts w:eastAsia="仿宋_GB2312"/>
          <w:color w:val="auto"/>
          <w:sz w:val="32"/>
          <w:szCs w:val="32"/>
          <w:shd w:val="clear" w:color="auto" w:fill="FFFFFF"/>
        </w:rPr>
        <w:t>》（皖</w:t>
      </w:r>
      <w:r>
        <w:rPr>
          <w:rFonts w:hint="eastAsia" w:eastAsia="仿宋_GB2312"/>
          <w:color w:val="auto"/>
          <w:sz w:val="32"/>
          <w:szCs w:val="32"/>
          <w:shd w:val="clear" w:color="auto" w:fill="FFFFFF"/>
          <w:lang w:eastAsia="zh-CN"/>
        </w:rPr>
        <w:t>人防</w:t>
      </w:r>
      <w:r>
        <w:rPr>
          <w:rFonts w:eastAsia="仿宋_GB2312"/>
          <w:color w:val="auto"/>
          <w:sz w:val="32"/>
          <w:szCs w:val="32"/>
          <w:shd w:val="clear" w:color="auto" w:fill="FFFFFF"/>
        </w:rPr>
        <w:t>〔202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32</w:t>
      </w:r>
      <w:r>
        <w:rPr>
          <w:rFonts w:eastAsia="仿宋_GB2312"/>
          <w:color w:val="auto"/>
          <w:sz w:val="32"/>
          <w:szCs w:val="32"/>
          <w:shd w:val="clear" w:color="auto" w:fill="FFFFFF"/>
        </w:rPr>
        <w:t>号）</w:t>
      </w:r>
      <w:r>
        <w:rPr>
          <w:rFonts w:hint="eastAsia" w:eastAsia="仿宋_GB2312"/>
          <w:color w:val="auto"/>
          <w:sz w:val="32"/>
          <w:szCs w:val="32"/>
          <w:shd w:val="clear" w:color="auto" w:fill="FFFFFF"/>
          <w:lang w:eastAsia="zh-CN"/>
        </w:rPr>
        <w:t>要求</w:t>
      </w:r>
      <w:r>
        <w:rPr>
          <w:rFonts w:eastAsia="仿宋_GB2312"/>
          <w:color w:val="auto"/>
          <w:sz w:val="32"/>
          <w:szCs w:val="32"/>
          <w:shd w:val="clear" w:color="auto" w:fill="FFFFFF"/>
        </w:rPr>
        <w:t>，</w:t>
      </w:r>
      <w:r>
        <w:rPr>
          <w:rFonts w:hint="eastAsia" w:eastAsia="仿宋_GB2312"/>
          <w:color w:val="auto"/>
          <w:sz w:val="32"/>
          <w:szCs w:val="32"/>
          <w:shd w:val="clear" w:color="auto" w:fill="FFFFFF"/>
          <w:lang w:eastAsia="zh-CN"/>
        </w:rPr>
        <w:t>我省已不再审批建设</w:t>
      </w:r>
      <w:r>
        <w:rPr>
          <w:rFonts w:hint="eastAsia" w:eastAsia="仿宋_GB2312"/>
          <w:color w:val="auto"/>
          <w:sz w:val="32"/>
          <w:szCs w:val="32"/>
          <w:shd w:val="clear" w:color="auto" w:fill="FFFFFF"/>
          <w:lang w:val="en-US" w:eastAsia="zh-CN"/>
        </w:rPr>
        <w:t>6B级人防工程。将“防空地下室易地建设费”收费标准由“6级（含）以上每平方米1700元，6B级每平方米1000元”调整为“6级（含）以上每平方米1700元”。</w:t>
      </w:r>
    </w:p>
    <w:p>
      <w:pPr>
        <w:spacing w:line="540" w:lineRule="exact"/>
        <w:ind w:firstLine="640" w:firstLineChars="200"/>
        <w:rPr>
          <w:rFonts w:eastAsia="仿宋_GB2312"/>
          <w:color w:val="auto"/>
          <w:sz w:val="32"/>
          <w:szCs w:val="32"/>
          <w:shd w:val="clear" w:color="auto" w:fill="FFFFFF"/>
          <w:lang w:bidi="ar"/>
        </w:rPr>
      </w:pPr>
      <w:r>
        <w:rPr>
          <w:rFonts w:hint="eastAsia" w:eastAsia="仿宋_GB2312"/>
          <w:color w:val="auto"/>
          <w:sz w:val="32"/>
          <w:szCs w:val="32"/>
          <w:shd w:val="clear" w:color="auto" w:fill="FFFFFF"/>
          <w:lang w:val="en-US" w:eastAsia="zh-CN"/>
        </w:rPr>
        <w:t>2</w:t>
      </w:r>
      <w:r>
        <w:rPr>
          <w:rFonts w:eastAsia="仿宋_GB2312"/>
          <w:color w:val="auto"/>
          <w:sz w:val="32"/>
          <w:szCs w:val="32"/>
          <w:shd w:val="clear" w:color="auto" w:fill="FFFFFF"/>
        </w:rPr>
        <w:t>.</w:t>
      </w:r>
      <w:r>
        <w:rPr>
          <w:rFonts w:hint="eastAsia" w:eastAsia="仿宋_GB2312"/>
          <w:color w:val="auto"/>
          <w:sz w:val="32"/>
          <w:szCs w:val="32"/>
          <w:shd w:val="clear" w:color="auto" w:fill="FFFFFF"/>
          <w:lang w:eastAsia="zh-CN"/>
        </w:rPr>
        <w:t>因机动车驾驶证、临时机动车驾驶许可证工本费收取只涉及个人，不涉及企业，将“证照费”子项目“（</w:t>
      </w:r>
      <w:r>
        <w:rPr>
          <w:rFonts w:hint="eastAsia" w:eastAsia="仿宋_GB2312"/>
          <w:color w:val="auto"/>
          <w:sz w:val="32"/>
          <w:szCs w:val="32"/>
          <w:shd w:val="clear" w:color="auto" w:fill="FFFFFF"/>
          <w:lang w:val="en-US" w:eastAsia="zh-CN"/>
        </w:rPr>
        <w:t>2</w:t>
      </w:r>
      <w:r>
        <w:rPr>
          <w:rFonts w:hint="eastAsia" w:eastAsia="仿宋_GB2312"/>
          <w:color w:val="auto"/>
          <w:sz w:val="32"/>
          <w:szCs w:val="32"/>
          <w:shd w:val="clear" w:color="auto" w:fill="FFFFFF"/>
          <w:lang w:eastAsia="zh-CN"/>
        </w:rPr>
        <w:t>）机动车行驶证、登记证、驾驶证工本费”“（</w:t>
      </w:r>
      <w:r>
        <w:rPr>
          <w:rFonts w:hint="eastAsia" w:eastAsia="仿宋_GB2312"/>
          <w:color w:val="auto"/>
          <w:sz w:val="32"/>
          <w:szCs w:val="32"/>
          <w:shd w:val="clear" w:color="auto" w:fill="FFFFFF"/>
          <w:lang w:val="en-US" w:eastAsia="zh-CN"/>
        </w:rPr>
        <w:t>3</w:t>
      </w:r>
      <w:r>
        <w:rPr>
          <w:rFonts w:hint="eastAsia" w:eastAsia="仿宋_GB2312"/>
          <w:color w:val="auto"/>
          <w:sz w:val="32"/>
          <w:szCs w:val="32"/>
          <w:shd w:val="clear" w:color="auto" w:fill="FFFFFF"/>
          <w:lang w:eastAsia="zh-CN"/>
        </w:rPr>
        <w:t>）临时入境机动车号牌和行驶证、临时机动车驾驶许可工本费”分别修改为“（</w:t>
      </w:r>
      <w:r>
        <w:rPr>
          <w:rFonts w:hint="eastAsia" w:eastAsia="仿宋_GB2312"/>
          <w:color w:val="auto"/>
          <w:sz w:val="32"/>
          <w:szCs w:val="32"/>
          <w:shd w:val="clear" w:color="auto" w:fill="FFFFFF"/>
          <w:lang w:val="en-US" w:eastAsia="zh-CN"/>
        </w:rPr>
        <w:t>2</w:t>
      </w:r>
      <w:r>
        <w:rPr>
          <w:rFonts w:hint="eastAsia" w:eastAsia="仿宋_GB2312"/>
          <w:color w:val="auto"/>
          <w:sz w:val="32"/>
          <w:szCs w:val="32"/>
          <w:shd w:val="clear" w:color="auto" w:fill="FFFFFF"/>
          <w:lang w:eastAsia="zh-CN"/>
        </w:rPr>
        <w:t>）机动车行驶证、登记证工本费”“（</w:t>
      </w:r>
      <w:r>
        <w:rPr>
          <w:rFonts w:hint="eastAsia" w:eastAsia="仿宋_GB2312"/>
          <w:color w:val="auto"/>
          <w:sz w:val="32"/>
          <w:szCs w:val="32"/>
          <w:shd w:val="clear" w:color="auto" w:fill="FFFFFF"/>
          <w:lang w:val="en-US" w:eastAsia="zh-CN"/>
        </w:rPr>
        <w:t>3</w:t>
      </w:r>
      <w:r>
        <w:rPr>
          <w:rFonts w:hint="eastAsia" w:eastAsia="仿宋_GB2312"/>
          <w:color w:val="auto"/>
          <w:sz w:val="32"/>
          <w:szCs w:val="32"/>
          <w:shd w:val="clear" w:color="auto" w:fill="FFFFFF"/>
          <w:lang w:eastAsia="zh-CN"/>
        </w:rPr>
        <w:t>）临时入境机动车号牌和行驶证工本费”</w:t>
      </w:r>
      <w:r>
        <w:rPr>
          <w:rFonts w:eastAsia="仿宋_GB2312"/>
          <w:color w:val="auto"/>
          <w:sz w:val="32"/>
          <w:szCs w:val="32"/>
          <w:shd w:val="clear" w:color="auto" w:fill="FFFFFF"/>
          <w:lang w:bidi="ar"/>
        </w:rPr>
        <w:t>。</w:t>
      </w:r>
    </w:p>
    <w:p>
      <w:pPr>
        <w:spacing w:line="540" w:lineRule="exact"/>
        <w:ind w:firstLine="640" w:firstLineChars="200"/>
        <w:rPr>
          <w:rFonts w:hint="eastAsia" w:eastAsia="仿宋_GB2312"/>
          <w:color w:val="auto"/>
          <w:sz w:val="32"/>
          <w:szCs w:val="32"/>
          <w:shd w:val="clear" w:color="auto" w:fill="FFFFFF"/>
          <w:lang w:val="en-US" w:eastAsia="zh-CN" w:bidi="ar"/>
        </w:rPr>
      </w:pPr>
      <w:r>
        <w:rPr>
          <w:rFonts w:hint="eastAsia" w:eastAsia="仿宋_GB2312"/>
          <w:color w:val="auto"/>
          <w:sz w:val="32"/>
          <w:szCs w:val="32"/>
          <w:shd w:val="clear" w:color="auto" w:fill="FFFFFF"/>
          <w:lang w:val="en-US" w:eastAsia="zh-CN" w:bidi="ar"/>
        </w:rPr>
        <w:t>3.根据《财政部关于土地闲置费、城镇垃圾处理费划转税务部门征收的通知》（财税〔2021〕8号）规定，自2021年7月1日起，将住房城乡建设等部门负责征收的按行政事业性收费管理的城镇垃圾处理费划转至税务部门征收。在“涉企行政事业性收费”中增加收费项目“城镇垃圾处理费”，并对应完善相关收费依据、收费范围和对象、收费标准、执收单位等项目。</w:t>
      </w:r>
    </w:p>
    <w:p>
      <w:pPr>
        <w:spacing w:line="540" w:lineRule="exact"/>
        <w:ind w:firstLine="640" w:firstLineChars="200"/>
        <w:rPr>
          <w:rFonts w:eastAsia="仿宋_GB2312"/>
          <w:color w:val="auto"/>
          <w:sz w:val="32"/>
          <w:szCs w:val="32"/>
          <w:shd w:val="clear" w:color="auto" w:fill="FFFFFF"/>
        </w:rPr>
      </w:pP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val="en-US" w:eastAsia="zh-CN" w:bidi="ar"/>
        </w:rPr>
        <w:t>根据《安徽省人民政府办公厅关于印发促进制造业提质降本若干措施的通知》（皖政办〔2023〕3号）规定，自2023年2月25日至2023年12月31日，继续执行水土保持补偿费按现行收费标准80%收取</w:t>
      </w:r>
      <w:r>
        <w:rPr>
          <w:rFonts w:eastAsia="仿宋_GB2312"/>
          <w:color w:val="auto"/>
          <w:sz w:val="32"/>
          <w:szCs w:val="32"/>
          <w:shd w:val="clear" w:color="auto" w:fill="FFFFFF"/>
        </w:rPr>
        <w:t>。</w:t>
      </w:r>
    </w:p>
    <w:p>
      <w:pPr>
        <w:spacing w:line="540" w:lineRule="exact"/>
        <w:ind w:firstLine="640" w:firstLineChars="200"/>
        <w:rPr>
          <w:rFonts w:hint="default" w:eastAsia="仿宋_GB2312"/>
          <w:color w:val="auto"/>
          <w:sz w:val="32"/>
          <w:szCs w:val="32"/>
          <w:shd w:val="clear" w:color="auto" w:fill="FFFFFF"/>
          <w:lang w:val="en-US" w:eastAsia="zh-CN" w:bidi="ar"/>
        </w:rPr>
      </w:pPr>
      <w:r>
        <w:rPr>
          <w:rFonts w:hint="eastAsia" w:eastAsia="仿宋_GB2312"/>
          <w:color w:val="auto"/>
          <w:sz w:val="32"/>
          <w:szCs w:val="32"/>
          <w:shd w:val="clear" w:color="auto" w:fill="FFFFFF"/>
          <w:lang w:val="en-US" w:eastAsia="zh-CN" w:bidi="ar"/>
        </w:rPr>
        <w:t>5.根据《安徽省发展改革委安徽省财政厅关于继续执行非免疫规划疫苗储存运输费和接种服务费收费标准有关问题的复函》（皖发改价费函〔2023〕98 号）规定，将“非免疫规划疫苗储存运输费”收费依据中“省发展改革委、省财政厅皖发改价费函〔2021〕17号”更新为“省发展改革委、省财政厅皖发改价费函〔2023〕98号”。</w:t>
      </w:r>
    </w:p>
    <w:p>
      <w:pPr>
        <w:spacing w:line="540" w:lineRule="exact"/>
        <w:ind w:firstLine="640" w:firstLineChars="200"/>
        <w:rPr>
          <w:rFonts w:ascii="黑体" w:hAnsi="黑体" w:eastAsia="黑体"/>
          <w:color w:val="auto"/>
          <w:kern w:val="0"/>
          <w:sz w:val="32"/>
          <w:szCs w:val="32"/>
          <w:lang w:bidi="ar"/>
        </w:rPr>
      </w:pPr>
      <w:r>
        <w:rPr>
          <w:rFonts w:ascii="黑体" w:hAnsi="黑体" w:eastAsia="黑体"/>
          <w:color w:val="auto"/>
          <w:kern w:val="0"/>
          <w:sz w:val="32"/>
          <w:szCs w:val="32"/>
          <w:lang w:bidi="ar"/>
        </w:rPr>
        <w:t>二、政府性基金调整情况</w:t>
      </w:r>
    </w:p>
    <w:p>
      <w:pPr>
        <w:spacing w:line="540" w:lineRule="exact"/>
        <w:ind w:firstLine="640" w:firstLineChars="200"/>
        <w:rPr>
          <w:rFonts w:hint="eastAsia" w:eastAsia="仿宋_GB2312"/>
          <w:color w:val="auto"/>
          <w:sz w:val="32"/>
          <w:szCs w:val="32"/>
          <w:shd w:val="clear" w:color="auto" w:fill="FFFFFF"/>
        </w:rPr>
      </w:pP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val="en-US" w:eastAsia="zh-CN" w:bidi="ar"/>
        </w:rPr>
        <w:t>根据《安徽省人民政府办公厅关于印发促进制造业提质降本若干措施的通知》（皖政办〔2023〕3号）规定，自2023年2月25日至2023年12月31日，</w:t>
      </w:r>
      <w:r>
        <w:rPr>
          <w:rFonts w:hint="eastAsia" w:eastAsia="仿宋_GB2312"/>
          <w:color w:val="auto"/>
          <w:sz w:val="32"/>
          <w:szCs w:val="32"/>
          <w:shd w:val="clear" w:color="auto" w:fill="FFFFFF"/>
        </w:rPr>
        <w:t>向中小微企业征收的地方水利建设基金继续按90%征收。</w:t>
      </w:r>
    </w:p>
    <w:p>
      <w:pPr>
        <w:spacing w:line="540" w:lineRule="exact"/>
        <w:ind w:firstLine="640" w:firstLineChars="200"/>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w:t>
      </w:r>
      <w:r>
        <w:rPr>
          <w:rFonts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根据《歙县人民政府办公室关于印发&lt;歙县城市基础设施配套费征收使用管理办法&gt;的通知》（歙政办〔2023〕3号）规定，“城市基础设施配套费”政策依据中增加“</w:t>
      </w:r>
      <w:r>
        <w:rPr>
          <w:rFonts w:hint="eastAsia" w:eastAsia="仿宋_GB2312"/>
          <w:color w:val="auto"/>
          <w:sz w:val="32"/>
          <w:szCs w:val="32"/>
          <w:shd w:val="clear" w:color="auto" w:fill="FFFFFF"/>
          <w:lang w:val="en-US" w:eastAsia="zh-CN" w:bidi="ar"/>
        </w:rPr>
        <w:t>皖政办〔2023〕3号</w:t>
      </w:r>
      <w:r>
        <w:rPr>
          <w:rFonts w:hint="eastAsia" w:eastAsia="仿宋_GB2312"/>
          <w:color w:val="auto"/>
          <w:sz w:val="32"/>
          <w:szCs w:val="32"/>
          <w:shd w:val="clear" w:color="auto" w:fill="FFFFFF"/>
          <w:lang w:val="en-US" w:eastAsia="zh-CN"/>
        </w:rPr>
        <w:t>”。</w:t>
      </w:r>
    </w:p>
    <w:p>
      <w:pPr>
        <w:spacing w:line="540" w:lineRule="exact"/>
        <w:ind w:firstLine="640" w:firstLineChars="200"/>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3.</w:t>
      </w:r>
      <w:r>
        <w:rPr>
          <w:rFonts w:hint="eastAsia" w:ascii="Times New Roman" w:hAnsi="Times New Roman" w:eastAsia="仿宋_GB2312" w:cs="Times New Roman"/>
          <w:color w:val="auto"/>
          <w:sz w:val="32"/>
          <w:szCs w:val="32"/>
          <w:shd w:val="clear" w:color="auto" w:fill="FFFFFF"/>
          <w:lang w:val="en-US" w:eastAsia="zh-CN"/>
        </w:rPr>
        <w:t>根据国家林业和草原局公告（2023年第13号）和《财政部关于将森林植被恢复费、草原植被恢复费划转税务部门征收的通知》（</w:t>
      </w:r>
      <w:r>
        <w:rPr>
          <w:rFonts w:hint="eastAsia" w:eastAsia="仿宋_GB2312"/>
          <w:color w:val="auto"/>
          <w:sz w:val="32"/>
          <w:szCs w:val="32"/>
          <w:shd w:val="clear" w:color="auto" w:fill="FFFFFF"/>
          <w:lang w:val="en-US" w:eastAsia="zh-CN" w:bidi="ar"/>
        </w:rPr>
        <w:t>财税〔2022〕50号</w:t>
      </w:r>
      <w:r>
        <w:rPr>
          <w:rFonts w:hint="eastAsia" w:ascii="Times New Roman" w:hAnsi="Times New Roman" w:eastAsia="仿宋_GB2312" w:cs="Times New Roman"/>
          <w:color w:val="auto"/>
          <w:sz w:val="32"/>
          <w:szCs w:val="32"/>
          <w:shd w:val="clear" w:color="auto" w:fill="FFFFFF"/>
          <w:lang w:val="en-US" w:eastAsia="zh-CN"/>
        </w:rPr>
        <w:t>）规定，临时使用林地审批不再征收费用；自2023年1月1日起，森林植被恢复费划转至税务部门征收。将“森林植被恢复费”征收范围对象由“勘查、开采矿藏和修建道路、水利、电力、通讯等各项工程确需占用、征用或者临时占用林地的用地单位”调整为“勘查、开采矿藏和修建道路、水利、电力、通讯等各项工程确需占用、征用林地的用地单位”，执收单位由“</w:t>
      </w:r>
      <w:r>
        <w:rPr>
          <w:rFonts w:hint="eastAsia" w:eastAsia="仿宋_GB2312" w:cs="Times New Roman"/>
          <w:color w:val="auto"/>
          <w:sz w:val="32"/>
          <w:szCs w:val="32"/>
          <w:shd w:val="clear" w:color="auto" w:fill="FFFFFF"/>
          <w:lang w:val="en-US" w:eastAsia="zh-CN"/>
        </w:rPr>
        <w:t>县</w:t>
      </w:r>
      <w:r>
        <w:rPr>
          <w:rFonts w:hint="eastAsia" w:ascii="Times New Roman" w:hAnsi="Times New Roman" w:eastAsia="仿宋_GB2312" w:cs="Times New Roman"/>
          <w:color w:val="auto"/>
          <w:sz w:val="32"/>
          <w:szCs w:val="32"/>
          <w:shd w:val="clear" w:color="auto" w:fill="FFFFFF"/>
          <w:lang w:val="en-US" w:eastAsia="zh-CN"/>
        </w:rPr>
        <w:t>林业局”调整为“</w:t>
      </w:r>
      <w:r>
        <w:rPr>
          <w:rFonts w:hint="eastAsia" w:eastAsia="仿宋_GB2312" w:cs="Times New Roman"/>
          <w:color w:val="auto"/>
          <w:sz w:val="32"/>
          <w:szCs w:val="32"/>
          <w:shd w:val="clear" w:color="auto" w:fill="FFFFFF"/>
          <w:lang w:val="en-US" w:eastAsia="zh-CN"/>
        </w:rPr>
        <w:t>县</w:t>
      </w:r>
      <w:r>
        <w:rPr>
          <w:rFonts w:hint="eastAsia" w:ascii="Times New Roman" w:hAnsi="Times New Roman" w:eastAsia="仿宋_GB2312" w:cs="Times New Roman"/>
          <w:color w:val="auto"/>
          <w:sz w:val="32"/>
          <w:szCs w:val="32"/>
          <w:shd w:val="clear" w:color="auto" w:fill="FFFFFF"/>
          <w:lang w:val="en-US" w:eastAsia="zh-CN"/>
        </w:rPr>
        <w:t>税务局”</w:t>
      </w:r>
      <w:r>
        <w:rPr>
          <w:rFonts w:hint="eastAsia" w:eastAsia="仿宋_GB2312"/>
          <w:color w:val="auto"/>
          <w:sz w:val="32"/>
          <w:szCs w:val="32"/>
          <w:shd w:val="clear" w:color="auto" w:fill="FFFFFF"/>
          <w:lang w:val="en-US" w:eastAsia="zh-CN"/>
        </w:rPr>
        <w:t>。</w:t>
      </w:r>
    </w:p>
    <w:p>
      <w:pPr>
        <w:spacing w:line="540" w:lineRule="exact"/>
        <w:ind w:firstLine="640" w:firstLineChars="200"/>
        <w:rPr>
          <w:rFonts w:ascii="黑体" w:hAnsi="黑体" w:eastAsia="黑体"/>
          <w:color w:val="auto"/>
          <w:kern w:val="0"/>
          <w:sz w:val="32"/>
          <w:szCs w:val="32"/>
          <w:lang w:bidi="ar"/>
        </w:rPr>
      </w:pPr>
      <w:r>
        <w:rPr>
          <w:rFonts w:ascii="黑体" w:hAnsi="黑体" w:eastAsia="黑体"/>
          <w:color w:val="auto"/>
          <w:kern w:val="0"/>
          <w:sz w:val="32"/>
          <w:szCs w:val="32"/>
          <w:lang w:bidi="ar"/>
        </w:rPr>
        <w:t>三、</w:t>
      </w:r>
      <w:r>
        <w:rPr>
          <w:rFonts w:hint="eastAsia" w:ascii="黑体" w:hAnsi="黑体" w:eastAsia="黑体"/>
          <w:color w:val="auto"/>
          <w:kern w:val="0"/>
          <w:sz w:val="32"/>
          <w:szCs w:val="32"/>
          <w:lang w:eastAsia="zh-CN" w:bidi="ar"/>
        </w:rPr>
        <w:t>实行政府定价管理的经营服务性收费</w:t>
      </w:r>
      <w:r>
        <w:rPr>
          <w:rFonts w:ascii="黑体" w:hAnsi="黑体" w:eastAsia="黑体"/>
          <w:color w:val="auto"/>
          <w:kern w:val="0"/>
          <w:sz w:val="32"/>
          <w:szCs w:val="32"/>
          <w:lang w:bidi="ar"/>
        </w:rPr>
        <w:t>调整情况</w:t>
      </w:r>
    </w:p>
    <w:p>
      <w:pPr>
        <w:spacing w:line="540" w:lineRule="exact"/>
        <w:ind w:firstLine="640" w:firstLineChars="200"/>
        <w:rPr>
          <w:rFonts w:hint="eastAsia" w:eastAsia="仿宋_GB2312"/>
          <w:color w:val="auto"/>
          <w:sz w:val="32"/>
          <w:szCs w:val="32"/>
          <w:shd w:val="clear" w:color="auto" w:fill="FFFFFF"/>
          <w:lang w:val="en-US" w:eastAsia="zh-CN" w:bidi="ar"/>
        </w:rPr>
      </w:pP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val="en-US" w:eastAsia="zh-CN" w:bidi="ar"/>
        </w:rPr>
        <w:t>根据《安徽省人民政府办公厅关于印发促进制造业提质降本若干措施的通知》（皖政办〔2023〕3号）规定，自2023年2月25日至2023年12月31日，对进出合肥港、芜湖港、蚌埠港、安庆港、马鞍山港和服务合肥国际陆港中欧、中亚班列的合法装载ETC套装集装箱运输车辆，在规定的高速公路收费站点按批复收费标准的50%收取通行费。 </w:t>
      </w:r>
    </w:p>
    <w:p>
      <w:pPr>
        <w:keepNext w:val="0"/>
        <w:keepLines w:val="0"/>
        <w:pageBreakBefore w:val="0"/>
        <w:widowControl w:val="0"/>
        <w:numPr>
          <w:ilvl w:val="0"/>
          <w:numId w:val="0"/>
        </w:numPr>
        <w:tabs>
          <w:tab w:val="left" w:pos="10490"/>
        </w:tabs>
        <w:kinsoku/>
        <w:wordWrap/>
        <w:overflowPunct/>
        <w:topLinePunct w:val="0"/>
        <w:autoSpaceDE/>
        <w:autoSpaceDN/>
        <w:bidi w:val="0"/>
        <w:adjustRightInd/>
        <w:snapToGrid/>
        <w:spacing w:line="560" w:lineRule="exact"/>
        <w:ind w:firstLine="640"/>
        <w:textAlignment w:val="auto"/>
        <w:rPr>
          <w:rFonts w:hint="eastAsia" w:eastAsia="仿宋_GB2312"/>
          <w:color w:val="auto"/>
          <w:spacing w:val="-6"/>
          <w:sz w:val="32"/>
          <w:szCs w:val="32"/>
          <w:shd w:val="clear" w:color="auto" w:fill="FFFFFF"/>
          <w:lang w:val="en-US" w:eastAsia="zh-CN"/>
        </w:rPr>
      </w:pPr>
      <w:r>
        <w:rPr>
          <w:rFonts w:hint="eastAsia" w:eastAsia="仿宋_GB2312"/>
          <w:color w:val="auto"/>
          <w:spacing w:val="-6"/>
          <w:sz w:val="32"/>
          <w:szCs w:val="32"/>
          <w:shd w:val="clear" w:color="auto" w:fill="FFFFFF"/>
          <w:lang w:val="en-US" w:eastAsia="zh-CN"/>
        </w:rPr>
        <w:t>2.根据《关于调整政府定价景区停车场收费标准的通知》（发改价格〔2023〕527号）规定，更新修改“机动车停放服务收费”相关收费标准、收费文件和定价部门。</w:t>
      </w:r>
    </w:p>
    <w:p>
      <w:pPr>
        <w:keepNext w:val="0"/>
        <w:keepLines w:val="0"/>
        <w:pageBreakBefore w:val="0"/>
        <w:widowControl w:val="0"/>
        <w:numPr>
          <w:ilvl w:val="0"/>
          <w:numId w:val="0"/>
        </w:numPr>
        <w:tabs>
          <w:tab w:val="left" w:pos="10490"/>
        </w:tabs>
        <w:kinsoku/>
        <w:wordWrap/>
        <w:overflowPunct/>
        <w:topLinePunct w:val="0"/>
        <w:autoSpaceDE/>
        <w:autoSpaceDN/>
        <w:bidi w:val="0"/>
        <w:adjustRightInd/>
        <w:snapToGrid/>
        <w:spacing w:line="560" w:lineRule="exact"/>
        <w:ind w:firstLine="640"/>
        <w:textAlignment w:val="auto"/>
        <w:rPr>
          <w:rFonts w:hint="default" w:eastAsia="仿宋_GB2312"/>
          <w:color w:val="auto"/>
          <w:spacing w:val="-6"/>
          <w:sz w:val="32"/>
          <w:szCs w:val="32"/>
          <w:shd w:val="clear" w:color="auto" w:fill="FFFFFF"/>
          <w:lang w:val="en-US" w:eastAsia="zh-CN"/>
        </w:rPr>
      </w:pPr>
      <w:r>
        <w:rPr>
          <w:rFonts w:hint="eastAsia" w:eastAsia="仿宋_GB2312"/>
          <w:color w:val="auto"/>
          <w:spacing w:val="-6"/>
          <w:sz w:val="32"/>
          <w:szCs w:val="32"/>
          <w:shd w:val="clear" w:color="auto" w:fill="FFFFFF"/>
          <w:lang w:val="en-US" w:eastAsia="zh-CN"/>
        </w:rPr>
        <w:t>3.</w:t>
      </w:r>
      <w:r>
        <w:rPr>
          <w:rFonts w:eastAsia="仿宋_GB2312"/>
          <w:color w:val="auto"/>
          <w:sz w:val="32"/>
          <w:szCs w:val="32"/>
          <w:shd w:val="clear" w:color="auto" w:fill="FFFFFF"/>
        </w:rPr>
        <w:t>根据《</w:t>
      </w:r>
      <w:r>
        <w:rPr>
          <w:rFonts w:hint="eastAsia" w:eastAsia="仿宋_GB2312"/>
          <w:color w:val="auto"/>
          <w:sz w:val="32"/>
          <w:szCs w:val="32"/>
          <w:shd w:val="clear" w:color="auto" w:fill="FFFFFF"/>
          <w:lang w:val="en-US" w:eastAsia="zh-CN"/>
        </w:rPr>
        <w:t>企业国有资产交易监督管理办法</w:t>
      </w:r>
      <w:r>
        <w:rPr>
          <w:rFonts w:eastAsia="仿宋_GB2312"/>
          <w:color w:val="auto"/>
          <w:spacing w:val="-6"/>
          <w:sz w:val="32"/>
          <w:szCs w:val="32"/>
          <w:shd w:val="clear" w:color="auto" w:fill="FFFFFF"/>
        </w:rPr>
        <w:t>》（</w:t>
      </w:r>
      <w:r>
        <w:rPr>
          <w:rFonts w:hint="eastAsia" w:eastAsia="仿宋_GB2312"/>
          <w:color w:val="auto"/>
          <w:spacing w:val="-6"/>
          <w:sz w:val="32"/>
          <w:szCs w:val="32"/>
          <w:shd w:val="clear" w:color="auto" w:fill="FFFFFF"/>
          <w:lang w:val="en-US" w:eastAsia="zh-CN"/>
        </w:rPr>
        <w:t>国务院国资委、财政部令</w:t>
      </w:r>
      <w:r>
        <w:rPr>
          <w:rFonts w:hint="eastAsia" w:eastAsia="仿宋_GB2312"/>
          <w:color w:val="auto"/>
          <w:spacing w:val="-6"/>
          <w:sz w:val="32"/>
          <w:szCs w:val="32"/>
          <w:shd w:val="clear" w:color="auto" w:fill="FFFFFF"/>
          <w:lang w:eastAsia="zh-CN"/>
        </w:rPr>
        <w:t>第</w:t>
      </w:r>
      <w:r>
        <w:rPr>
          <w:rFonts w:hint="eastAsia" w:eastAsia="仿宋_GB2312"/>
          <w:color w:val="auto"/>
          <w:spacing w:val="-6"/>
          <w:sz w:val="32"/>
          <w:szCs w:val="32"/>
          <w:shd w:val="clear" w:color="auto" w:fill="FFFFFF"/>
          <w:lang w:val="en-US" w:eastAsia="zh-CN"/>
        </w:rPr>
        <w:t>32</w:t>
      </w:r>
      <w:r>
        <w:rPr>
          <w:rFonts w:eastAsia="仿宋_GB2312"/>
          <w:color w:val="auto"/>
          <w:spacing w:val="-6"/>
          <w:sz w:val="32"/>
          <w:szCs w:val="32"/>
          <w:shd w:val="clear" w:color="auto" w:fill="FFFFFF"/>
        </w:rPr>
        <w:t>号）</w:t>
      </w:r>
      <w:r>
        <w:rPr>
          <w:rFonts w:hint="eastAsia" w:eastAsia="仿宋_GB2312"/>
          <w:color w:val="auto"/>
          <w:spacing w:val="-6"/>
          <w:sz w:val="32"/>
          <w:szCs w:val="32"/>
          <w:shd w:val="clear" w:color="auto" w:fill="FFFFFF"/>
          <w:lang w:eastAsia="zh-CN"/>
        </w:rPr>
        <w:t>和有关</w:t>
      </w:r>
      <w:r>
        <w:rPr>
          <w:rFonts w:eastAsia="仿宋_GB2312"/>
          <w:color w:val="auto"/>
          <w:spacing w:val="-6"/>
          <w:sz w:val="32"/>
          <w:szCs w:val="32"/>
          <w:shd w:val="clear" w:color="auto" w:fill="FFFFFF"/>
        </w:rPr>
        <w:t>规定，</w:t>
      </w:r>
      <w:r>
        <w:rPr>
          <w:rFonts w:hint="eastAsia" w:eastAsia="仿宋_GB2312"/>
          <w:color w:val="auto"/>
          <w:spacing w:val="-6"/>
          <w:sz w:val="32"/>
          <w:szCs w:val="32"/>
          <w:shd w:val="clear" w:color="auto" w:fill="FFFFFF"/>
          <w:lang w:eastAsia="zh-CN"/>
        </w:rPr>
        <w:t>为表述更加准确，将“垄断性交易平台服务收费”二级项目修改为“国有产权交易服务收费”</w:t>
      </w:r>
      <w:r>
        <w:rPr>
          <w:rFonts w:eastAsia="仿宋_GB2312"/>
          <w:color w:val="auto"/>
          <w:spacing w:val="-6"/>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四、涉企保证金调整情况</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1.根据《安徽省财政厅关于进一步贯彻落实优化政府采购营商环境有关规定的通知》（皖财购</w:t>
      </w:r>
      <w:r>
        <w:rPr>
          <w:rFonts w:eastAsia="仿宋_GB2312"/>
          <w:color w:val="auto"/>
          <w:sz w:val="32"/>
          <w:szCs w:val="32"/>
          <w:shd w:val="clear" w:color="auto" w:fill="FFFFFF"/>
        </w:rPr>
        <w:t>〔202</w:t>
      </w:r>
      <w:r>
        <w:rPr>
          <w:rFonts w:hint="eastAsia" w:eastAsia="仿宋_GB2312"/>
          <w:color w:val="auto"/>
          <w:sz w:val="32"/>
          <w:szCs w:val="32"/>
          <w:shd w:val="clear" w:color="auto" w:fill="FFFFFF"/>
          <w:lang w:val="en-US" w:eastAsia="zh-CN"/>
        </w:rPr>
        <w:t>3</w:t>
      </w:r>
      <w:r>
        <w:rPr>
          <w:rFonts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615号）规定，政府采购货物和服务项目收取履约保证金的最高缴纳比例不超过合同金额的2.5%。</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2.根据《安徽省工程建设领域农民工工资保证金实施办法》（皖人社发</w:t>
      </w:r>
      <w:r>
        <w:rPr>
          <w:rFonts w:eastAsia="仿宋_GB2312"/>
          <w:color w:val="auto"/>
          <w:sz w:val="32"/>
          <w:szCs w:val="32"/>
          <w:shd w:val="clear" w:color="auto" w:fill="FFFFFF"/>
        </w:rPr>
        <w:t>〔202</w:t>
      </w:r>
      <w:r>
        <w:rPr>
          <w:rFonts w:hint="eastAsia" w:eastAsia="仿宋_GB2312"/>
          <w:color w:val="auto"/>
          <w:sz w:val="32"/>
          <w:szCs w:val="32"/>
          <w:shd w:val="clear" w:color="auto" w:fill="FFFFFF"/>
          <w:lang w:val="en-US" w:eastAsia="zh-CN"/>
        </w:rPr>
        <w:t>2</w:t>
      </w:r>
      <w:r>
        <w:rPr>
          <w:rFonts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8号）规定，对“农民工工资保证金”项目中的“收取标准”“征收程序”“责任事项”等内容相应进行调整完善。</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3.</w:t>
      </w:r>
      <w:r>
        <w:rPr>
          <w:rFonts w:hint="eastAsia" w:eastAsia="仿宋_GB2312"/>
          <w:color w:val="auto"/>
          <w:sz w:val="32"/>
          <w:szCs w:val="32"/>
          <w:shd w:val="clear" w:color="auto" w:fill="FFFFFF"/>
        </w:rPr>
        <w:t>根</w:t>
      </w:r>
      <w:r>
        <w:rPr>
          <w:rFonts w:eastAsia="仿宋_GB2312"/>
          <w:color w:val="auto"/>
          <w:sz w:val="32"/>
          <w:szCs w:val="32"/>
          <w:shd w:val="clear" w:color="auto" w:fill="FFFFFF"/>
        </w:rPr>
        <w:t>据</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rPr>
        <w:t>文化和旅游</w:t>
      </w:r>
      <w:r>
        <w:rPr>
          <w:rFonts w:hint="eastAsia" w:eastAsia="仿宋_GB2312"/>
          <w:color w:val="auto"/>
          <w:sz w:val="32"/>
          <w:szCs w:val="32"/>
          <w:shd w:val="clear" w:color="auto" w:fill="FFFFFF"/>
          <w:lang w:eastAsia="zh-CN"/>
        </w:rPr>
        <w:t>部办公</w:t>
      </w:r>
      <w:r>
        <w:rPr>
          <w:rFonts w:eastAsia="仿宋_GB2312"/>
          <w:color w:val="auto"/>
          <w:sz w:val="32"/>
          <w:szCs w:val="32"/>
          <w:shd w:val="clear" w:color="auto" w:fill="FFFFFF"/>
        </w:rPr>
        <w:t>厅</w:t>
      </w:r>
      <w:r>
        <w:rPr>
          <w:rFonts w:hint="eastAsia" w:eastAsia="仿宋_GB2312"/>
          <w:color w:val="auto"/>
          <w:sz w:val="32"/>
          <w:szCs w:val="32"/>
          <w:shd w:val="clear" w:color="auto" w:fill="FFFFFF"/>
          <w:lang w:eastAsia="zh-CN"/>
        </w:rPr>
        <w:t>关于延长旅游服务质量保证金补足期限的通知》</w:t>
      </w:r>
      <w:r>
        <w:rPr>
          <w:rFonts w:eastAsia="仿宋_GB2312"/>
          <w:color w:val="auto"/>
          <w:sz w:val="32"/>
          <w:szCs w:val="32"/>
          <w:shd w:val="clear" w:color="auto" w:fill="FFFFFF"/>
        </w:rPr>
        <w:t>（文旅</w:t>
      </w:r>
      <w:r>
        <w:rPr>
          <w:rFonts w:hint="eastAsia" w:eastAsia="仿宋_GB2312"/>
          <w:color w:val="auto"/>
          <w:sz w:val="32"/>
          <w:szCs w:val="32"/>
          <w:shd w:val="clear" w:color="auto" w:fill="FFFFFF"/>
          <w:lang w:eastAsia="zh-CN"/>
        </w:rPr>
        <w:t>发电</w:t>
      </w:r>
      <w:r>
        <w:rPr>
          <w:rFonts w:eastAsia="仿宋_GB2312"/>
          <w:color w:val="auto"/>
          <w:sz w:val="32"/>
          <w:szCs w:val="32"/>
          <w:shd w:val="clear" w:color="auto" w:fill="FFFFFF"/>
        </w:rPr>
        <w:t>〔202</w:t>
      </w:r>
      <w:r>
        <w:rPr>
          <w:rFonts w:hint="eastAsia" w:eastAsia="仿宋_GB2312"/>
          <w:color w:val="auto"/>
          <w:sz w:val="32"/>
          <w:szCs w:val="32"/>
          <w:shd w:val="clear" w:color="auto" w:fill="FFFFFF"/>
          <w:lang w:val="en-US" w:eastAsia="zh-CN"/>
        </w:rPr>
        <w:t>3</w:t>
      </w:r>
      <w:r>
        <w:rPr>
          <w:rFonts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42</w:t>
      </w:r>
      <w:r>
        <w:rPr>
          <w:rFonts w:eastAsia="仿宋_GB2312"/>
          <w:color w:val="auto"/>
          <w:sz w:val="32"/>
          <w:szCs w:val="32"/>
          <w:shd w:val="clear" w:color="auto" w:fill="FFFFFF"/>
        </w:rPr>
        <w:t>号）规定，</w:t>
      </w:r>
      <w:r>
        <w:rPr>
          <w:rFonts w:hint="eastAsia" w:eastAsia="仿宋_GB2312"/>
          <w:color w:val="auto"/>
          <w:sz w:val="32"/>
          <w:szCs w:val="32"/>
          <w:shd w:val="clear" w:color="auto" w:fill="FFFFFF"/>
          <w:lang w:eastAsia="zh-CN"/>
        </w:rPr>
        <w:t>享受暂退或暂缓交纳保证金政策的旅行社，补足保证金期限延至</w:t>
      </w:r>
      <w:r>
        <w:rPr>
          <w:rFonts w:hint="eastAsia" w:eastAsia="仿宋_GB2312"/>
          <w:color w:val="auto"/>
          <w:sz w:val="32"/>
          <w:szCs w:val="32"/>
          <w:shd w:val="clear" w:color="auto" w:fill="FFFFFF"/>
          <w:lang w:val="en-US" w:eastAsia="zh-CN"/>
        </w:rPr>
        <w:t>2024年3月31日。2023年4月1日（含当日）以后取得旅行社业务经营许可证的旅行社，可申请暂缓交纳保证金，补足保证金期限为2024年3月31日。</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pPr>
      <w:r>
        <w:rPr>
          <w:rFonts w:hint="eastAsia" w:eastAsia="仿宋_GB2312"/>
          <w:color w:val="auto"/>
          <w:sz w:val="32"/>
          <w:szCs w:val="32"/>
          <w:shd w:val="clear" w:color="auto" w:fill="FFFFFF"/>
          <w:lang w:val="en-US" w:eastAsia="zh-CN"/>
        </w:rPr>
        <w:t>4.根据《保险代理人监管规定》修订情况，对“保险代理机构和保险经纪人保证金”项目中的“收取范围对象”“收取标准”“征收程序”“返还时间”等内容相应进行调整完善。</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210" w:leftChars="100" w:right="210" w:rightChars="100"/>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8</w:t>
    </w:r>
    <w:r>
      <w:rPr>
        <w:sz w:val="28"/>
        <w:szCs w:val="28"/>
      </w:rPr>
      <w:fldChar w:fldCharType="end"/>
    </w:r>
    <w:r>
      <w:rPr>
        <w:rStyle w:val="5"/>
        <w:rFonts w:hint="eastAsia"/>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mM0M2NkNGVkNjZmOGM3OWU2MDE5NGNlMWRmYTIifQ=="/>
  </w:docVars>
  <w:rsids>
    <w:rsidRoot w:val="7B4A68A5"/>
    <w:rsid w:val="2E0D4CC8"/>
    <w:rsid w:val="63333A59"/>
    <w:rsid w:val="6ED35A23"/>
    <w:rsid w:val="7B4A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2023-11-13T07:00:00Z</dcterms:created>
  <dc:creator>万户网络</dc:creator>
  <cp:lastModifiedBy>万户网络</cp:lastModifiedBy>
  <dcterms:modified xsi:type="dcterms:W3CDTF">2023-12-07T02:58:30Z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7C94C4CAABAB4E47A9E766FD162592A9_11</vt:lpwstr>
  </property>
</Properties>
</file>