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BB" w:rsidRDefault="003675BB">
      <w:pPr>
        <w:spacing w:line="540" w:lineRule="exact"/>
        <w:jc w:val="center"/>
        <w:rPr>
          <w:rFonts w:ascii="方正小标宋_GBK" w:eastAsia="方正小标宋_GBK" w:hAnsi="方正小标宋_GBK" w:cs="方正小标宋_GBK"/>
          <w:sz w:val="32"/>
          <w:szCs w:val="32"/>
        </w:rPr>
      </w:pPr>
    </w:p>
    <w:p w:rsidR="003675BB" w:rsidRPr="00996453" w:rsidRDefault="007947B6">
      <w:pPr>
        <w:spacing w:line="540" w:lineRule="exact"/>
        <w:jc w:val="center"/>
        <w:rPr>
          <w:rFonts w:asciiTheme="majorEastAsia" w:eastAsiaTheme="majorEastAsia" w:hAnsiTheme="majorEastAsia" w:cs="宋体"/>
          <w:sz w:val="44"/>
          <w:szCs w:val="44"/>
        </w:rPr>
      </w:pPr>
      <w:r w:rsidRPr="00996453">
        <w:rPr>
          <w:rFonts w:asciiTheme="majorEastAsia" w:eastAsiaTheme="majorEastAsia" w:hAnsiTheme="majorEastAsia" w:cs="宋体" w:hint="eastAsia"/>
          <w:sz w:val="44"/>
          <w:szCs w:val="44"/>
        </w:rPr>
        <w:t>歙县</w:t>
      </w:r>
      <w:r w:rsidR="00097F68" w:rsidRPr="00996453">
        <w:rPr>
          <w:rFonts w:asciiTheme="majorEastAsia" w:eastAsiaTheme="majorEastAsia" w:hAnsiTheme="majorEastAsia" w:cs="宋体" w:hint="eastAsia"/>
          <w:sz w:val="44"/>
          <w:szCs w:val="44"/>
        </w:rPr>
        <w:t>高校毕业生“三支一扶”计划省级补助资金</w:t>
      </w:r>
      <w:r w:rsidRPr="00996453">
        <w:rPr>
          <w:rFonts w:asciiTheme="majorEastAsia" w:eastAsiaTheme="majorEastAsia" w:hAnsiTheme="majorEastAsia" w:cs="宋体" w:hint="eastAsia"/>
          <w:sz w:val="44"/>
          <w:szCs w:val="44"/>
        </w:rPr>
        <w:t>202</w:t>
      </w:r>
      <w:r w:rsidRPr="00996453">
        <w:rPr>
          <w:rFonts w:asciiTheme="majorEastAsia" w:eastAsiaTheme="majorEastAsia" w:hAnsiTheme="majorEastAsia" w:cs="宋体" w:hint="eastAsia"/>
          <w:sz w:val="44"/>
          <w:szCs w:val="44"/>
        </w:rPr>
        <w:t>3</w:t>
      </w:r>
      <w:r w:rsidRPr="00996453">
        <w:rPr>
          <w:rFonts w:asciiTheme="majorEastAsia" w:eastAsiaTheme="majorEastAsia" w:hAnsiTheme="majorEastAsia" w:cs="宋体" w:hint="eastAsia"/>
          <w:sz w:val="44"/>
          <w:szCs w:val="44"/>
        </w:rPr>
        <w:t>年度绩效自评报告</w:t>
      </w:r>
    </w:p>
    <w:p w:rsidR="003675BB" w:rsidRPr="00097F68" w:rsidRDefault="003675BB">
      <w:pPr>
        <w:spacing w:line="540" w:lineRule="exact"/>
        <w:rPr>
          <w:rFonts w:ascii="仿宋_GB2312" w:eastAsia="仿宋_GB2312" w:hAnsi="仿宋_GB2312" w:cs="仿宋_GB2312"/>
          <w:sz w:val="32"/>
          <w:szCs w:val="32"/>
        </w:rPr>
      </w:pPr>
    </w:p>
    <w:p w:rsidR="00097F68" w:rsidRDefault="00097F68" w:rsidP="00097F68">
      <w:pPr>
        <w:spacing w:line="540" w:lineRule="exact"/>
        <w:ind w:firstLine="600"/>
        <w:rPr>
          <w:rFonts w:ascii="黑体" w:eastAsia="黑体" w:hAnsi="黑体" w:cs="黑体"/>
          <w:sz w:val="32"/>
          <w:szCs w:val="32"/>
        </w:rPr>
      </w:pPr>
      <w:r>
        <w:rPr>
          <w:rFonts w:ascii="黑体" w:eastAsia="黑体" w:hAnsi="黑体" w:cs="黑体"/>
          <w:sz w:val="32"/>
          <w:szCs w:val="32"/>
        </w:rPr>
        <w:t>一、</w:t>
      </w:r>
      <w:r>
        <w:rPr>
          <w:rFonts w:ascii="黑体" w:eastAsia="黑体" w:hAnsi="黑体" w:cs="黑体" w:hint="eastAsia"/>
          <w:sz w:val="32"/>
          <w:szCs w:val="32"/>
        </w:rPr>
        <w:t>项目</w:t>
      </w:r>
      <w:r>
        <w:rPr>
          <w:rFonts w:ascii="黑体" w:eastAsia="黑体" w:hAnsi="黑体" w:cs="黑体"/>
          <w:sz w:val="32"/>
          <w:szCs w:val="32"/>
        </w:rPr>
        <w:t>基本情况</w:t>
      </w:r>
    </w:p>
    <w:p w:rsidR="00097F68" w:rsidRPr="00E24CD9" w:rsidRDefault="00097F68" w:rsidP="00097F68">
      <w:pPr>
        <w:spacing w:line="540" w:lineRule="exact"/>
        <w:ind w:firstLine="600"/>
        <w:outlineLvl w:val="0"/>
        <w:rPr>
          <w:rFonts w:ascii="仿宋_GB2312" w:eastAsia="仿宋_GB2312" w:hAnsi="仿宋_GB2312" w:cs="仿宋_GB2312"/>
          <w:sz w:val="32"/>
          <w:szCs w:val="32"/>
        </w:rPr>
      </w:pPr>
      <w:r w:rsidRPr="00D26074">
        <w:rPr>
          <w:rFonts w:ascii="仿宋" w:eastAsia="仿宋" w:hAnsi="仿宋" w:cs="楷体_GB2312"/>
          <w:b/>
          <w:bCs/>
          <w:sz w:val="32"/>
          <w:szCs w:val="32"/>
        </w:rPr>
        <w:t>（一）项目</w:t>
      </w:r>
      <w:r w:rsidRPr="00D26074">
        <w:rPr>
          <w:rFonts w:ascii="仿宋" w:eastAsia="仿宋" w:hAnsi="仿宋" w:cs="楷体_GB2312" w:hint="eastAsia"/>
          <w:b/>
          <w:bCs/>
          <w:sz w:val="32"/>
          <w:szCs w:val="32"/>
        </w:rPr>
        <w:t>概况</w:t>
      </w:r>
      <w:r w:rsidRPr="00E24CD9">
        <w:rPr>
          <w:rFonts w:ascii="仿宋_GB2312" w:eastAsia="仿宋_GB2312" w:hAnsi="仿宋_GB2312" w:cs="仿宋_GB2312"/>
          <w:sz w:val="32"/>
          <w:szCs w:val="32"/>
        </w:rPr>
        <w:t>。</w:t>
      </w:r>
    </w:p>
    <w:p w:rsidR="003675BB" w:rsidRPr="009D6BEA" w:rsidRDefault="00097F68" w:rsidP="00097F68">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歙县高校毕业生“三支一扶”计划省级补助资金主要用于三支一</w:t>
      </w:r>
      <w:r w:rsidR="006F2E88" w:rsidRPr="009D6BEA">
        <w:rPr>
          <w:rFonts w:ascii="仿宋" w:eastAsia="仿宋" w:hAnsi="仿宋" w:cs="仿宋_GB2312" w:hint="eastAsia"/>
          <w:sz w:val="32"/>
          <w:szCs w:val="32"/>
        </w:rPr>
        <w:t>扶</w:t>
      </w:r>
      <w:r w:rsidRPr="009D6BEA">
        <w:rPr>
          <w:rFonts w:ascii="仿宋" w:eastAsia="仿宋" w:hAnsi="仿宋" w:cs="仿宋_GB2312" w:hint="eastAsia"/>
          <w:sz w:val="32"/>
          <w:szCs w:val="32"/>
        </w:rPr>
        <w:t>人员生活补助支出。</w:t>
      </w:r>
    </w:p>
    <w:p w:rsidR="00097F68" w:rsidRPr="009D6BEA" w:rsidRDefault="00097F68" w:rsidP="00097F68">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该项资金年初预算数39.41元，全年预算数39.41万元，全年执行数39.41万元，执行率100%。已完成各项年初绩效指标值。</w:t>
      </w:r>
    </w:p>
    <w:p w:rsidR="00E24CD9" w:rsidRPr="00E24CD9" w:rsidRDefault="00E24CD9" w:rsidP="00E24CD9">
      <w:pPr>
        <w:spacing w:line="540" w:lineRule="exact"/>
        <w:ind w:firstLineChars="200" w:firstLine="640"/>
        <w:rPr>
          <w:rFonts w:ascii="黑体" w:eastAsia="黑体" w:hAnsi="黑体" w:cs="黑体" w:hint="eastAsia"/>
          <w:sz w:val="32"/>
          <w:szCs w:val="32"/>
        </w:rPr>
      </w:pPr>
      <w:r w:rsidRPr="00E24CD9">
        <w:rPr>
          <w:rFonts w:ascii="黑体" w:eastAsia="黑体" w:hAnsi="黑体" w:cs="黑体" w:hint="eastAsia"/>
          <w:sz w:val="32"/>
          <w:szCs w:val="32"/>
        </w:rPr>
        <w:t>二、绩效评价工作开展情况</w:t>
      </w:r>
    </w:p>
    <w:p w:rsidR="00E24CD9" w:rsidRPr="00E24CD9" w:rsidRDefault="00E24CD9" w:rsidP="00D26074">
      <w:pPr>
        <w:spacing w:line="540" w:lineRule="exact"/>
        <w:ind w:firstLineChars="200" w:firstLine="643"/>
        <w:rPr>
          <w:rFonts w:ascii="楷体_GB2312" w:eastAsia="楷体_GB2312" w:hAnsi="楷体_GB2312" w:cs="楷体_GB2312" w:hint="eastAsia"/>
          <w:b/>
          <w:bCs/>
          <w:sz w:val="32"/>
          <w:szCs w:val="32"/>
        </w:rPr>
      </w:pPr>
      <w:r w:rsidRPr="00D26074">
        <w:rPr>
          <w:rFonts w:ascii="仿宋" w:eastAsia="仿宋" w:hAnsi="仿宋" w:cs="楷体_GB2312" w:hint="eastAsia"/>
          <w:b/>
          <w:bCs/>
          <w:sz w:val="32"/>
          <w:szCs w:val="32"/>
        </w:rPr>
        <w:t>（一）绩效评价目的、对象和范围</w:t>
      </w:r>
      <w:r w:rsidRPr="00E24CD9">
        <w:rPr>
          <w:rFonts w:ascii="楷体_GB2312" w:eastAsia="楷体_GB2312" w:hAnsi="楷体_GB2312" w:cs="楷体_GB2312" w:hint="eastAsia"/>
          <w:b/>
          <w:bCs/>
          <w:sz w:val="32"/>
          <w:szCs w:val="32"/>
        </w:rPr>
        <w:t>。</w:t>
      </w:r>
    </w:p>
    <w:p w:rsidR="00E24CD9" w:rsidRPr="009D6BEA" w:rsidRDefault="00E24CD9" w:rsidP="00E24CD9">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目的：加强预算绩效管理，强化支出责任，建立科学、合理的财政支出绩效评价管理体系，提高财政资金使用效益。</w:t>
      </w:r>
    </w:p>
    <w:p w:rsidR="00E24CD9" w:rsidRPr="009D6BEA" w:rsidRDefault="00E24CD9" w:rsidP="00E24CD9">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绩效评价的对象:</w:t>
      </w:r>
      <w:r w:rsidRPr="009D6BEA">
        <w:rPr>
          <w:rFonts w:ascii="仿宋" w:eastAsia="仿宋" w:hAnsi="仿宋" w:cs="仿宋_GB2312" w:hint="eastAsia"/>
          <w:sz w:val="32"/>
          <w:szCs w:val="32"/>
        </w:rPr>
        <w:t>就业促进</w:t>
      </w:r>
      <w:r w:rsidRPr="009D6BEA">
        <w:rPr>
          <w:rFonts w:ascii="仿宋" w:eastAsia="仿宋" w:hAnsi="仿宋" w:cs="仿宋_GB2312" w:hint="eastAsia"/>
          <w:sz w:val="32"/>
          <w:szCs w:val="32"/>
        </w:rPr>
        <w:t>股</w:t>
      </w:r>
    </w:p>
    <w:p w:rsidR="00E24CD9" w:rsidRPr="009D6BEA" w:rsidRDefault="00E24CD9" w:rsidP="00E24CD9">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绩效评价的范围：一是财政资金使用情况；二是绩效目标的实现程度等。</w:t>
      </w:r>
    </w:p>
    <w:p w:rsidR="00A37FB2" w:rsidRPr="00A37FB2" w:rsidRDefault="00A37FB2" w:rsidP="00D26074">
      <w:pPr>
        <w:spacing w:line="540" w:lineRule="exact"/>
        <w:ind w:firstLineChars="200" w:firstLine="643"/>
        <w:rPr>
          <w:rFonts w:ascii="楷体_GB2312" w:eastAsia="楷体_GB2312" w:hAnsi="楷体_GB2312" w:cs="楷体_GB2312" w:hint="eastAsia"/>
          <w:b/>
          <w:bCs/>
          <w:sz w:val="32"/>
          <w:szCs w:val="32"/>
        </w:rPr>
      </w:pPr>
      <w:r w:rsidRPr="00D26074">
        <w:rPr>
          <w:rFonts w:ascii="仿宋" w:eastAsia="仿宋" w:hAnsi="仿宋" w:cs="楷体_GB2312" w:hint="eastAsia"/>
          <w:b/>
          <w:bCs/>
          <w:sz w:val="32"/>
          <w:szCs w:val="32"/>
        </w:rPr>
        <w:t>（二）绩效评价原则、评价指标体系、评价方法、评价标准等</w:t>
      </w:r>
      <w:r w:rsidRPr="00A37FB2">
        <w:rPr>
          <w:rFonts w:ascii="楷体_GB2312" w:eastAsia="楷体_GB2312" w:hAnsi="楷体_GB2312" w:cs="楷体_GB2312" w:hint="eastAsia"/>
          <w:b/>
          <w:bCs/>
          <w:sz w:val="32"/>
          <w:szCs w:val="32"/>
        </w:rPr>
        <w:t>。</w:t>
      </w:r>
    </w:p>
    <w:p w:rsidR="00A37FB2" w:rsidRPr="00A37FB2" w:rsidRDefault="00A37FB2" w:rsidP="00A37FB2">
      <w:pPr>
        <w:tabs>
          <w:tab w:val="left" w:pos="500"/>
        </w:tabs>
        <w:spacing w:line="560" w:lineRule="exact"/>
        <w:ind w:firstLine="645"/>
        <w:rPr>
          <w:rFonts w:ascii="楷体" w:eastAsia="楷体" w:hAnsi="楷体" w:cs="宋体" w:hint="eastAsia"/>
          <w:b/>
          <w:sz w:val="32"/>
          <w:szCs w:val="32"/>
        </w:rPr>
      </w:pPr>
      <w:r w:rsidRPr="00A37FB2">
        <w:rPr>
          <w:rFonts w:ascii="楷体" w:eastAsia="楷体" w:hAnsi="楷体" w:cs="宋体" w:hint="eastAsia"/>
          <w:b/>
          <w:sz w:val="32"/>
          <w:szCs w:val="32"/>
        </w:rPr>
        <w:t>1、</w:t>
      </w:r>
      <w:r w:rsidRPr="00D26074">
        <w:rPr>
          <w:rFonts w:ascii="楷体_GB2312" w:eastAsia="楷体_GB2312" w:hAnsi="楷体_GB2312" w:cs="楷体_GB2312" w:hint="eastAsia"/>
          <w:b/>
          <w:bCs/>
          <w:sz w:val="32"/>
          <w:szCs w:val="32"/>
        </w:rPr>
        <w:t>绩效评价原则</w:t>
      </w:r>
    </w:p>
    <w:p w:rsidR="00A37FB2" w:rsidRPr="009D6BEA" w:rsidRDefault="00A37FB2" w:rsidP="00A37FB2">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（1）科学公正原则。运用科学合理的方法，按照规范的程序，对项目绩效进行客观、公正的反应。</w:t>
      </w:r>
    </w:p>
    <w:p w:rsidR="00A37FB2" w:rsidRPr="009D6BEA" w:rsidRDefault="00A37FB2" w:rsidP="00A37FB2">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（2）绩效相关原则。制定评价方案、现场评价表格及项目评价实施工作均应严格执行有关政策和管理规定。</w:t>
      </w:r>
    </w:p>
    <w:p w:rsidR="00A37FB2" w:rsidRPr="00A37FB2" w:rsidRDefault="00A37FB2" w:rsidP="00A37FB2">
      <w:pPr>
        <w:tabs>
          <w:tab w:val="left" w:pos="500"/>
        </w:tabs>
        <w:spacing w:line="560" w:lineRule="exact"/>
        <w:ind w:firstLine="645"/>
        <w:rPr>
          <w:rFonts w:ascii="楷体" w:eastAsia="楷体" w:hAnsi="楷体" w:cs="宋体" w:hint="eastAsia"/>
          <w:b/>
          <w:sz w:val="32"/>
          <w:szCs w:val="32"/>
        </w:rPr>
      </w:pPr>
      <w:r w:rsidRPr="00A37FB2">
        <w:rPr>
          <w:rFonts w:ascii="楷体" w:eastAsia="楷体" w:hAnsi="楷体" w:cs="宋体" w:hint="eastAsia"/>
          <w:b/>
          <w:sz w:val="32"/>
          <w:szCs w:val="32"/>
        </w:rPr>
        <w:lastRenderedPageBreak/>
        <w:t>2、评价指标体系、标准</w:t>
      </w:r>
    </w:p>
    <w:p w:rsidR="00A37FB2" w:rsidRPr="009D6BEA" w:rsidRDefault="00A37FB2" w:rsidP="00A37FB2">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依据财政部相关规定，从决策、过程、产出和资金投入四个方面设置数量、质量、时效、可持续性、满意度指标。决策主要从项目的实施、绩效目标和资金投入三个方面考察财政资金的公平性，资金使用的安全性。</w:t>
      </w:r>
    </w:p>
    <w:p w:rsidR="00A37FB2" w:rsidRPr="009D6BEA" w:rsidRDefault="00A37FB2" w:rsidP="00A37FB2">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绩效评价分4个标准：综合得分在90分以上（含90分）为“优”；综合得分在80-90分（含80分）为“良”；综合得分在70-80分（含70分）为“中”；综合得分在70分以下为“差”。</w:t>
      </w:r>
    </w:p>
    <w:p w:rsidR="00A37FB2" w:rsidRPr="00A37FB2" w:rsidRDefault="00A37FB2" w:rsidP="00A37FB2">
      <w:pPr>
        <w:tabs>
          <w:tab w:val="left" w:pos="500"/>
        </w:tabs>
        <w:spacing w:line="560" w:lineRule="exact"/>
        <w:ind w:firstLine="645"/>
        <w:rPr>
          <w:rFonts w:ascii="楷体" w:eastAsia="楷体" w:hAnsi="楷体" w:cs="宋体" w:hint="eastAsia"/>
          <w:b/>
          <w:sz w:val="32"/>
          <w:szCs w:val="32"/>
        </w:rPr>
      </w:pPr>
      <w:r w:rsidRPr="00A37FB2">
        <w:rPr>
          <w:rFonts w:ascii="楷体" w:eastAsia="楷体" w:hAnsi="楷体" w:cs="宋体" w:hint="eastAsia"/>
          <w:b/>
          <w:sz w:val="32"/>
          <w:szCs w:val="32"/>
        </w:rPr>
        <w:t>3、评价的方法</w:t>
      </w:r>
    </w:p>
    <w:p w:rsidR="00A37FB2" w:rsidRPr="009D6BEA" w:rsidRDefault="00A37FB2" w:rsidP="00A37FB2">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为了保证评价工作的科学性，评价数据的完整性、真实性，评价选择实地核查法、比较法、公众评判法相结合开展。</w:t>
      </w:r>
    </w:p>
    <w:p w:rsidR="00A37FB2" w:rsidRPr="00A37FB2" w:rsidRDefault="00A37FB2" w:rsidP="00D26074">
      <w:pPr>
        <w:spacing w:line="540" w:lineRule="exact"/>
        <w:ind w:firstLineChars="200" w:firstLine="643"/>
        <w:rPr>
          <w:rFonts w:ascii="楷体_GB2312" w:eastAsia="楷体_GB2312" w:hAnsi="楷体_GB2312" w:cs="楷体_GB2312" w:hint="eastAsia"/>
          <w:b/>
          <w:bCs/>
          <w:sz w:val="32"/>
          <w:szCs w:val="32"/>
        </w:rPr>
      </w:pPr>
      <w:r w:rsidRPr="00D26074">
        <w:rPr>
          <w:rFonts w:ascii="仿宋" w:eastAsia="仿宋" w:hAnsi="仿宋" w:cs="楷体_GB2312" w:hint="eastAsia"/>
          <w:b/>
          <w:bCs/>
          <w:sz w:val="32"/>
          <w:szCs w:val="32"/>
        </w:rPr>
        <w:t>（三）绩效评价工作过程。</w:t>
      </w:r>
    </w:p>
    <w:p w:rsidR="00A37FB2" w:rsidRPr="00A37FB2" w:rsidRDefault="00A37FB2" w:rsidP="00A37FB2">
      <w:pPr>
        <w:tabs>
          <w:tab w:val="left" w:pos="500"/>
        </w:tabs>
        <w:spacing w:line="560" w:lineRule="exact"/>
        <w:ind w:firstLine="645"/>
        <w:rPr>
          <w:rFonts w:ascii="楷体" w:eastAsia="楷体" w:hAnsi="楷体" w:cs="宋体" w:hint="eastAsia"/>
          <w:b/>
          <w:sz w:val="32"/>
          <w:szCs w:val="32"/>
        </w:rPr>
      </w:pPr>
      <w:r w:rsidRPr="00A37FB2">
        <w:rPr>
          <w:rFonts w:ascii="楷体" w:eastAsia="楷体" w:hAnsi="楷体" w:cs="宋体" w:hint="eastAsia"/>
          <w:b/>
          <w:sz w:val="32"/>
          <w:szCs w:val="32"/>
        </w:rPr>
        <w:t>1、前期准备</w:t>
      </w:r>
    </w:p>
    <w:p w:rsidR="00A37FB2" w:rsidRPr="00A37FB2" w:rsidRDefault="00A37FB2" w:rsidP="00A37FB2">
      <w:pPr>
        <w:tabs>
          <w:tab w:val="left" w:pos="500"/>
        </w:tabs>
        <w:spacing w:line="560" w:lineRule="exact"/>
        <w:ind w:firstLine="645"/>
        <w:rPr>
          <w:rFonts w:ascii="楷体" w:eastAsia="楷体" w:hAnsi="楷体" w:cs="宋体" w:hint="eastAsia"/>
          <w:b/>
          <w:sz w:val="32"/>
          <w:szCs w:val="32"/>
        </w:rPr>
      </w:pPr>
      <w:r w:rsidRPr="00A37FB2">
        <w:rPr>
          <w:rFonts w:ascii="楷体" w:eastAsia="楷体" w:hAnsi="楷体" w:cs="宋体" w:hint="eastAsia"/>
          <w:b/>
          <w:sz w:val="32"/>
          <w:szCs w:val="32"/>
        </w:rPr>
        <w:t>2、组织实施</w:t>
      </w:r>
    </w:p>
    <w:p w:rsidR="00A37FB2" w:rsidRPr="00A37FB2" w:rsidRDefault="00A37FB2" w:rsidP="00A37FB2">
      <w:pPr>
        <w:tabs>
          <w:tab w:val="left" w:pos="500"/>
        </w:tabs>
        <w:spacing w:line="560" w:lineRule="exact"/>
        <w:ind w:firstLine="645"/>
        <w:rPr>
          <w:rFonts w:ascii="楷体" w:eastAsia="楷体" w:hAnsi="楷体" w:cs="宋体" w:hint="eastAsia"/>
          <w:b/>
          <w:sz w:val="32"/>
          <w:szCs w:val="32"/>
        </w:rPr>
      </w:pPr>
      <w:r w:rsidRPr="00A37FB2">
        <w:rPr>
          <w:rFonts w:ascii="楷体" w:eastAsia="楷体" w:hAnsi="楷体" w:cs="宋体" w:hint="eastAsia"/>
          <w:b/>
          <w:sz w:val="32"/>
          <w:szCs w:val="32"/>
        </w:rPr>
        <w:t>3、分析评价</w:t>
      </w:r>
    </w:p>
    <w:p w:rsidR="00A37FB2" w:rsidRPr="009D6BEA" w:rsidRDefault="00A37FB2" w:rsidP="00A37FB2">
      <w:pPr>
        <w:spacing w:line="540" w:lineRule="exact"/>
        <w:ind w:firstLineChars="200" w:firstLine="640"/>
        <w:rPr>
          <w:rFonts w:ascii="仿宋" w:eastAsia="仿宋" w:hAnsi="仿宋" w:cs="仿宋_GB2312" w:hint="eastAsia"/>
          <w:sz w:val="32"/>
          <w:szCs w:val="32"/>
        </w:rPr>
      </w:pPr>
      <w:r w:rsidRPr="009D6BEA">
        <w:rPr>
          <w:rFonts w:ascii="仿宋" w:eastAsia="仿宋" w:hAnsi="仿宋" w:cs="仿宋_GB2312" w:hint="eastAsia"/>
          <w:sz w:val="32"/>
          <w:szCs w:val="32"/>
        </w:rPr>
        <w:t>通过翻看原始凭证，结合项目实施实际，按照评价指标对项目实施进行现场评价。对项目做出独立、客观、公正、实事求是的绩效评价，出具评价报告。</w:t>
      </w:r>
    </w:p>
    <w:p w:rsidR="00996453" w:rsidRPr="00996453" w:rsidRDefault="00996453" w:rsidP="00996453">
      <w:pPr>
        <w:spacing w:line="540" w:lineRule="exact"/>
        <w:ind w:firstLineChars="200" w:firstLine="640"/>
        <w:rPr>
          <w:rFonts w:ascii="黑体" w:eastAsia="黑体" w:hAnsi="黑体" w:cs="黑体" w:hint="eastAsia"/>
          <w:sz w:val="32"/>
          <w:szCs w:val="32"/>
        </w:rPr>
      </w:pPr>
      <w:r w:rsidRPr="00996453">
        <w:rPr>
          <w:rFonts w:ascii="黑体" w:eastAsia="黑体" w:hAnsi="黑体" w:cs="黑体" w:hint="eastAsia"/>
          <w:sz w:val="32"/>
          <w:szCs w:val="32"/>
        </w:rPr>
        <w:t>三、综合评价情况及评价结论</w:t>
      </w:r>
    </w:p>
    <w:p w:rsidR="00996453" w:rsidRPr="009D6BEA" w:rsidRDefault="00DB7F81" w:rsidP="00996453">
      <w:pPr>
        <w:spacing w:line="540" w:lineRule="exact"/>
        <w:ind w:firstLineChars="200" w:firstLine="640"/>
        <w:rPr>
          <w:rFonts w:ascii="仿宋" w:eastAsia="仿宋" w:hAnsi="仿宋" w:cs="仿宋_GB2312"/>
          <w:sz w:val="32"/>
          <w:szCs w:val="32"/>
        </w:rPr>
      </w:pPr>
      <w:r w:rsidRPr="009D6BEA">
        <w:rPr>
          <w:rFonts w:ascii="仿宋" w:eastAsia="仿宋" w:hAnsi="仿宋" w:cs="仿宋_GB2312" w:hint="eastAsia"/>
          <w:sz w:val="32"/>
          <w:szCs w:val="32"/>
        </w:rPr>
        <w:t>高校毕业生“三支一扶”项目省级补助资金</w:t>
      </w:r>
      <w:r w:rsidR="00996453" w:rsidRPr="009D6BEA">
        <w:rPr>
          <w:rFonts w:ascii="仿宋" w:eastAsia="仿宋" w:hAnsi="仿宋" w:cs="仿宋_GB2312" w:hint="eastAsia"/>
          <w:sz w:val="32"/>
          <w:szCs w:val="32"/>
        </w:rPr>
        <w:t>项目决策程序合规、依据充分、资金足额落实到位，组织管理较为有序，总体效益较好。该项目评价标准为“优”。</w:t>
      </w:r>
    </w:p>
    <w:p w:rsidR="003675BB" w:rsidRDefault="00E22222">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sidR="007947B6">
        <w:rPr>
          <w:rFonts w:ascii="黑体" w:eastAsia="黑体" w:hAnsi="黑体" w:cs="黑体" w:hint="eastAsia"/>
          <w:sz w:val="32"/>
          <w:szCs w:val="32"/>
        </w:rPr>
        <w:t>、绩效</w:t>
      </w:r>
      <w:r w:rsidR="00996453">
        <w:rPr>
          <w:rFonts w:ascii="黑体" w:eastAsia="黑体" w:hAnsi="黑体" w:cs="黑体" w:hint="eastAsia"/>
          <w:sz w:val="32"/>
          <w:szCs w:val="32"/>
        </w:rPr>
        <w:t>评价指标</w:t>
      </w:r>
      <w:r w:rsidR="007947B6">
        <w:rPr>
          <w:rFonts w:ascii="黑体" w:eastAsia="黑体" w:hAnsi="黑体" w:cs="黑体" w:hint="eastAsia"/>
          <w:sz w:val="32"/>
          <w:szCs w:val="32"/>
        </w:rPr>
        <w:t>分析</w:t>
      </w:r>
    </w:p>
    <w:p w:rsidR="003675BB" w:rsidRDefault="007947B6" w:rsidP="00D26074">
      <w:pPr>
        <w:adjustRightInd w:val="0"/>
        <w:snapToGrid w:val="0"/>
        <w:spacing w:line="540" w:lineRule="exact"/>
        <w:ind w:firstLineChars="200" w:firstLine="643"/>
        <w:rPr>
          <w:rFonts w:ascii="仿宋_GB2312" w:eastAsia="仿宋_GB2312" w:hAnsi="仿宋_GB2312" w:cs="仿宋_GB2312"/>
          <w:sz w:val="32"/>
          <w:szCs w:val="32"/>
        </w:rPr>
      </w:pPr>
      <w:r w:rsidRPr="00D26074">
        <w:rPr>
          <w:rFonts w:ascii="仿宋" w:eastAsia="仿宋" w:hAnsi="仿宋" w:cs="楷体_GB2312" w:hint="eastAsia"/>
          <w:b/>
          <w:bCs/>
          <w:sz w:val="32"/>
          <w:szCs w:val="32"/>
        </w:rPr>
        <w:t>（一）资金投入情况分析</w:t>
      </w:r>
      <w:r>
        <w:rPr>
          <w:rFonts w:ascii="楷体_GB2312" w:eastAsia="楷体_GB2312" w:hAnsi="楷体_GB2312" w:cs="楷体_GB2312" w:hint="eastAsia"/>
          <w:b/>
          <w:bCs/>
          <w:sz w:val="32"/>
          <w:szCs w:val="32"/>
        </w:rPr>
        <w:t>。</w:t>
      </w:r>
      <w:r w:rsidRPr="009D6BEA">
        <w:rPr>
          <w:rFonts w:ascii="仿宋" w:eastAsia="仿宋" w:hAnsi="仿宋" w:cs="仿宋_GB2312" w:hint="eastAsia"/>
          <w:sz w:val="32"/>
          <w:szCs w:val="32"/>
        </w:rPr>
        <w:t>2023</w:t>
      </w:r>
      <w:r w:rsidRPr="009D6BEA">
        <w:rPr>
          <w:rFonts w:ascii="仿宋" w:eastAsia="仿宋" w:hAnsi="仿宋" w:cs="仿宋_GB2312" w:hint="eastAsia"/>
          <w:sz w:val="32"/>
          <w:szCs w:val="32"/>
        </w:rPr>
        <w:t>年度我单位高校毕业生</w:t>
      </w:r>
      <w:r w:rsidRPr="009D6BEA">
        <w:rPr>
          <w:rFonts w:ascii="仿宋" w:eastAsia="仿宋" w:hAnsi="仿宋" w:cs="仿宋_GB2312" w:hint="eastAsia"/>
          <w:sz w:val="32"/>
          <w:szCs w:val="32"/>
        </w:rPr>
        <w:lastRenderedPageBreak/>
        <w:t>“三支一扶”项目</w:t>
      </w:r>
      <w:r w:rsidRPr="009D6BEA">
        <w:rPr>
          <w:rFonts w:ascii="仿宋" w:eastAsia="仿宋" w:hAnsi="仿宋" w:cs="仿宋_GB2312" w:hint="eastAsia"/>
          <w:sz w:val="32"/>
          <w:szCs w:val="32"/>
        </w:rPr>
        <w:t>省级补助资金</w:t>
      </w:r>
      <w:r w:rsidRPr="009D6BEA">
        <w:rPr>
          <w:rFonts w:ascii="仿宋" w:eastAsia="仿宋" w:hAnsi="仿宋" w:cs="仿宋_GB2312" w:hint="eastAsia"/>
          <w:sz w:val="32"/>
          <w:szCs w:val="32"/>
        </w:rPr>
        <w:t>39.41</w:t>
      </w:r>
      <w:r w:rsidRPr="009D6BEA">
        <w:rPr>
          <w:rFonts w:ascii="仿宋" w:eastAsia="仿宋" w:hAnsi="仿宋" w:cs="仿宋_GB2312" w:hint="eastAsia"/>
          <w:sz w:val="32"/>
          <w:szCs w:val="32"/>
        </w:rPr>
        <w:t>万元</w:t>
      </w:r>
      <w:r w:rsidR="009F41FA" w:rsidRPr="009D6BEA">
        <w:rPr>
          <w:rFonts w:ascii="仿宋" w:eastAsia="仿宋" w:hAnsi="仿宋" w:cs="仿宋_GB2312" w:hint="eastAsia"/>
          <w:sz w:val="32"/>
          <w:szCs w:val="32"/>
        </w:rPr>
        <w:t>，</w:t>
      </w:r>
      <w:r w:rsidRPr="009D6BEA">
        <w:rPr>
          <w:rFonts w:ascii="仿宋" w:eastAsia="仿宋" w:hAnsi="仿宋" w:cs="仿宋_GB2312" w:hint="eastAsia"/>
          <w:sz w:val="32"/>
          <w:szCs w:val="32"/>
        </w:rPr>
        <w:t>资金到位率</w:t>
      </w:r>
      <w:r w:rsidRPr="009D6BEA">
        <w:rPr>
          <w:rFonts w:ascii="仿宋" w:eastAsia="仿宋" w:hAnsi="仿宋" w:cs="仿宋_GB2312" w:hint="eastAsia"/>
          <w:sz w:val="32"/>
          <w:szCs w:val="32"/>
        </w:rPr>
        <w:t>100%</w:t>
      </w:r>
      <w:r w:rsidRPr="009D6BEA">
        <w:rPr>
          <w:rFonts w:ascii="仿宋" w:eastAsia="仿宋" w:hAnsi="仿宋" w:cs="仿宋_GB2312" w:hint="eastAsia"/>
          <w:sz w:val="32"/>
          <w:szCs w:val="32"/>
        </w:rPr>
        <w:t>。</w:t>
      </w:r>
      <w:r w:rsidRPr="009D6BEA">
        <w:rPr>
          <w:rFonts w:ascii="仿宋" w:eastAsia="仿宋" w:hAnsi="仿宋" w:cs="仿宋_GB2312" w:hint="eastAsia"/>
          <w:sz w:val="32"/>
          <w:szCs w:val="32"/>
        </w:rPr>
        <w:t>省级补助资金使用</w:t>
      </w:r>
      <w:r w:rsidRPr="009D6BEA">
        <w:rPr>
          <w:rFonts w:ascii="仿宋" w:eastAsia="仿宋" w:hAnsi="仿宋" w:cs="仿宋_GB2312" w:hint="eastAsia"/>
          <w:sz w:val="32"/>
          <w:szCs w:val="32"/>
        </w:rPr>
        <w:t>39.41</w:t>
      </w:r>
      <w:r w:rsidRPr="009D6BEA">
        <w:rPr>
          <w:rFonts w:ascii="仿宋" w:eastAsia="仿宋" w:hAnsi="仿宋" w:cs="仿宋_GB2312" w:hint="eastAsia"/>
          <w:sz w:val="32"/>
          <w:szCs w:val="32"/>
        </w:rPr>
        <w:t>万元，预算执行率</w:t>
      </w:r>
      <w:r w:rsidRPr="009D6BEA">
        <w:rPr>
          <w:rFonts w:ascii="仿宋" w:eastAsia="仿宋" w:hAnsi="仿宋" w:cs="仿宋_GB2312" w:hint="eastAsia"/>
          <w:sz w:val="32"/>
          <w:szCs w:val="32"/>
        </w:rPr>
        <w:t>100%</w:t>
      </w:r>
      <w:r w:rsidRPr="009D6BEA">
        <w:rPr>
          <w:rFonts w:ascii="仿宋" w:eastAsia="仿宋" w:hAnsi="仿宋" w:cs="仿宋_GB2312" w:hint="eastAsia"/>
          <w:sz w:val="32"/>
          <w:szCs w:val="32"/>
        </w:rPr>
        <w:t>。</w:t>
      </w:r>
    </w:p>
    <w:p w:rsidR="003675BB" w:rsidRPr="000E4F45" w:rsidRDefault="007947B6" w:rsidP="00D26074">
      <w:pPr>
        <w:adjustRightInd w:val="0"/>
        <w:snapToGrid w:val="0"/>
        <w:spacing w:line="540" w:lineRule="exact"/>
        <w:ind w:firstLineChars="200" w:firstLine="643"/>
        <w:rPr>
          <w:rFonts w:ascii="仿宋" w:eastAsia="仿宋" w:hAnsi="仿宋" w:cs="仿宋_GB2312"/>
          <w:sz w:val="32"/>
          <w:szCs w:val="32"/>
        </w:rPr>
      </w:pPr>
      <w:r w:rsidRPr="00D26074">
        <w:rPr>
          <w:rFonts w:ascii="仿宋" w:eastAsia="仿宋" w:hAnsi="仿宋" w:cs="楷体_GB2312" w:hint="eastAsia"/>
          <w:b/>
          <w:bCs/>
          <w:sz w:val="32"/>
          <w:szCs w:val="32"/>
        </w:rPr>
        <w:t>（二）资金管理情况分析</w:t>
      </w:r>
      <w:r>
        <w:rPr>
          <w:rFonts w:ascii="楷体_GB2312" w:eastAsia="楷体_GB2312" w:hAnsi="楷体_GB2312" w:cs="楷体_GB2312" w:hint="eastAsia"/>
          <w:b/>
          <w:bCs/>
          <w:sz w:val="32"/>
          <w:szCs w:val="32"/>
        </w:rPr>
        <w:t>。</w:t>
      </w:r>
      <w:r w:rsidRPr="000E4F45">
        <w:rPr>
          <w:rFonts w:ascii="仿宋" w:eastAsia="仿宋" w:hAnsi="仿宋" w:cs="仿宋_GB2312" w:hint="eastAsia"/>
          <w:sz w:val="32"/>
          <w:szCs w:val="32"/>
        </w:rPr>
        <w:t>高校毕业生“三支一扶”生活补助</w:t>
      </w:r>
      <w:r w:rsidRPr="000E4F45">
        <w:rPr>
          <w:rFonts w:ascii="仿宋" w:eastAsia="仿宋" w:hAnsi="仿宋" w:cs="仿宋_GB2312"/>
          <w:sz w:val="32"/>
          <w:szCs w:val="32"/>
        </w:rPr>
        <w:t>由歙县</w:t>
      </w:r>
      <w:r w:rsidRPr="000E4F45">
        <w:rPr>
          <w:rFonts w:ascii="仿宋" w:eastAsia="仿宋" w:hAnsi="仿宋" w:cs="仿宋_GB2312" w:hint="eastAsia"/>
          <w:sz w:val="32"/>
          <w:szCs w:val="32"/>
        </w:rPr>
        <w:t>人社局</w:t>
      </w:r>
      <w:r w:rsidRPr="000E4F45">
        <w:rPr>
          <w:rFonts w:ascii="仿宋" w:eastAsia="仿宋" w:hAnsi="仿宋" w:cs="仿宋_GB2312"/>
          <w:sz w:val="32"/>
          <w:szCs w:val="32"/>
        </w:rPr>
        <w:t>财务股实行财政专户管理，</w:t>
      </w:r>
      <w:r w:rsidRPr="000E4F45">
        <w:rPr>
          <w:rFonts w:ascii="仿宋" w:eastAsia="仿宋" w:hAnsi="仿宋" w:cs="仿宋_GB2312" w:hint="eastAsia"/>
          <w:sz w:val="32"/>
          <w:szCs w:val="32"/>
        </w:rPr>
        <w:t>就业促进股</w:t>
      </w:r>
      <w:r w:rsidRPr="000E4F45">
        <w:rPr>
          <w:rFonts w:ascii="仿宋" w:eastAsia="仿宋" w:hAnsi="仿宋" w:cs="仿宋_GB2312"/>
          <w:sz w:val="32"/>
          <w:szCs w:val="32"/>
        </w:rPr>
        <w:t>根据工作开展进度，填报资金使用计划申请表，向财政部门申请拨入资金，实行专款、专账、专户管理；按规定配备</w:t>
      </w:r>
      <w:r w:rsidRPr="000E4F45">
        <w:rPr>
          <w:rFonts w:ascii="仿宋" w:eastAsia="仿宋" w:hAnsi="仿宋" w:cs="仿宋_GB2312"/>
          <w:sz w:val="32"/>
          <w:szCs w:val="32"/>
        </w:rPr>
        <w:t>会计和出纳岗位，设置会计账簿，建立总账、各项明细账，进行单独核算；对岗位设置、经办业务流程、操作权限、审批制度等进行严格管理；</w:t>
      </w:r>
      <w:r w:rsidRPr="000E4F45">
        <w:rPr>
          <w:rFonts w:ascii="仿宋" w:eastAsia="仿宋" w:hAnsi="仿宋" w:cs="仿宋_GB2312" w:hint="eastAsia"/>
          <w:sz w:val="32"/>
          <w:szCs w:val="32"/>
        </w:rPr>
        <w:t>对资金的拨付及时跟踪反馈，</w:t>
      </w:r>
      <w:r w:rsidRPr="000E4F45">
        <w:rPr>
          <w:rFonts w:ascii="仿宋" w:eastAsia="仿宋" w:hAnsi="仿宋" w:cs="仿宋_GB2312"/>
          <w:sz w:val="32"/>
          <w:szCs w:val="32"/>
        </w:rPr>
        <w:t>确保了资金安全、合理、有效使用。</w:t>
      </w:r>
    </w:p>
    <w:p w:rsidR="003675BB" w:rsidRPr="000E4F45" w:rsidRDefault="007947B6" w:rsidP="00D26074">
      <w:pPr>
        <w:ind w:firstLineChars="200" w:firstLine="643"/>
        <w:rPr>
          <w:rFonts w:ascii="仿宋" w:eastAsia="仿宋" w:hAnsi="仿宋" w:cs="仿宋_GB2312"/>
          <w:sz w:val="32"/>
          <w:szCs w:val="32"/>
        </w:rPr>
      </w:pPr>
      <w:r w:rsidRPr="00D26074">
        <w:rPr>
          <w:rFonts w:ascii="仿宋" w:eastAsia="仿宋" w:hAnsi="仿宋" w:cs="楷体_GB2312" w:hint="eastAsia"/>
          <w:b/>
          <w:bCs/>
          <w:sz w:val="32"/>
          <w:szCs w:val="32"/>
        </w:rPr>
        <w:t>（三）总体绩效目标完成情况分析</w:t>
      </w:r>
      <w:r>
        <w:rPr>
          <w:rFonts w:ascii="楷体_GB2312" w:eastAsia="楷体_GB2312" w:hAnsi="楷体_GB2312" w:cs="楷体_GB2312" w:hint="eastAsia"/>
          <w:b/>
          <w:bCs/>
          <w:sz w:val="32"/>
          <w:szCs w:val="32"/>
        </w:rPr>
        <w:t>。</w:t>
      </w:r>
      <w:r w:rsidRPr="000E4F45">
        <w:rPr>
          <w:rFonts w:ascii="仿宋" w:eastAsia="仿宋" w:hAnsi="仿宋" w:cs="仿宋_GB2312" w:hint="eastAsia"/>
          <w:sz w:val="32"/>
          <w:szCs w:val="32"/>
        </w:rPr>
        <w:t>一是</w:t>
      </w:r>
      <w:r w:rsidRPr="000E4F45">
        <w:rPr>
          <w:rFonts w:ascii="仿宋" w:eastAsia="仿宋" w:hAnsi="仿宋" w:cs="仿宋_GB2312"/>
          <w:sz w:val="32"/>
          <w:szCs w:val="32"/>
        </w:rPr>
        <w:t>202</w:t>
      </w:r>
      <w:r w:rsidRPr="000E4F45">
        <w:rPr>
          <w:rFonts w:ascii="仿宋" w:eastAsia="仿宋" w:hAnsi="仿宋" w:cs="仿宋_GB2312" w:hint="eastAsia"/>
          <w:sz w:val="32"/>
          <w:szCs w:val="32"/>
        </w:rPr>
        <w:t>3</w:t>
      </w:r>
      <w:r w:rsidRPr="000E4F45">
        <w:rPr>
          <w:rFonts w:ascii="仿宋" w:eastAsia="仿宋" w:hAnsi="仿宋" w:cs="仿宋_GB2312"/>
          <w:sz w:val="32"/>
          <w:szCs w:val="32"/>
        </w:rPr>
        <w:t>年</w:t>
      </w:r>
      <w:r w:rsidRPr="000E4F45">
        <w:rPr>
          <w:rFonts w:ascii="仿宋" w:eastAsia="仿宋" w:hAnsi="仿宋" w:cs="仿宋_GB2312" w:hint="eastAsia"/>
          <w:sz w:val="32"/>
          <w:szCs w:val="32"/>
        </w:rPr>
        <w:t>我县</w:t>
      </w:r>
      <w:r w:rsidRPr="000E4F45">
        <w:rPr>
          <w:rFonts w:ascii="仿宋" w:eastAsia="仿宋" w:hAnsi="仿宋" w:cs="仿宋_GB2312" w:hint="eastAsia"/>
          <w:sz w:val="32"/>
          <w:szCs w:val="32"/>
        </w:rPr>
        <w:t>招募</w:t>
      </w:r>
      <w:r w:rsidRPr="000E4F45">
        <w:rPr>
          <w:rFonts w:ascii="仿宋" w:eastAsia="仿宋" w:hAnsi="仿宋" w:cs="仿宋_GB2312" w:hint="eastAsia"/>
          <w:sz w:val="32"/>
          <w:szCs w:val="32"/>
        </w:rPr>
        <w:t>18</w:t>
      </w:r>
      <w:r w:rsidRPr="000E4F45">
        <w:rPr>
          <w:rFonts w:ascii="仿宋" w:eastAsia="仿宋" w:hAnsi="仿宋" w:cs="仿宋_GB2312" w:hint="eastAsia"/>
          <w:sz w:val="32"/>
          <w:szCs w:val="32"/>
        </w:rPr>
        <w:t>名高校毕业生到农村基层从事“三支一扶”工作；</w:t>
      </w:r>
      <w:r w:rsidRPr="000E4F45">
        <w:rPr>
          <w:rFonts w:ascii="仿宋" w:eastAsia="仿宋" w:hAnsi="仿宋" w:cs="仿宋_GB2312" w:hint="eastAsia"/>
          <w:sz w:val="32"/>
          <w:szCs w:val="32"/>
        </w:rPr>
        <w:t>二是</w:t>
      </w:r>
      <w:r w:rsidRPr="000E4F45">
        <w:rPr>
          <w:rFonts w:ascii="仿宋" w:eastAsia="仿宋" w:hAnsi="仿宋" w:cs="仿宋_GB2312" w:hint="eastAsia"/>
          <w:sz w:val="32"/>
          <w:szCs w:val="32"/>
        </w:rPr>
        <w:t>2023</w:t>
      </w:r>
      <w:r w:rsidRPr="000E4F45">
        <w:rPr>
          <w:rFonts w:ascii="仿宋" w:eastAsia="仿宋" w:hAnsi="仿宋" w:cs="仿宋_GB2312" w:hint="eastAsia"/>
          <w:sz w:val="32"/>
          <w:szCs w:val="32"/>
        </w:rPr>
        <w:t>年</w:t>
      </w:r>
      <w:r w:rsidRPr="000E4F45">
        <w:rPr>
          <w:rFonts w:ascii="仿宋" w:eastAsia="仿宋" w:hAnsi="仿宋" w:cs="仿宋_GB2312" w:hint="eastAsia"/>
          <w:sz w:val="32"/>
          <w:szCs w:val="32"/>
        </w:rPr>
        <w:t>9</w:t>
      </w:r>
      <w:r w:rsidRPr="000E4F45">
        <w:rPr>
          <w:rFonts w:ascii="仿宋" w:eastAsia="仿宋" w:hAnsi="仿宋" w:cs="仿宋_GB2312" w:hint="eastAsia"/>
          <w:sz w:val="32"/>
          <w:szCs w:val="32"/>
        </w:rPr>
        <w:t>月完成</w:t>
      </w:r>
      <w:r w:rsidRPr="000E4F45">
        <w:rPr>
          <w:rFonts w:ascii="仿宋" w:eastAsia="仿宋" w:hAnsi="仿宋" w:cs="仿宋_GB2312" w:hint="eastAsia"/>
          <w:sz w:val="32"/>
          <w:szCs w:val="32"/>
        </w:rPr>
        <w:t>2021</w:t>
      </w:r>
      <w:r w:rsidRPr="000E4F45">
        <w:rPr>
          <w:rFonts w:ascii="仿宋" w:eastAsia="仿宋" w:hAnsi="仿宋" w:cs="仿宋_GB2312" w:hint="eastAsia"/>
          <w:sz w:val="32"/>
          <w:szCs w:val="32"/>
        </w:rPr>
        <w:t>年招募的</w:t>
      </w:r>
      <w:r w:rsidRPr="000E4F45">
        <w:rPr>
          <w:rFonts w:ascii="仿宋" w:eastAsia="仿宋" w:hAnsi="仿宋" w:cs="仿宋_GB2312" w:hint="eastAsia"/>
          <w:sz w:val="32"/>
          <w:szCs w:val="32"/>
        </w:rPr>
        <w:t>7</w:t>
      </w:r>
      <w:r w:rsidRPr="000E4F45">
        <w:rPr>
          <w:rFonts w:ascii="仿宋" w:eastAsia="仿宋" w:hAnsi="仿宋" w:cs="仿宋_GB2312" w:hint="eastAsia"/>
          <w:sz w:val="32"/>
          <w:szCs w:val="32"/>
        </w:rPr>
        <w:t>名期满人员顺利转编工作，为他们更好地扎根基层、服务基层提供全方位服务；</w:t>
      </w:r>
      <w:r w:rsidRPr="000E4F45">
        <w:rPr>
          <w:rFonts w:ascii="仿宋" w:eastAsia="仿宋" w:hAnsi="仿宋" w:cs="仿宋_GB2312" w:hint="eastAsia"/>
          <w:sz w:val="32"/>
          <w:szCs w:val="32"/>
        </w:rPr>
        <w:t>三是</w:t>
      </w:r>
      <w:r w:rsidRPr="000E4F45">
        <w:rPr>
          <w:rFonts w:ascii="仿宋" w:eastAsia="仿宋" w:hAnsi="仿宋" w:cs="仿宋_GB2312" w:hint="eastAsia"/>
          <w:sz w:val="32"/>
          <w:szCs w:val="32"/>
        </w:rPr>
        <w:t>在</w:t>
      </w:r>
      <w:r w:rsidRPr="000E4F45">
        <w:rPr>
          <w:rFonts w:ascii="仿宋" w:eastAsia="仿宋" w:hAnsi="仿宋" w:cs="仿宋_GB2312" w:hint="eastAsia"/>
          <w:sz w:val="32"/>
          <w:szCs w:val="32"/>
        </w:rPr>
        <w:t>2023</w:t>
      </w:r>
      <w:r w:rsidRPr="000E4F45">
        <w:rPr>
          <w:rFonts w:ascii="仿宋" w:eastAsia="仿宋" w:hAnsi="仿宋" w:cs="仿宋_GB2312" w:hint="eastAsia"/>
          <w:sz w:val="32"/>
          <w:szCs w:val="32"/>
        </w:rPr>
        <w:t>年年度考核中，</w:t>
      </w:r>
      <w:r w:rsidRPr="000E4F45">
        <w:rPr>
          <w:rFonts w:ascii="仿宋" w:eastAsia="仿宋" w:hAnsi="仿宋" w:cs="仿宋_GB2312" w:hint="eastAsia"/>
          <w:sz w:val="32"/>
          <w:szCs w:val="32"/>
        </w:rPr>
        <w:t>2</w:t>
      </w:r>
      <w:r w:rsidRPr="000E4F45">
        <w:rPr>
          <w:rFonts w:ascii="仿宋" w:eastAsia="仿宋" w:hAnsi="仿宋" w:cs="仿宋_GB2312" w:hint="eastAsia"/>
          <w:sz w:val="32"/>
          <w:szCs w:val="32"/>
        </w:rPr>
        <w:t>名“三支一扶”服务期满人员获评省优秀；</w:t>
      </w:r>
      <w:r w:rsidRPr="000E4F45">
        <w:rPr>
          <w:rFonts w:ascii="仿宋" w:eastAsia="仿宋" w:hAnsi="仿宋" w:cs="仿宋_GB2312" w:hint="eastAsia"/>
          <w:sz w:val="32"/>
          <w:szCs w:val="32"/>
        </w:rPr>
        <w:t>四是</w:t>
      </w:r>
      <w:r w:rsidRPr="000E4F45">
        <w:rPr>
          <w:rFonts w:ascii="仿宋" w:eastAsia="仿宋" w:hAnsi="仿宋" w:cs="仿宋_GB2312" w:hint="eastAsia"/>
          <w:sz w:val="32"/>
          <w:szCs w:val="32"/>
        </w:rPr>
        <w:t>通过专班遍访的形式</w:t>
      </w:r>
      <w:r w:rsidRPr="000E4F45">
        <w:rPr>
          <w:rFonts w:ascii="仿宋" w:eastAsia="仿宋" w:hAnsi="仿宋" w:cs="仿宋_GB2312" w:hint="eastAsia"/>
          <w:sz w:val="32"/>
          <w:szCs w:val="32"/>
        </w:rPr>
        <w:t>多渠道听取相关部门、基层</w:t>
      </w:r>
      <w:r w:rsidRPr="000E4F45">
        <w:rPr>
          <w:rFonts w:ascii="仿宋" w:eastAsia="仿宋" w:hAnsi="仿宋" w:cs="仿宋_GB2312" w:hint="eastAsia"/>
          <w:sz w:val="32"/>
          <w:szCs w:val="32"/>
        </w:rPr>
        <w:t>服务单位和“三支一扶”人员意见建议，</w:t>
      </w:r>
      <w:r w:rsidRPr="000E4F45">
        <w:rPr>
          <w:rFonts w:ascii="仿宋" w:eastAsia="仿宋" w:hAnsi="仿宋" w:cs="仿宋_GB2312" w:hint="eastAsia"/>
          <w:sz w:val="32"/>
          <w:szCs w:val="32"/>
        </w:rPr>
        <w:t>先后组织专人赴金川中心学校、三阳卫生院、霞坑镇为民服务中心等</w:t>
      </w:r>
      <w:r w:rsidRPr="000E4F45">
        <w:rPr>
          <w:rFonts w:ascii="仿宋" w:eastAsia="仿宋" w:hAnsi="仿宋" w:cs="仿宋_GB2312" w:hint="eastAsia"/>
          <w:sz w:val="32"/>
          <w:szCs w:val="32"/>
        </w:rPr>
        <w:t>18</w:t>
      </w:r>
      <w:r w:rsidRPr="000E4F45">
        <w:rPr>
          <w:rFonts w:ascii="仿宋" w:eastAsia="仿宋" w:hAnsi="仿宋" w:cs="仿宋_GB2312" w:hint="eastAsia"/>
          <w:sz w:val="32"/>
          <w:szCs w:val="32"/>
        </w:rPr>
        <w:t>个基层服务单位进行走访调研，诚当政策推送员，将“三支一扶”有关政策送进基层，并现场答疑解惑，有效形成部门联动、管理到位的良好局面；</w:t>
      </w:r>
      <w:bookmarkStart w:id="0" w:name="_GoBack"/>
      <w:bookmarkEnd w:id="0"/>
      <w:r w:rsidRPr="000E4F45">
        <w:rPr>
          <w:rFonts w:ascii="仿宋" w:eastAsia="仿宋" w:hAnsi="仿宋" w:cs="仿宋_GB2312" w:hint="eastAsia"/>
          <w:sz w:val="32"/>
          <w:szCs w:val="32"/>
        </w:rPr>
        <w:t>五是</w:t>
      </w:r>
      <w:r w:rsidRPr="000E4F45">
        <w:rPr>
          <w:rFonts w:ascii="仿宋" w:eastAsia="仿宋" w:hAnsi="仿宋" w:cs="仿宋_GB2312" w:hint="eastAsia"/>
          <w:sz w:val="32"/>
          <w:szCs w:val="32"/>
        </w:rPr>
        <w:t>按照省市相关文件要求，</w:t>
      </w:r>
      <w:r w:rsidRPr="000E4F45">
        <w:rPr>
          <w:rFonts w:ascii="仿宋" w:eastAsia="仿宋" w:hAnsi="仿宋" w:cs="仿宋_GB2312" w:hint="eastAsia"/>
          <w:sz w:val="32"/>
          <w:szCs w:val="32"/>
        </w:rPr>
        <w:t>在</w:t>
      </w:r>
      <w:r w:rsidRPr="000E4F45">
        <w:rPr>
          <w:rFonts w:ascii="仿宋" w:eastAsia="仿宋" w:hAnsi="仿宋" w:cs="仿宋_GB2312" w:hint="eastAsia"/>
          <w:sz w:val="32"/>
          <w:szCs w:val="32"/>
        </w:rPr>
        <w:t>人员到岗后，及时</w:t>
      </w:r>
      <w:r w:rsidRPr="000E4F45">
        <w:rPr>
          <w:rFonts w:ascii="仿宋" w:eastAsia="仿宋" w:hAnsi="仿宋" w:cs="仿宋_GB2312" w:hint="eastAsia"/>
          <w:sz w:val="32"/>
          <w:szCs w:val="32"/>
        </w:rPr>
        <w:t>落实体检补助、安家费等，同时</w:t>
      </w:r>
      <w:r w:rsidRPr="000E4F45">
        <w:rPr>
          <w:rFonts w:ascii="仿宋" w:eastAsia="仿宋" w:hAnsi="仿宋" w:cs="仿宋_GB2312" w:hint="eastAsia"/>
          <w:sz w:val="32"/>
          <w:szCs w:val="32"/>
        </w:rPr>
        <w:t>为其缴纳社会保险、住房公积金</w:t>
      </w:r>
      <w:r w:rsidR="009F41FA" w:rsidRPr="000E4F45">
        <w:rPr>
          <w:rFonts w:ascii="仿宋" w:eastAsia="仿宋" w:hAnsi="仿宋" w:cs="仿宋_GB2312" w:hint="eastAsia"/>
          <w:sz w:val="32"/>
          <w:szCs w:val="32"/>
        </w:rPr>
        <w:t>。</w:t>
      </w:r>
      <w:r w:rsidR="009F41FA" w:rsidRPr="000E4F45">
        <w:rPr>
          <w:rFonts w:ascii="仿宋" w:eastAsia="仿宋" w:hAnsi="仿宋" w:cs="仿宋_GB2312"/>
          <w:sz w:val="32"/>
          <w:szCs w:val="32"/>
        </w:rPr>
        <w:t xml:space="preserve"> </w:t>
      </w:r>
    </w:p>
    <w:p w:rsidR="003675BB" w:rsidRPr="000E4F45" w:rsidRDefault="007947B6" w:rsidP="00097F68">
      <w:pPr>
        <w:adjustRightInd w:val="0"/>
        <w:snapToGrid w:val="0"/>
        <w:spacing w:line="540" w:lineRule="exact"/>
        <w:ind w:firstLineChars="200" w:firstLine="641"/>
        <w:rPr>
          <w:rFonts w:ascii="仿宋" w:eastAsia="仿宋" w:hAnsi="仿宋" w:cs="仿宋_GB2312"/>
          <w:sz w:val="32"/>
          <w:szCs w:val="32"/>
        </w:rPr>
      </w:pPr>
      <w:r>
        <w:rPr>
          <w:rFonts w:ascii="楷体_GB2312" w:eastAsia="楷体_GB2312" w:hAnsi="楷体_GB2312" w:cs="楷体_GB2312" w:hint="eastAsia"/>
          <w:b/>
          <w:bCs/>
          <w:sz w:val="32"/>
          <w:szCs w:val="32"/>
        </w:rPr>
        <w:lastRenderedPageBreak/>
        <w:t>（四）绩效指标完成情况分析。</w:t>
      </w:r>
      <w:r w:rsidRPr="000E4F45">
        <w:rPr>
          <w:rFonts w:ascii="仿宋" w:eastAsia="仿宋" w:hAnsi="仿宋" w:cs="仿宋_GB2312"/>
          <w:sz w:val="32"/>
          <w:szCs w:val="32"/>
        </w:rPr>
        <w:t>202</w:t>
      </w:r>
      <w:r w:rsidRPr="000E4F45">
        <w:rPr>
          <w:rFonts w:ascii="仿宋" w:eastAsia="仿宋" w:hAnsi="仿宋" w:cs="仿宋_GB2312" w:hint="eastAsia"/>
          <w:sz w:val="32"/>
          <w:szCs w:val="32"/>
        </w:rPr>
        <w:t>3</w:t>
      </w:r>
      <w:r w:rsidRPr="000E4F45">
        <w:rPr>
          <w:rFonts w:ascii="仿宋" w:eastAsia="仿宋" w:hAnsi="仿宋" w:cs="仿宋_GB2312"/>
          <w:sz w:val="32"/>
          <w:szCs w:val="32"/>
        </w:rPr>
        <w:t>年，我单位对新招募的</w:t>
      </w:r>
      <w:r w:rsidRPr="000E4F45">
        <w:rPr>
          <w:rFonts w:ascii="仿宋" w:eastAsia="仿宋" w:hAnsi="仿宋" w:cs="仿宋_GB2312" w:hint="eastAsia"/>
          <w:sz w:val="32"/>
          <w:szCs w:val="32"/>
        </w:rPr>
        <w:t>18</w:t>
      </w:r>
      <w:r w:rsidRPr="000E4F45">
        <w:rPr>
          <w:rFonts w:ascii="仿宋" w:eastAsia="仿宋" w:hAnsi="仿宋" w:cs="仿宋_GB2312"/>
          <w:sz w:val="32"/>
          <w:szCs w:val="32"/>
        </w:rPr>
        <w:t>人，先全部进行入职体检，再进行培训，合格率达</w:t>
      </w:r>
      <w:r w:rsidRPr="000E4F45">
        <w:rPr>
          <w:rFonts w:ascii="仿宋" w:eastAsia="仿宋" w:hAnsi="仿宋" w:cs="仿宋_GB2312"/>
          <w:sz w:val="32"/>
          <w:szCs w:val="32"/>
        </w:rPr>
        <w:t>100%</w:t>
      </w:r>
      <w:r w:rsidRPr="000E4F45">
        <w:rPr>
          <w:rFonts w:ascii="仿宋" w:eastAsia="仿宋" w:hAnsi="仿宋" w:cs="仿宋_GB2312"/>
          <w:sz w:val="32"/>
          <w:szCs w:val="32"/>
        </w:rPr>
        <w:t>。每月按标准及时发放生活费、办理各类保险。我单位对</w:t>
      </w:r>
      <w:r w:rsidRPr="000E4F45">
        <w:rPr>
          <w:rFonts w:ascii="仿宋" w:eastAsia="仿宋" w:hAnsi="仿宋" w:cs="仿宋_GB2312"/>
          <w:sz w:val="32"/>
          <w:szCs w:val="32"/>
        </w:rPr>
        <w:t>“</w:t>
      </w:r>
      <w:r w:rsidRPr="000E4F45">
        <w:rPr>
          <w:rFonts w:ascii="仿宋" w:eastAsia="仿宋" w:hAnsi="仿宋" w:cs="仿宋_GB2312"/>
          <w:sz w:val="32"/>
          <w:szCs w:val="32"/>
        </w:rPr>
        <w:t>三支一扶</w:t>
      </w:r>
      <w:r w:rsidRPr="000E4F45">
        <w:rPr>
          <w:rFonts w:ascii="仿宋" w:eastAsia="仿宋" w:hAnsi="仿宋" w:cs="仿宋_GB2312"/>
          <w:sz w:val="32"/>
          <w:szCs w:val="32"/>
        </w:rPr>
        <w:t>”</w:t>
      </w:r>
      <w:r w:rsidRPr="000E4F45">
        <w:rPr>
          <w:rFonts w:ascii="仿宋" w:eastAsia="仿宋" w:hAnsi="仿宋" w:cs="仿宋_GB2312"/>
          <w:sz w:val="32"/>
          <w:szCs w:val="32"/>
        </w:rPr>
        <w:t>人员，实行全程服务和管理，对其服务状态进行实时跟踪。积极引导高校毕业生到基层就业，为基层经济事业发展提供人才支撑，达到</w:t>
      </w:r>
      <w:r w:rsidRPr="000E4F45">
        <w:rPr>
          <w:rFonts w:ascii="仿宋" w:eastAsia="仿宋" w:hAnsi="仿宋" w:cs="仿宋_GB2312"/>
          <w:sz w:val="32"/>
          <w:szCs w:val="32"/>
        </w:rPr>
        <w:t>“</w:t>
      </w:r>
      <w:r w:rsidRPr="000E4F45">
        <w:rPr>
          <w:rFonts w:ascii="仿宋" w:eastAsia="仿宋" w:hAnsi="仿宋" w:cs="仿宋_GB2312"/>
          <w:sz w:val="32"/>
          <w:szCs w:val="32"/>
        </w:rPr>
        <w:t>三支一扶</w:t>
      </w:r>
      <w:r w:rsidRPr="000E4F45">
        <w:rPr>
          <w:rFonts w:ascii="仿宋" w:eastAsia="仿宋" w:hAnsi="仿宋" w:cs="仿宋_GB2312"/>
          <w:sz w:val="32"/>
          <w:szCs w:val="32"/>
        </w:rPr>
        <w:t>”</w:t>
      </w:r>
      <w:r w:rsidRPr="000E4F45">
        <w:rPr>
          <w:rFonts w:ascii="仿宋" w:eastAsia="仿宋" w:hAnsi="仿宋" w:cs="仿宋_GB2312"/>
          <w:sz w:val="32"/>
          <w:szCs w:val="32"/>
        </w:rPr>
        <w:t>服务人员满意、用人单位满意双满意的社会效果。</w:t>
      </w:r>
    </w:p>
    <w:p w:rsidR="003675BB" w:rsidRDefault="007947B6" w:rsidP="00097F68">
      <w:pPr>
        <w:adjustRightInd w:val="0"/>
        <w:snapToGrid w:val="0"/>
        <w:spacing w:line="540" w:lineRule="exact"/>
        <w:ind w:firstLineChars="200" w:firstLine="641"/>
        <w:rPr>
          <w:rFonts w:ascii="仿宋_GB2312" w:eastAsia="仿宋_GB2312" w:hAnsi="仿宋_GB2312" w:cs="Times New Roman"/>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产出指标完成情况分析</w:t>
      </w:r>
    </w:p>
    <w:p w:rsidR="003675BB" w:rsidRPr="000E4F45" w:rsidRDefault="007947B6">
      <w:pPr>
        <w:adjustRightInd w:val="0"/>
        <w:snapToGrid w:val="0"/>
        <w:spacing w:line="540" w:lineRule="exact"/>
        <w:ind w:firstLineChars="200" w:firstLine="640"/>
        <w:rPr>
          <w:rFonts w:ascii="仿宋" w:eastAsia="仿宋" w:hAnsi="仿宋" w:cs="仿宋_GB2312"/>
          <w:sz w:val="32"/>
          <w:szCs w:val="32"/>
        </w:rPr>
      </w:pPr>
      <w:r w:rsidRPr="000E4F45">
        <w:rPr>
          <w:rFonts w:ascii="仿宋" w:eastAsia="仿宋" w:hAnsi="仿宋" w:cs="仿宋_GB2312" w:hint="eastAsia"/>
          <w:sz w:val="32"/>
          <w:szCs w:val="32"/>
        </w:rPr>
        <w:t>（</w:t>
      </w:r>
      <w:r w:rsidRPr="000E4F45">
        <w:rPr>
          <w:rFonts w:ascii="仿宋" w:eastAsia="仿宋" w:hAnsi="仿宋" w:cs="仿宋_GB2312"/>
          <w:sz w:val="32"/>
          <w:szCs w:val="32"/>
        </w:rPr>
        <w:t>1</w:t>
      </w:r>
      <w:r w:rsidRPr="000E4F45">
        <w:rPr>
          <w:rFonts w:ascii="仿宋" w:eastAsia="仿宋" w:hAnsi="仿宋" w:cs="仿宋_GB2312" w:hint="eastAsia"/>
          <w:sz w:val="32"/>
          <w:szCs w:val="32"/>
        </w:rPr>
        <w:t>）数量指标</w:t>
      </w: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2023</w:t>
      </w:r>
      <w:r w:rsidRPr="000E4F45">
        <w:rPr>
          <w:rFonts w:ascii="仿宋" w:eastAsia="仿宋" w:hAnsi="仿宋" w:cs="仿宋_GB2312" w:hint="eastAsia"/>
          <w:sz w:val="32"/>
          <w:szCs w:val="32"/>
        </w:rPr>
        <w:t>年，歙县“三支一扶”人员招募</w:t>
      </w:r>
      <w:r w:rsidRPr="000E4F45">
        <w:rPr>
          <w:rFonts w:ascii="仿宋" w:eastAsia="仿宋" w:hAnsi="仿宋" w:cs="仿宋_GB2312" w:hint="eastAsia"/>
          <w:sz w:val="32"/>
          <w:szCs w:val="32"/>
        </w:rPr>
        <w:t>18</w:t>
      </w:r>
      <w:r w:rsidRPr="000E4F45">
        <w:rPr>
          <w:rFonts w:ascii="仿宋" w:eastAsia="仿宋" w:hAnsi="仿宋" w:cs="仿宋_GB2312" w:hint="eastAsia"/>
          <w:sz w:val="32"/>
          <w:szCs w:val="32"/>
        </w:rPr>
        <w:t>人，计划完成率</w:t>
      </w:r>
      <w:r w:rsidRPr="000E4F45">
        <w:rPr>
          <w:rFonts w:ascii="仿宋" w:eastAsia="仿宋" w:hAnsi="仿宋" w:cs="仿宋_GB2312" w:hint="eastAsia"/>
          <w:sz w:val="32"/>
          <w:szCs w:val="32"/>
        </w:rPr>
        <w:t>100%</w:t>
      </w:r>
      <w:r w:rsidRPr="000E4F45">
        <w:rPr>
          <w:rFonts w:ascii="仿宋" w:eastAsia="仿宋" w:hAnsi="仿宋" w:cs="仿宋_GB2312" w:hint="eastAsia"/>
          <w:sz w:val="32"/>
          <w:szCs w:val="32"/>
        </w:rPr>
        <w:t>；“三支一扶”人员生活补助人数</w:t>
      </w:r>
      <w:r w:rsidRPr="000E4F45">
        <w:rPr>
          <w:rFonts w:ascii="仿宋" w:eastAsia="仿宋" w:hAnsi="仿宋" w:cs="仿宋_GB2312" w:hint="eastAsia"/>
          <w:sz w:val="32"/>
          <w:szCs w:val="32"/>
        </w:rPr>
        <w:t>57</w:t>
      </w:r>
      <w:r w:rsidRPr="000E4F45">
        <w:rPr>
          <w:rFonts w:ascii="仿宋" w:eastAsia="仿宋" w:hAnsi="仿宋" w:cs="仿宋_GB2312" w:hint="eastAsia"/>
          <w:sz w:val="32"/>
          <w:szCs w:val="32"/>
        </w:rPr>
        <w:t>人。</w:t>
      </w:r>
    </w:p>
    <w:p w:rsidR="003675BB" w:rsidRPr="000E4F45" w:rsidRDefault="007947B6">
      <w:pPr>
        <w:adjustRightInd w:val="0"/>
        <w:snapToGrid w:val="0"/>
        <w:spacing w:line="540" w:lineRule="exact"/>
        <w:ind w:firstLineChars="200" w:firstLine="640"/>
        <w:rPr>
          <w:rFonts w:ascii="仿宋" w:eastAsia="仿宋" w:hAnsi="仿宋" w:cs="仿宋_GB2312"/>
          <w:sz w:val="32"/>
          <w:szCs w:val="32"/>
        </w:rPr>
      </w:pPr>
      <w:r w:rsidRPr="000E4F45">
        <w:rPr>
          <w:rFonts w:ascii="仿宋" w:eastAsia="仿宋" w:hAnsi="仿宋" w:cs="仿宋_GB2312" w:hint="eastAsia"/>
          <w:sz w:val="32"/>
          <w:szCs w:val="32"/>
        </w:rPr>
        <w:t>（</w:t>
      </w:r>
      <w:r w:rsidRPr="000E4F45">
        <w:rPr>
          <w:rFonts w:ascii="仿宋" w:eastAsia="仿宋" w:hAnsi="仿宋" w:cs="仿宋_GB2312"/>
          <w:sz w:val="32"/>
          <w:szCs w:val="32"/>
        </w:rPr>
        <w:t>2</w:t>
      </w:r>
      <w:r w:rsidRPr="000E4F45">
        <w:rPr>
          <w:rFonts w:ascii="仿宋" w:eastAsia="仿宋" w:hAnsi="仿宋" w:cs="仿宋_GB2312" w:hint="eastAsia"/>
          <w:sz w:val="32"/>
          <w:szCs w:val="32"/>
        </w:rPr>
        <w:t>）质量指标</w:t>
      </w: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严格执行相关财经法规、制度，及时合规拨付“三支一扶”补助资</w:t>
      </w:r>
      <w:r w:rsidRPr="000E4F45">
        <w:rPr>
          <w:rFonts w:ascii="仿宋" w:eastAsia="仿宋" w:hAnsi="仿宋" w:cs="仿宋_GB2312" w:hint="eastAsia"/>
          <w:sz w:val="32"/>
          <w:szCs w:val="32"/>
        </w:rPr>
        <w:t>金。</w:t>
      </w:r>
    </w:p>
    <w:p w:rsidR="003675BB" w:rsidRPr="000E4F45" w:rsidRDefault="007947B6">
      <w:pPr>
        <w:adjustRightInd w:val="0"/>
        <w:snapToGrid w:val="0"/>
        <w:spacing w:line="540" w:lineRule="exact"/>
        <w:ind w:firstLineChars="200" w:firstLine="640"/>
        <w:rPr>
          <w:rFonts w:ascii="仿宋" w:eastAsia="仿宋" w:hAnsi="仿宋" w:cs="仿宋_GB2312"/>
          <w:sz w:val="32"/>
          <w:szCs w:val="32"/>
        </w:rPr>
      </w:pPr>
      <w:r w:rsidRPr="000E4F45">
        <w:rPr>
          <w:rFonts w:ascii="仿宋" w:eastAsia="仿宋" w:hAnsi="仿宋" w:cs="仿宋_GB2312" w:hint="eastAsia"/>
          <w:sz w:val="32"/>
          <w:szCs w:val="32"/>
        </w:rPr>
        <w:t>（</w:t>
      </w:r>
      <w:r w:rsidRPr="000E4F45">
        <w:rPr>
          <w:rFonts w:ascii="仿宋" w:eastAsia="仿宋" w:hAnsi="仿宋" w:cs="仿宋_GB2312"/>
          <w:sz w:val="32"/>
          <w:szCs w:val="32"/>
        </w:rPr>
        <w:t>3</w:t>
      </w:r>
      <w:r w:rsidRPr="000E4F45">
        <w:rPr>
          <w:rFonts w:ascii="仿宋" w:eastAsia="仿宋" w:hAnsi="仿宋" w:cs="仿宋_GB2312" w:hint="eastAsia"/>
          <w:sz w:val="32"/>
          <w:szCs w:val="32"/>
        </w:rPr>
        <w:t>）时效指标：生活</w:t>
      </w:r>
      <w:r w:rsidRPr="000E4F45">
        <w:rPr>
          <w:rFonts w:ascii="仿宋" w:eastAsia="仿宋" w:hAnsi="仿宋" w:cs="仿宋_GB2312" w:hint="eastAsia"/>
          <w:sz w:val="32"/>
          <w:szCs w:val="32"/>
        </w:rPr>
        <w:t>补助</w:t>
      </w:r>
      <w:r w:rsidRPr="000E4F45">
        <w:rPr>
          <w:rFonts w:ascii="仿宋" w:eastAsia="仿宋" w:hAnsi="仿宋" w:cs="仿宋_GB2312" w:hint="eastAsia"/>
          <w:sz w:val="32"/>
          <w:szCs w:val="32"/>
        </w:rPr>
        <w:t>资金在规定时间内支付到位率</w:t>
      </w:r>
      <w:r w:rsidRPr="000E4F45">
        <w:rPr>
          <w:rFonts w:ascii="仿宋" w:eastAsia="仿宋" w:hAnsi="仿宋" w:cs="仿宋_GB2312" w:hint="eastAsia"/>
          <w:sz w:val="32"/>
          <w:szCs w:val="32"/>
        </w:rPr>
        <w:t>95%</w:t>
      </w:r>
      <w:r w:rsidRPr="000E4F45">
        <w:rPr>
          <w:rFonts w:ascii="仿宋" w:eastAsia="仿宋" w:hAnsi="仿宋" w:cs="仿宋_GB2312" w:hint="eastAsia"/>
          <w:sz w:val="32"/>
          <w:szCs w:val="32"/>
        </w:rPr>
        <w:t>以上；</w:t>
      </w:r>
      <w:r w:rsidRPr="000E4F45">
        <w:rPr>
          <w:rFonts w:ascii="仿宋" w:eastAsia="仿宋" w:hAnsi="仿宋" w:cs="仿宋_GB2312" w:hint="eastAsia"/>
          <w:sz w:val="32"/>
          <w:szCs w:val="32"/>
        </w:rPr>
        <w:t>资金在规定时间内下达率</w:t>
      </w:r>
      <w:r w:rsidRPr="000E4F45">
        <w:rPr>
          <w:rFonts w:ascii="仿宋" w:eastAsia="仿宋" w:hAnsi="仿宋" w:cs="仿宋_GB2312" w:hint="eastAsia"/>
          <w:sz w:val="32"/>
          <w:szCs w:val="32"/>
        </w:rPr>
        <w:t>95%</w:t>
      </w:r>
      <w:r w:rsidRPr="000E4F45">
        <w:rPr>
          <w:rFonts w:ascii="仿宋" w:eastAsia="仿宋" w:hAnsi="仿宋" w:cs="仿宋_GB2312" w:hint="eastAsia"/>
          <w:sz w:val="32"/>
          <w:szCs w:val="32"/>
        </w:rPr>
        <w:t>以上。</w:t>
      </w:r>
    </w:p>
    <w:p w:rsidR="009F41FA" w:rsidRPr="000E4F45" w:rsidRDefault="007947B6" w:rsidP="009F41FA">
      <w:pPr>
        <w:adjustRightInd w:val="0"/>
        <w:snapToGrid w:val="0"/>
        <w:spacing w:line="540" w:lineRule="exact"/>
        <w:ind w:firstLineChars="200" w:firstLine="640"/>
        <w:rPr>
          <w:rFonts w:ascii="仿宋" w:eastAsia="仿宋" w:hAnsi="仿宋" w:cs="仿宋_GB2312" w:hint="eastAsia"/>
          <w:sz w:val="32"/>
          <w:szCs w:val="32"/>
        </w:rPr>
      </w:pPr>
      <w:r w:rsidRPr="000E4F45">
        <w:rPr>
          <w:rFonts w:ascii="仿宋" w:eastAsia="仿宋" w:hAnsi="仿宋" w:cs="仿宋_GB2312" w:hint="eastAsia"/>
          <w:sz w:val="32"/>
          <w:szCs w:val="32"/>
        </w:rPr>
        <w:t>（</w:t>
      </w:r>
      <w:r w:rsidRPr="000E4F45">
        <w:rPr>
          <w:rFonts w:ascii="仿宋" w:eastAsia="仿宋" w:hAnsi="仿宋" w:cs="仿宋_GB2312"/>
          <w:sz w:val="32"/>
          <w:szCs w:val="32"/>
        </w:rPr>
        <w:t>4</w:t>
      </w:r>
      <w:r w:rsidRPr="000E4F45">
        <w:rPr>
          <w:rFonts w:ascii="仿宋" w:eastAsia="仿宋" w:hAnsi="仿宋" w:cs="仿宋_GB2312" w:hint="eastAsia"/>
          <w:sz w:val="32"/>
          <w:szCs w:val="32"/>
        </w:rPr>
        <w:t>）成本指标：</w:t>
      </w: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三支一扶”人员</w:t>
      </w:r>
      <w:r w:rsidR="009F41FA" w:rsidRPr="000E4F45">
        <w:rPr>
          <w:rFonts w:ascii="仿宋" w:eastAsia="仿宋" w:hAnsi="仿宋" w:cs="仿宋_GB2312" w:hint="eastAsia"/>
          <w:sz w:val="32"/>
          <w:szCs w:val="32"/>
        </w:rPr>
        <w:t>省级补助资金使用39.41万元。</w:t>
      </w:r>
    </w:p>
    <w:p w:rsidR="003675BB" w:rsidRDefault="007947B6" w:rsidP="009F41FA">
      <w:pPr>
        <w:adjustRightInd w:val="0"/>
        <w:snapToGrid w:val="0"/>
        <w:spacing w:line="540" w:lineRule="exact"/>
        <w:ind w:firstLineChars="200" w:firstLine="641"/>
        <w:rPr>
          <w:rFonts w:ascii="仿宋_GB2312" w:eastAsia="仿宋_GB2312" w:hAnsi="仿宋_GB2312" w:cs="Times New Roman"/>
          <w:b/>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效益指标完成情况分析</w:t>
      </w:r>
    </w:p>
    <w:p w:rsidR="003675BB" w:rsidRPr="000E4F45" w:rsidRDefault="007947B6">
      <w:pPr>
        <w:adjustRightInd w:val="0"/>
        <w:snapToGrid w:val="0"/>
        <w:spacing w:line="540" w:lineRule="exact"/>
        <w:ind w:firstLineChars="200" w:firstLine="640"/>
        <w:rPr>
          <w:rFonts w:ascii="仿宋" w:eastAsia="仿宋" w:hAnsi="仿宋" w:cs="仿宋_GB2312"/>
          <w:sz w:val="32"/>
          <w:szCs w:val="32"/>
        </w:rPr>
      </w:pP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1</w:t>
      </w:r>
      <w:r w:rsidRPr="000E4F45">
        <w:rPr>
          <w:rFonts w:ascii="仿宋" w:eastAsia="仿宋" w:hAnsi="仿宋" w:cs="仿宋_GB2312" w:hint="eastAsia"/>
          <w:sz w:val="32"/>
          <w:szCs w:val="32"/>
        </w:rPr>
        <w:t>）社会效益</w:t>
      </w: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引导高校毕业生到基层就业，为基层经济事业发展提供人才支撑</w:t>
      </w:r>
      <w:r w:rsidRPr="000E4F45">
        <w:rPr>
          <w:rFonts w:ascii="仿宋" w:eastAsia="仿宋" w:hAnsi="仿宋" w:cs="仿宋_GB2312" w:hint="eastAsia"/>
          <w:sz w:val="32"/>
          <w:szCs w:val="32"/>
        </w:rPr>
        <w:t>。</w:t>
      </w:r>
    </w:p>
    <w:p w:rsidR="003675BB" w:rsidRPr="000E4F45" w:rsidRDefault="007947B6">
      <w:pPr>
        <w:adjustRightInd w:val="0"/>
        <w:snapToGrid w:val="0"/>
        <w:spacing w:line="540" w:lineRule="exact"/>
        <w:ind w:firstLineChars="200" w:firstLine="640"/>
        <w:rPr>
          <w:rFonts w:ascii="仿宋" w:eastAsia="仿宋" w:hAnsi="仿宋" w:cs="仿宋_GB2312"/>
          <w:sz w:val="32"/>
          <w:szCs w:val="32"/>
        </w:rPr>
      </w:pP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2</w:t>
      </w:r>
      <w:r w:rsidRPr="000E4F45">
        <w:rPr>
          <w:rFonts w:ascii="仿宋" w:eastAsia="仿宋" w:hAnsi="仿宋" w:cs="仿宋_GB2312" w:hint="eastAsia"/>
          <w:sz w:val="32"/>
          <w:szCs w:val="32"/>
        </w:rPr>
        <w:t>）可持续影响</w:t>
      </w: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及时了解“三支一扶”人员的意见和建议，帮助他们解决实际困难，鼓励“三支一扶”人员努力工作，虚心学习。要求服务单位严格对照管理办法加强对“三支一扶”人员管理，并提供良好的生活、学习条件，帮助他们能较快进入工作角色，积累基层工作经验，增强三支</w:t>
      </w:r>
      <w:r w:rsidRPr="000E4F45">
        <w:rPr>
          <w:rFonts w:ascii="仿宋" w:eastAsia="仿宋" w:hAnsi="仿宋" w:cs="仿宋_GB2312" w:hint="eastAsia"/>
          <w:sz w:val="32"/>
          <w:szCs w:val="32"/>
        </w:rPr>
        <w:lastRenderedPageBreak/>
        <w:t>一扶人员履职能力</w:t>
      </w:r>
      <w:r w:rsidRPr="000E4F45">
        <w:rPr>
          <w:rFonts w:ascii="仿宋" w:eastAsia="仿宋" w:hAnsi="仿宋" w:cs="仿宋_GB2312" w:hint="eastAsia"/>
          <w:sz w:val="32"/>
          <w:szCs w:val="32"/>
        </w:rPr>
        <w:t>。</w:t>
      </w:r>
      <w:r w:rsidRPr="000E4F45">
        <w:rPr>
          <w:rFonts w:ascii="仿宋" w:eastAsia="仿宋" w:hAnsi="仿宋" w:cs="仿宋_GB2312" w:hint="eastAsia"/>
          <w:sz w:val="32"/>
          <w:szCs w:val="32"/>
        </w:rPr>
        <w:t>持续推进“三支一扶”工作，形成品牌效应。</w:t>
      </w:r>
    </w:p>
    <w:p w:rsidR="003675BB" w:rsidRPr="000E4F45" w:rsidRDefault="007947B6" w:rsidP="00097F68">
      <w:pPr>
        <w:adjustRightInd w:val="0"/>
        <w:snapToGrid w:val="0"/>
        <w:spacing w:line="540" w:lineRule="exact"/>
        <w:ind w:firstLineChars="200" w:firstLine="641"/>
        <w:rPr>
          <w:rFonts w:ascii="仿宋" w:eastAsia="仿宋" w:hAnsi="仿宋" w:cs="仿宋_GB2312" w:hint="eastAsia"/>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满意度指标完成情况分析</w:t>
      </w:r>
      <w:r>
        <w:rPr>
          <w:rFonts w:ascii="仿宋_GB2312" w:eastAsia="仿宋_GB2312" w:hAnsi="仿宋_GB2312" w:cs="仿宋_GB2312" w:hint="eastAsia"/>
          <w:b/>
          <w:bCs/>
          <w:sz w:val="32"/>
          <w:szCs w:val="32"/>
        </w:rPr>
        <w:t>。</w:t>
      </w:r>
      <w:r w:rsidRPr="000E4F45">
        <w:rPr>
          <w:rFonts w:ascii="仿宋" w:eastAsia="仿宋" w:hAnsi="仿宋" w:cs="仿宋_GB2312" w:hint="eastAsia"/>
          <w:sz w:val="32"/>
          <w:szCs w:val="32"/>
        </w:rPr>
        <w:t>我</w:t>
      </w:r>
      <w:r w:rsidRPr="000E4F45">
        <w:rPr>
          <w:rFonts w:ascii="仿宋" w:eastAsia="仿宋" w:hAnsi="仿宋" w:cs="仿宋_GB2312" w:hint="eastAsia"/>
          <w:sz w:val="32"/>
          <w:szCs w:val="32"/>
        </w:rPr>
        <w:t>县</w:t>
      </w:r>
      <w:r w:rsidRPr="000E4F45">
        <w:rPr>
          <w:rFonts w:ascii="仿宋" w:eastAsia="仿宋" w:hAnsi="仿宋" w:cs="仿宋_GB2312" w:hint="eastAsia"/>
          <w:sz w:val="32"/>
          <w:szCs w:val="32"/>
        </w:rPr>
        <w:t>“三支一扶”人员在服务期间无安全事故和违法违纪发生，招募人员的工作能力和态度得到了服务单位的肯定</w:t>
      </w:r>
      <w:r w:rsidRPr="000E4F45">
        <w:rPr>
          <w:rFonts w:ascii="仿宋" w:eastAsia="仿宋" w:hAnsi="仿宋" w:cs="仿宋_GB2312" w:hint="eastAsia"/>
          <w:sz w:val="32"/>
          <w:szCs w:val="32"/>
        </w:rPr>
        <w:t>，三支一扶人员工作能力增加，满意度达</w:t>
      </w:r>
      <w:r w:rsidRPr="000E4F45">
        <w:rPr>
          <w:rFonts w:ascii="仿宋" w:eastAsia="仿宋" w:hAnsi="仿宋" w:cs="仿宋_GB2312" w:hint="eastAsia"/>
          <w:sz w:val="32"/>
          <w:szCs w:val="32"/>
        </w:rPr>
        <w:t>100%</w:t>
      </w:r>
      <w:r w:rsidRPr="000E4F45">
        <w:rPr>
          <w:rFonts w:ascii="仿宋" w:eastAsia="仿宋" w:hAnsi="仿宋" w:cs="仿宋_GB2312" w:hint="eastAsia"/>
          <w:sz w:val="32"/>
          <w:szCs w:val="32"/>
        </w:rPr>
        <w:t>。</w:t>
      </w:r>
    </w:p>
    <w:p w:rsidR="00E22222" w:rsidRPr="00E22222" w:rsidRDefault="00E22222" w:rsidP="00E22222">
      <w:pPr>
        <w:spacing w:line="540" w:lineRule="exact"/>
        <w:ind w:firstLineChars="200" w:firstLine="640"/>
        <w:rPr>
          <w:rFonts w:ascii="黑体" w:eastAsia="黑体" w:hAnsi="黑体" w:cs="黑体" w:hint="eastAsia"/>
          <w:sz w:val="32"/>
          <w:szCs w:val="32"/>
        </w:rPr>
      </w:pPr>
      <w:r w:rsidRPr="00E22222">
        <w:rPr>
          <w:rFonts w:ascii="黑体" w:eastAsia="黑体" w:hAnsi="黑体" w:cs="黑体" w:hint="eastAsia"/>
          <w:sz w:val="32"/>
          <w:szCs w:val="32"/>
        </w:rPr>
        <w:t>五、主要经验及做法</w:t>
      </w:r>
    </w:p>
    <w:p w:rsidR="00E22222" w:rsidRPr="000E4F45" w:rsidRDefault="00E22222" w:rsidP="00E22222">
      <w:pPr>
        <w:adjustRightInd w:val="0"/>
        <w:snapToGrid w:val="0"/>
        <w:spacing w:line="540" w:lineRule="exact"/>
        <w:ind w:firstLineChars="200" w:firstLine="640"/>
        <w:rPr>
          <w:rFonts w:ascii="仿宋" w:eastAsia="仿宋" w:hAnsi="仿宋" w:cs="仿宋_GB2312" w:hint="eastAsia"/>
          <w:sz w:val="32"/>
          <w:szCs w:val="32"/>
        </w:rPr>
      </w:pPr>
      <w:r w:rsidRPr="000E4F45">
        <w:rPr>
          <w:rFonts w:ascii="仿宋" w:eastAsia="仿宋" w:hAnsi="仿宋" w:cs="仿宋_GB2312" w:hint="eastAsia"/>
          <w:sz w:val="32"/>
          <w:szCs w:val="32"/>
        </w:rPr>
        <w:t>优化方案设计，健全完善目标管理绩效考核，发挥目标管理绩效考评作用，使资金用到“刀刃上”。</w:t>
      </w:r>
    </w:p>
    <w:p w:rsidR="00E22222" w:rsidRPr="00E22222" w:rsidRDefault="00E22222" w:rsidP="00E22222">
      <w:pPr>
        <w:spacing w:line="540" w:lineRule="exact"/>
        <w:ind w:firstLineChars="200" w:firstLine="640"/>
        <w:rPr>
          <w:rFonts w:ascii="黑体" w:eastAsia="黑体" w:hAnsi="黑体" w:cs="黑体" w:hint="eastAsia"/>
          <w:sz w:val="32"/>
          <w:szCs w:val="32"/>
        </w:rPr>
      </w:pPr>
      <w:r w:rsidRPr="00E22222">
        <w:rPr>
          <w:rFonts w:ascii="黑体" w:eastAsia="黑体" w:hAnsi="黑体" w:cs="黑体" w:hint="eastAsia"/>
          <w:sz w:val="32"/>
          <w:szCs w:val="32"/>
        </w:rPr>
        <w:t>六、存在问题及原因分析</w:t>
      </w:r>
    </w:p>
    <w:p w:rsidR="00E22222" w:rsidRPr="000E4F45" w:rsidRDefault="00E22222" w:rsidP="00E22222">
      <w:pPr>
        <w:adjustRightInd w:val="0"/>
        <w:snapToGrid w:val="0"/>
        <w:spacing w:line="540" w:lineRule="exact"/>
        <w:ind w:firstLineChars="200" w:firstLine="640"/>
        <w:rPr>
          <w:rFonts w:ascii="仿宋" w:eastAsia="仿宋" w:hAnsi="仿宋" w:cs="仿宋_GB2312" w:hint="eastAsia"/>
          <w:sz w:val="32"/>
          <w:szCs w:val="32"/>
        </w:rPr>
      </w:pPr>
      <w:r w:rsidRPr="000E4F45">
        <w:rPr>
          <w:rFonts w:ascii="仿宋" w:eastAsia="仿宋" w:hAnsi="仿宋" w:cs="仿宋_GB2312" w:hint="eastAsia"/>
          <w:sz w:val="32"/>
          <w:szCs w:val="32"/>
        </w:rPr>
        <w:t>一是预算编制还不够精准；二是绩效管理需要进一步加强。对项目预算支出细化不够，绩效评价指标的设置需进一步科学合理设置。</w:t>
      </w:r>
    </w:p>
    <w:p w:rsidR="00E22222" w:rsidRPr="00E22222" w:rsidRDefault="00E22222" w:rsidP="00E22222">
      <w:pPr>
        <w:spacing w:line="540" w:lineRule="exact"/>
        <w:ind w:firstLineChars="200" w:firstLine="640"/>
        <w:rPr>
          <w:rFonts w:ascii="黑体" w:eastAsia="黑体" w:hAnsi="黑体" w:cs="黑体" w:hint="eastAsia"/>
          <w:sz w:val="32"/>
          <w:szCs w:val="32"/>
        </w:rPr>
      </w:pPr>
      <w:r w:rsidRPr="00E22222">
        <w:rPr>
          <w:rFonts w:ascii="黑体" w:eastAsia="黑体" w:hAnsi="黑体" w:cs="黑体" w:hint="eastAsia"/>
          <w:sz w:val="32"/>
          <w:szCs w:val="32"/>
        </w:rPr>
        <w:t>七、有关建议</w:t>
      </w:r>
    </w:p>
    <w:p w:rsidR="00E22222" w:rsidRPr="000E4F45" w:rsidRDefault="00E22222" w:rsidP="00E22222">
      <w:pPr>
        <w:adjustRightInd w:val="0"/>
        <w:snapToGrid w:val="0"/>
        <w:spacing w:line="540" w:lineRule="exact"/>
        <w:ind w:firstLineChars="200" w:firstLine="640"/>
        <w:rPr>
          <w:rFonts w:ascii="仿宋" w:eastAsia="仿宋" w:hAnsi="仿宋" w:cs="仿宋_GB2312" w:hint="eastAsia"/>
          <w:sz w:val="32"/>
          <w:szCs w:val="32"/>
        </w:rPr>
      </w:pPr>
      <w:r w:rsidRPr="000E4F45">
        <w:rPr>
          <w:rFonts w:ascii="仿宋" w:eastAsia="仿宋" w:hAnsi="仿宋" w:cs="仿宋_GB2312" w:hint="eastAsia"/>
          <w:sz w:val="32"/>
          <w:szCs w:val="32"/>
        </w:rPr>
        <w:t>加强对预算编制的管理，严格执行预算绩效管理办法，科学合理地设置预算绩效指标，积极推动绩效自评结果应用，将其作为预算编制和改进管理的重要依据，使有限的预算资金产生更大的效益。</w:t>
      </w:r>
    </w:p>
    <w:p w:rsidR="00E22222" w:rsidRPr="00E22222" w:rsidRDefault="00E22222" w:rsidP="00E22222">
      <w:pPr>
        <w:spacing w:line="540" w:lineRule="exact"/>
        <w:ind w:firstLineChars="200" w:firstLine="640"/>
        <w:rPr>
          <w:rFonts w:ascii="黑体" w:eastAsia="黑体" w:hAnsi="黑体" w:cs="黑体" w:hint="eastAsia"/>
          <w:sz w:val="32"/>
          <w:szCs w:val="32"/>
        </w:rPr>
      </w:pPr>
      <w:r w:rsidRPr="00E22222">
        <w:rPr>
          <w:rFonts w:ascii="黑体" w:eastAsia="黑体" w:hAnsi="黑体" w:cs="黑体" w:hint="eastAsia"/>
          <w:sz w:val="32"/>
          <w:szCs w:val="32"/>
        </w:rPr>
        <w:t>八、其他需要说明的问题</w:t>
      </w:r>
    </w:p>
    <w:p w:rsidR="00E22222" w:rsidRPr="000E4F45" w:rsidRDefault="00E22222" w:rsidP="00E22222">
      <w:pPr>
        <w:adjustRightInd w:val="0"/>
        <w:snapToGrid w:val="0"/>
        <w:spacing w:line="540" w:lineRule="exact"/>
        <w:ind w:firstLineChars="200" w:firstLine="640"/>
        <w:rPr>
          <w:rFonts w:ascii="仿宋" w:eastAsia="仿宋" w:hAnsi="仿宋" w:cs="仿宋_GB2312" w:hint="eastAsia"/>
          <w:sz w:val="32"/>
          <w:szCs w:val="32"/>
        </w:rPr>
      </w:pPr>
      <w:r w:rsidRPr="000E4F45">
        <w:rPr>
          <w:rFonts w:ascii="仿宋" w:eastAsia="仿宋" w:hAnsi="仿宋" w:cs="仿宋_GB2312" w:hint="eastAsia"/>
          <w:sz w:val="32"/>
          <w:szCs w:val="32"/>
        </w:rPr>
        <w:t>无</w:t>
      </w:r>
    </w:p>
    <w:p w:rsidR="00E22222" w:rsidRDefault="00E22222" w:rsidP="00E22222">
      <w:pPr>
        <w:adjustRightInd w:val="0"/>
        <w:snapToGrid w:val="0"/>
        <w:spacing w:line="540" w:lineRule="exact"/>
        <w:ind w:firstLineChars="200" w:firstLine="640"/>
        <w:rPr>
          <w:rFonts w:ascii="仿宋_GB2312" w:eastAsia="仿宋_GB2312" w:hAnsi="仿宋_GB2312" w:cs="仿宋_GB2312"/>
          <w:sz w:val="32"/>
          <w:szCs w:val="32"/>
        </w:rPr>
      </w:pPr>
    </w:p>
    <w:p w:rsidR="003675BB" w:rsidRPr="000E4F45" w:rsidRDefault="007947B6">
      <w:pPr>
        <w:spacing w:line="540" w:lineRule="exact"/>
        <w:ind w:firstLineChars="1200" w:firstLine="3840"/>
        <w:rPr>
          <w:rFonts w:ascii="仿宋" w:eastAsia="仿宋" w:hAnsi="仿宋" w:cs="仿宋_GB2312"/>
          <w:sz w:val="32"/>
          <w:szCs w:val="32"/>
        </w:rPr>
      </w:pPr>
      <w:r w:rsidRPr="000E4F45">
        <w:rPr>
          <w:rFonts w:ascii="仿宋" w:eastAsia="仿宋" w:hAnsi="仿宋" w:cs="仿宋_GB2312" w:hint="eastAsia"/>
          <w:sz w:val="32"/>
          <w:szCs w:val="32"/>
        </w:rPr>
        <w:t>歙县人力资源和社会保障局</w:t>
      </w:r>
    </w:p>
    <w:p w:rsidR="003675BB" w:rsidRPr="000E4F45" w:rsidRDefault="007947B6">
      <w:pPr>
        <w:spacing w:line="540" w:lineRule="exact"/>
        <w:ind w:firstLineChars="1400" w:firstLine="4480"/>
        <w:rPr>
          <w:rFonts w:ascii="仿宋" w:eastAsia="仿宋" w:hAnsi="仿宋" w:cs="仿宋_GB2312"/>
          <w:sz w:val="32"/>
          <w:szCs w:val="32"/>
        </w:rPr>
      </w:pPr>
      <w:r w:rsidRPr="000E4F45">
        <w:rPr>
          <w:rFonts w:ascii="仿宋" w:eastAsia="仿宋" w:hAnsi="仿宋" w:cs="仿宋_GB2312" w:hint="eastAsia"/>
          <w:sz w:val="32"/>
          <w:szCs w:val="32"/>
        </w:rPr>
        <w:t>2024</w:t>
      </w:r>
      <w:r w:rsidRPr="000E4F45">
        <w:rPr>
          <w:rFonts w:ascii="仿宋" w:eastAsia="仿宋" w:hAnsi="仿宋" w:cs="仿宋_GB2312" w:hint="eastAsia"/>
          <w:sz w:val="32"/>
          <w:szCs w:val="32"/>
        </w:rPr>
        <w:t>年</w:t>
      </w:r>
      <w:r w:rsidRPr="000E4F45">
        <w:rPr>
          <w:rFonts w:ascii="仿宋" w:eastAsia="仿宋" w:hAnsi="仿宋" w:cs="仿宋_GB2312" w:hint="eastAsia"/>
          <w:sz w:val="32"/>
          <w:szCs w:val="32"/>
        </w:rPr>
        <w:t>3</w:t>
      </w:r>
      <w:r w:rsidRPr="000E4F45">
        <w:rPr>
          <w:rFonts w:ascii="仿宋" w:eastAsia="仿宋" w:hAnsi="仿宋" w:cs="仿宋_GB2312" w:hint="eastAsia"/>
          <w:sz w:val="32"/>
          <w:szCs w:val="32"/>
        </w:rPr>
        <w:t>月</w:t>
      </w:r>
      <w:r w:rsidRPr="000E4F45">
        <w:rPr>
          <w:rFonts w:ascii="仿宋" w:eastAsia="仿宋" w:hAnsi="仿宋" w:cs="仿宋_GB2312" w:hint="eastAsia"/>
          <w:sz w:val="32"/>
          <w:szCs w:val="32"/>
        </w:rPr>
        <w:t>15</w:t>
      </w:r>
      <w:r w:rsidRPr="000E4F45">
        <w:rPr>
          <w:rFonts w:ascii="仿宋" w:eastAsia="仿宋" w:hAnsi="仿宋" w:cs="仿宋_GB2312" w:hint="eastAsia"/>
          <w:sz w:val="32"/>
          <w:szCs w:val="32"/>
        </w:rPr>
        <w:t>日</w:t>
      </w:r>
    </w:p>
    <w:sectPr w:rsidR="003675BB" w:rsidRPr="000E4F45" w:rsidSect="003675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7B6" w:rsidRDefault="007947B6" w:rsidP="00097F68">
      <w:r>
        <w:separator/>
      </w:r>
    </w:p>
  </w:endnote>
  <w:endnote w:type="continuationSeparator" w:id="1">
    <w:p w:rsidR="007947B6" w:rsidRDefault="007947B6" w:rsidP="00097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embedRegular r:id="rId1" w:subsetted="1" w:fontKey="{86F51130-834A-48BE-B5D4-761C0F4E82EC}"/>
    <w:embedBold r:id="rId2" w:subsetted="1" w:fontKey="{0A43E509-D129-4208-A638-68B53CF561F3}"/>
  </w:font>
  <w:font w:name="黑体">
    <w:altName w:val="SimHei"/>
    <w:panose1 w:val="02010609060101010101"/>
    <w:charset w:val="86"/>
    <w:family w:val="modern"/>
    <w:pitch w:val="fixed"/>
    <w:sig w:usb0="800002BF" w:usb1="38CF7CFA" w:usb2="00000016" w:usb3="00000000" w:csb0="00040001" w:csb1="00000000"/>
    <w:embedRegular r:id="rId3" w:subsetted="1" w:fontKey="{643A821C-7B21-4C70-8747-79574AD322EC}"/>
  </w:font>
  <w:font w:name="仿宋">
    <w:panose1 w:val="02010609060101010101"/>
    <w:charset w:val="86"/>
    <w:family w:val="modern"/>
    <w:pitch w:val="fixed"/>
    <w:sig w:usb0="800002BF" w:usb1="38CF7CFA" w:usb2="00000016" w:usb3="00000000" w:csb0="00040001" w:csb1="00000000"/>
    <w:embedRegular r:id="rId4" w:subsetted="1" w:fontKey="{DBB1FF30-82B6-4F6E-8123-A911667B899E}"/>
    <w:embedBold r:id="rId5" w:subsetted="1" w:fontKey="{83E9799D-2EAC-49F1-91F2-E254BF50EA2F}"/>
  </w:font>
  <w:font w:name="楷体_GB2312">
    <w:altName w:val="Arial Unicode MS"/>
    <w:charset w:val="86"/>
    <w:family w:val="auto"/>
    <w:pitch w:val="default"/>
    <w:sig w:usb0="00000000" w:usb1="080E0000" w:usb2="00000000" w:usb3="00000000" w:csb0="00040000" w:csb1="00000000"/>
    <w:embedBold r:id="rId6" w:subsetted="1" w:fontKey="{3A3459FF-0020-430C-9C3A-E82301D5C58B}"/>
  </w:font>
  <w:font w:name="楷体">
    <w:panose1 w:val="02010609060101010101"/>
    <w:charset w:val="86"/>
    <w:family w:val="modern"/>
    <w:pitch w:val="fixed"/>
    <w:sig w:usb0="800002BF" w:usb1="38CF7CFA" w:usb2="00000016" w:usb3="00000000" w:csb0="00040001" w:csb1="00000000"/>
    <w:embedBold r:id="rId7" w:subsetted="1" w:fontKey="{DD71F31E-4EDE-442C-8D47-42235E50AF3C}"/>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7B6" w:rsidRDefault="007947B6" w:rsidP="00097F68">
      <w:r>
        <w:separator/>
      </w:r>
    </w:p>
  </w:footnote>
  <w:footnote w:type="continuationSeparator" w:id="1">
    <w:p w:rsidR="007947B6" w:rsidRDefault="007947B6" w:rsidP="00097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0480CF"/>
    <w:multiLevelType w:val="singleLevel"/>
    <w:tmpl w:val="E80480CF"/>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hlMTQ0ZTg1ZjIzYjcxZDY3ZGI0YWJhNjMzZmJmNGIifQ=="/>
  </w:docVars>
  <w:rsids>
    <w:rsidRoot w:val="003675BB"/>
    <w:rsid w:val="00097F68"/>
    <w:rsid w:val="000E4F45"/>
    <w:rsid w:val="003675BB"/>
    <w:rsid w:val="006F2E88"/>
    <w:rsid w:val="007947B6"/>
    <w:rsid w:val="00996453"/>
    <w:rsid w:val="009D6BEA"/>
    <w:rsid w:val="009F41FA"/>
    <w:rsid w:val="00A37FB2"/>
    <w:rsid w:val="00D26074"/>
    <w:rsid w:val="00DB7F81"/>
    <w:rsid w:val="00E22222"/>
    <w:rsid w:val="00E24CD9"/>
    <w:rsid w:val="083038EB"/>
    <w:rsid w:val="087370B9"/>
    <w:rsid w:val="101747CE"/>
    <w:rsid w:val="1F8038FE"/>
    <w:rsid w:val="27156D57"/>
    <w:rsid w:val="27677991"/>
    <w:rsid w:val="290A0F40"/>
    <w:rsid w:val="2A111E36"/>
    <w:rsid w:val="2D892299"/>
    <w:rsid w:val="2F660D46"/>
    <w:rsid w:val="3491604D"/>
    <w:rsid w:val="3B576FD4"/>
    <w:rsid w:val="3FCC76E3"/>
    <w:rsid w:val="41423D47"/>
    <w:rsid w:val="44D34460"/>
    <w:rsid w:val="4877669D"/>
    <w:rsid w:val="50447FC0"/>
    <w:rsid w:val="53A56FC8"/>
    <w:rsid w:val="5C390BF5"/>
    <w:rsid w:val="5EF91059"/>
    <w:rsid w:val="694330B3"/>
    <w:rsid w:val="6D5C5374"/>
    <w:rsid w:val="74913239"/>
    <w:rsid w:val="75504AD8"/>
    <w:rsid w:val="775651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75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675BB"/>
    <w:pPr>
      <w:spacing w:beforeAutospacing="1" w:afterAutospacing="1"/>
      <w:jc w:val="left"/>
    </w:pPr>
    <w:rPr>
      <w:rFonts w:cs="Times New Roman"/>
      <w:kern w:val="0"/>
      <w:sz w:val="24"/>
    </w:rPr>
  </w:style>
  <w:style w:type="paragraph" w:styleId="a4">
    <w:name w:val="header"/>
    <w:basedOn w:val="a"/>
    <w:link w:val="Char"/>
    <w:rsid w:val="00097F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97F68"/>
    <w:rPr>
      <w:kern w:val="2"/>
      <w:sz w:val="18"/>
      <w:szCs w:val="18"/>
    </w:rPr>
  </w:style>
  <w:style w:type="paragraph" w:styleId="a5">
    <w:name w:val="footer"/>
    <w:basedOn w:val="a"/>
    <w:link w:val="Char0"/>
    <w:rsid w:val="00097F68"/>
    <w:pPr>
      <w:tabs>
        <w:tab w:val="center" w:pos="4153"/>
        <w:tab w:val="right" w:pos="8306"/>
      </w:tabs>
      <w:snapToGrid w:val="0"/>
      <w:jc w:val="left"/>
    </w:pPr>
    <w:rPr>
      <w:sz w:val="18"/>
      <w:szCs w:val="18"/>
    </w:rPr>
  </w:style>
  <w:style w:type="character" w:customStyle="1" w:styleId="Char0">
    <w:name w:val="页脚 Char"/>
    <w:basedOn w:val="a0"/>
    <w:link w:val="a5"/>
    <w:rsid w:val="00097F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5</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41</cp:revision>
  <dcterms:created xsi:type="dcterms:W3CDTF">2014-10-29T12:08:00Z</dcterms:created>
  <dcterms:modified xsi:type="dcterms:W3CDTF">2024-09-30T08:57:00Z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9C491AE83A404D9EB45F72BCF8C8C51C</vt:lpwstr>
  </property>
</Properties>
</file>