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BF" w:rsidRDefault="00234BBF">
      <w:pPr>
        <w:adjustRightInd w:val="0"/>
        <w:snapToGrid w:val="0"/>
        <w:spacing w:line="360" w:lineRule="auto"/>
        <w:rPr>
          <w:rFonts w:ascii="宋体" w:hAnsi="宋体"/>
          <w:szCs w:val="32"/>
        </w:rPr>
      </w:pPr>
    </w:p>
    <w:p w:rsidR="0073511C" w:rsidRDefault="0073511C" w:rsidP="0073511C">
      <w:pPr>
        <w:pStyle w:val="a0"/>
      </w:pPr>
    </w:p>
    <w:p w:rsidR="0073511C" w:rsidRPr="0073511C" w:rsidRDefault="0073511C" w:rsidP="0073511C">
      <w:pPr>
        <w:pStyle w:val="a0"/>
      </w:pPr>
    </w:p>
    <w:p w:rsidR="00234BBF" w:rsidRDefault="001D4CF6">
      <w:pPr>
        <w:adjustRightInd w:val="0"/>
        <w:snapToGrid w:val="0"/>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歙县</w:t>
      </w:r>
      <w:r w:rsidR="0073511C">
        <w:rPr>
          <w:rFonts w:ascii="方正小标宋简体" w:eastAsia="方正小标宋简体" w:hAnsi="方正小标宋简体" w:cs="方正小标宋简体" w:hint="eastAsia"/>
          <w:bCs/>
          <w:sz w:val="44"/>
          <w:szCs w:val="44"/>
        </w:rPr>
        <w:t>城市管理局2</w:t>
      </w:r>
      <w:r>
        <w:rPr>
          <w:rFonts w:ascii="方正小标宋简体" w:eastAsia="方正小标宋简体" w:hAnsi="方正小标宋简体" w:cs="方正小标宋简体" w:hint="eastAsia"/>
          <w:bCs/>
          <w:sz w:val="44"/>
          <w:szCs w:val="44"/>
        </w:rPr>
        <w:t>023年度部门决算</w:t>
      </w: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Pr="0073511C"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234BBF">
      <w:pPr>
        <w:rPr>
          <w:rFonts w:ascii="宋体" w:hAnsi="宋体"/>
          <w:sz w:val="28"/>
          <w:szCs w:val="28"/>
        </w:rPr>
      </w:pPr>
    </w:p>
    <w:p w:rsidR="00234BBF" w:rsidRDefault="001D4CF6">
      <w:pPr>
        <w:pStyle w:val="a5"/>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hint="eastAsia"/>
          <w:bCs/>
          <w:sz w:val="44"/>
          <w:szCs w:val="44"/>
        </w:rPr>
        <w:t>2024年9月</w:t>
      </w:r>
    </w:p>
    <w:p w:rsidR="00234BBF" w:rsidRDefault="00234BBF">
      <w:pPr>
        <w:spacing w:line="580" w:lineRule="exact"/>
        <w:jc w:val="center"/>
        <w:rPr>
          <w:rFonts w:ascii="黑体" w:eastAsia="黑体" w:hAnsi="宋体"/>
          <w:bCs/>
          <w:sz w:val="48"/>
          <w:szCs w:val="48"/>
        </w:rPr>
      </w:pPr>
    </w:p>
    <w:p w:rsidR="00234BBF" w:rsidRDefault="00234BBF">
      <w:pPr>
        <w:spacing w:line="580" w:lineRule="exact"/>
        <w:jc w:val="center"/>
        <w:rPr>
          <w:rFonts w:ascii="黑体" w:eastAsia="黑体" w:hAnsi="宋体"/>
          <w:bCs/>
          <w:sz w:val="48"/>
          <w:szCs w:val="48"/>
        </w:rPr>
      </w:pPr>
    </w:p>
    <w:p w:rsidR="00234BBF" w:rsidRDefault="00234BBF">
      <w:pPr>
        <w:pStyle w:val="a0"/>
      </w:pPr>
    </w:p>
    <w:p w:rsidR="00234BBF" w:rsidRDefault="00234BBF">
      <w:pPr>
        <w:spacing w:line="580" w:lineRule="exact"/>
        <w:jc w:val="center"/>
        <w:rPr>
          <w:rFonts w:ascii="黑体" w:eastAsia="黑体" w:hAnsi="宋体"/>
          <w:bCs/>
          <w:sz w:val="48"/>
          <w:szCs w:val="48"/>
        </w:rPr>
      </w:pPr>
    </w:p>
    <w:p w:rsidR="00234BBF" w:rsidRDefault="001D4CF6">
      <w:pPr>
        <w:spacing w:line="580" w:lineRule="exact"/>
        <w:jc w:val="center"/>
        <w:rPr>
          <w:rFonts w:ascii="黑体" w:eastAsia="黑体" w:hAnsi="宋体"/>
          <w:bCs/>
          <w:sz w:val="48"/>
          <w:szCs w:val="48"/>
        </w:rPr>
      </w:pPr>
      <w:r>
        <w:rPr>
          <w:rFonts w:ascii="黑体" w:eastAsia="黑体" w:hAnsi="宋体" w:hint="eastAsia"/>
          <w:bCs/>
          <w:sz w:val="48"/>
          <w:szCs w:val="48"/>
        </w:rPr>
        <w:lastRenderedPageBreak/>
        <w:t>目  录</w:t>
      </w:r>
    </w:p>
    <w:p w:rsidR="00234BBF" w:rsidRDefault="001D4CF6">
      <w:pPr>
        <w:spacing w:line="550" w:lineRule="exact"/>
        <w:rPr>
          <w:rFonts w:ascii="宋体" w:hAnsi="宋体"/>
          <w:b/>
          <w:sz w:val="36"/>
          <w:szCs w:val="36"/>
        </w:rPr>
      </w:pPr>
      <w:r>
        <w:rPr>
          <w:rFonts w:ascii="宋体" w:hAnsi="宋体" w:hint="eastAsia"/>
          <w:b/>
          <w:sz w:val="36"/>
          <w:szCs w:val="36"/>
        </w:rPr>
        <w:t>第一部分</w:t>
      </w:r>
      <w:r>
        <w:rPr>
          <w:rFonts w:ascii="宋体" w:hAnsi="宋体" w:hint="eastAsia"/>
          <w:b/>
          <w:sz w:val="36"/>
          <w:szCs w:val="36"/>
        </w:rPr>
        <w:t xml:space="preserve"> </w:t>
      </w:r>
      <w:r>
        <w:rPr>
          <w:rFonts w:ascii="宋体" w:hAnsi="宋体" w:hint="eastAsia"/>
          <w:b/>
          <w:sz w:val="36"/>
          <w:szCs w:val="36"/>
        </w:rPr>
        <w:t>歙县城市管理局概况</w:t>
      </w:r>
    </w:p>
    <w:p w:rsidR="00234BBF" w:rsidRDefault="001D4CF6">
      <w:pPr>
        <w:spacing w:line="550" w:lineRule="exact"/>
        <w:rPr>
          <w:rFonts w:ascii="宋体" w:hAnsi="宋体"/>
          <w:bCs/>
          <w:sz w:val="36"/>
          <w:szCs w:val="36"/>
        </w:rPr>
      </w:pPr>
      <w:r>
        <w:rPr>
          <w:rFonts w:ascii="宋体" w:hAnsi="宋体" w:hint="eastAsia"/>
          <w:bCs/>
          <w:sz w:val="36"/>
          <w:szCs w:val="36"/>
        </w:rPr>
        <w:t>一、部门职责</w:t>
      </w:r>
    </w:p>
    <w:p w:rsidR="00234BBF" w:rsidRDefault="001D4CF6">
      <w:pPr>
        <w:spacing w:line="550" w:lineRule="exact"/>
        <w:rPr>
          <w:rFonts w:ascii="宋体" w:hAnsi="宋体"/>
          <w:bCs/>
          <w:sz w:val="36"/>
          <w:szCs w:val="36"/>
        </w:rPr>
      </w:pPr>
      <w:r>
        <w:rPr>
          <w:rFonts w:ascii="宋体" w:hAnsi="宋体" w:hint="eastAsia"/>
          <w:bCs/>
          <w:sz w:val="36"/>
          <w:szCs w:val="36"/>
        </w:rPr>
        <w:t>二、机构设置</w:t>
      </w:r>
    </w:p>
    <w:p w:rsidR="00234BBF" w:rsidRDefault="001D4CF6">
      <w:pPr>
        <w:spacing w:line="550" w:lineRule="exact"/>
        <w:rPr>
          <w:rFonts w:ascii="宋体" w:hAnsi="宋体"/>
          <w:b/>
          <w:sz w:val="36"/>
          <w:szCs w:val="36"/>
        </w:rPr>
      </w:pPr>
      <w:r>
        <w:rPr>
          <w:rFonts w:ascii="宋体" w:hAnsi="宋体" w:hint="eastAsia"/>
          <w:b/>
          <w:sz w:val="36"/>
          <w:szCs w:val="36"/>
        </w:rPr>
        <w:t>第二部分</w:t>
      </w:r>
      <w:r>
        <w:rPr>
          <w:rFonts w:ascii="宋体" w:hAnsi="宋体" w:hint="eastAsia"/>
          <w:b/>
          <w:sz w:val="36"/>
          <w:szCs w:val="36"/>
        </w:rPr>
        <w:t xml:space="preserve"> </w:t>
      </w:r>
      <w:r>
        <w:rPr>
          <w:rFonts w:ascii="宋体" w:hAnsi="宋体" w:hint="eastAsia"/>
          <w:b/>
          <w:sz w:val="36"/>
          <w:szCs w:val="36"/>
        </w:rPr>
        <w:t>歙县城市管理局</w:t>
      </w:r>
      <w:r>
        <w:rPr>
          <w:rFonts w:ascii="宋体" w:hAnsi="宋体" w:hint="eastAsia"/>
          <w:b/>
          <w:sz w:val="36"/>
          <w:szCs w:val="36"/>
        </w:rPr>
        <w:t>2023</w:t>
      </w:r>
      <w:r>
        <w:rPr>
          <w:rFonts w:ascii="宋体" w:hAnsi="宋体" w:hint="eastAsia"/>
          <w:b/>
          <w:sz w:val="36"/>
          <w:szCs w:val="36"/>
        </w:rPr>
        <w:t>年度部门决算表</w:t>
      </w:r>
    </w:p>
    <w:p w:rsidR="00234BBF" w:rsidRDefault="001D4CF6">
      <w:pPr>
        <w:spacing w:line="550" w:lineRule="exact"/>
        <w:rPr>
          <w:rFonts w:ascii="宋体" w:hAnsi="宋体"/>
          <w:bCs/>
          <w:sz w:val="36"/>
          <w:szCs w:val="36"/>
        </w:rPr>
      </w:pPr>
      <w:r>
        <w:rPr>
          <w:rFonts w:ascii="宋体" w:hAnsi="宋体" w:hint="eastAsia"/>
          <w:bCs/>
          <w:sz w:val="36"/>
          <w:szCs w:val="36"/>
        </w:rPr>
        <w:t>一、收入支出决算总表</w:t>
      </w:r>
    </w:p>
    <w:p w:rsidR="00234BBF" w:rsidRDefault="001D4CF6">
      <w:pPr>
        <w:spacing w:line="550" w:lineRule="exact"/>
        <w:rPr>
          <w:rFonts w:ascii="宋体" w:hAnsi="宋体"/>
          <w:bCs/>
          <w:sz w:val="36"/>
          <w:szCs w:val="36"/>
        </w:rPr>
      </w:pPr>
      <w:r>
        <w:rPr>
          <w:rFonts w:ascii="宋体" w:hAnsi="宋体" w:hint="eastAsia"/>
          <w:bCs/>
          <w:sz w:val="36"/>
          <w:szCs w:val="36"/>
        </w:rPr>
        <w:t>二、收入决算表</w:t>
      </w:r>
    </w:p>
    <w:p w:rsidR="00234BBF" w:rsidRDefault="001D4CF6">
      <w:pPr>
        <w:spacing w:line="550" w:lineRule="exact"/>
        <w:rPr>
          <w:rFonts w:ascii="宋体" w:hAnsi="宋体"/>
          <w:bCs/>
          <w:sz w:val="36"/>
          <w:szCs w:val="36"/>
        </w:rPr>
      </w:pPr>
      <w:r>
        <w:rPr>
          <w:rFonts w:ascii="宋体" w:hAnsi="宋体" w:hint="eastAsia"/>
          <w:bCs/>
          <w:sz w:val="36"/>
          <w:szCs w:val="36"/>
        </w:rPr>
        <w:t>三、支出决算表</w:t>
      </w:r>
    </w:p>
    <w:p w:rsidR="00234BBF" w:rsidRDefault="001D4CF6">
      <w:pPr>
        <w:spacing w:line="550" w:lineRule="exact"/>
        <w:rPr>
          <w:rFonts w:ascii="宋体" w:hAnsi="宋体"/>
          <w:bCs/>
          <w:sz w:val="36"/>
          <w:szCs w:val="36"/>
        </w:rPr>
      </w:pPr>
      <w:r>
        <w:rPr>
          <w:rFonts w:ascii="宋体" w:hAnsi="宋体" w:hint="eastAsia"/>
          <w:bCs/>
          <w:sz w:val="36"/>
          <w:szCs w:val="36"/>
        </w:rPr>
        <w:t>四、财政拨款收入支出决算总表</w:t>
      </w:r>
    </w:p>
    <w:p w:rsidR="00234BBF" w:rsidRDefault="001D4CF6">
      <w:pPr>
        <w:spacing w:line="550" w:lineRule="exact"/>
        <w:rPr>
          <w:rFonts w:ascii="宋体" w:hAnsi="宋体"/>
          <w:bCs/>
          <w:sz w:val="36"/>
          <w:szCs w:val="36"/>
        </w:rPr>
      </w:pPr>
      <w:r>
        <w:rPr>
          <w:rFonts w:ascii="宋体" w:hAnsi="宋体" w:hint="eastAsia"/>
          <w:bCs/>
          <w:sz w:val="36"/>
          <w:szCs w:val="36"/>
        </w:rPr>
        <w:t>五、一般公共预算财政拨款支出决算表</w:t>
      </w:r>
    </w:p>
    <w:p w:rsidR="00234BBF" w:rsidRDefault="001D4CF6">
      <w:pPr>
        <w:spacing w:line="550" w:lineRule="exact"/>
        <w:rPr>
          <w:rFonts w:ascii="宋体" w:hAnsi="宋体"/>
          <w:bCs/>
          <w:sz w:val="36"/>
          <w:szCs w:val="36"/>
        </w:rPr>
      </w:pPr>
      <w:r>
        <w:rPr>
          <w:rFonts w:ascii="宋体" w:hAnsi="宋体" w:hint="eastAsia"/>
          <w:bCs/>
          <w:sz w:val="36"/>
          <w:szCs w:val="36"/>
        </w:rPr>
        <w:t>六、一般公共预算财政拨款基本支出决算明细表</w:t>
      </w:r>
    </w:p>
    <w:p w:rsidR="00234BBF" w:rsidRDefault="001D4CF6">
      <w:pPr>
        <w:spacing w:line="550" w:lineRule="exact"/>
        <w:rPr>
          <w:rFonts w:ascii="宋体" w:hAnsi="宋体"/>
          <w:bCs/>
          <w:sz w:val="36"/>
          <w:szCs w:val="36"/>
        </w:rPr>
      </w:pPr>
      <w:r>
        <w:rPr>
          <w:rFonts w:ascii="宋体" w:hAnsi="宋体" w:hint="eastAsia"/>
          <w:bCs/>
          <w:sz w:val="36"/>
          <w:szCs w:val="36"/>
        </w:rPr>
        <w:t>七、政府性基金预算财政拨款收入支出决算表</w:t>
      </w:r>
    </w:p>
    <w:p w:rsidR="00234BBF" w:rsidRDefault="001D4CF6">
      <w:pPr>
        <w:spacing w:line="550" w:lineRule="exact"/>
        <w:rPr>
          <w:rFonts w:ascii="宋体" w:hAnsi="宋体"/>
          <w:bCs/>
          <w:sz w:val="36"/>
          <w:szCs w:val="36"/>
        </w:rPr>
      </w:pPr>
      <w:r>
        <w:rPr>
          <w:rFonts w:ascii="宋体" w:hAnsi="宋体" w:hint="eastAsia"/>
          <w:bCs/>
          <w:sz w:val="36"/>
          <w:szCs w:val="36"/>
        </w:rPr>
        <w:t>八、国有资本经营预算财政拨款支出决算表</w:t>
      </w:r>
    </w:p>
    <w:p w:rsidR="00234BBF" w:rsidRDefault="001D4CF6">
      <w:pPr>
        <w:spacing w:line="550" w:lineRule="exact"/>
        <w:rPr>
          <w:rFonts w:ascii="宋体" w:hAnsi="宋体"/>
          <w:b/>
          <w:sz w:val="36"/>
          <w:szCs w:val="36"/>
        </w:rPr>
      </w:pPr>
      <w:r>
        <w:rPr>
          <w:rFonts w:ascii="宋体" w:hAnsi="宋体" w:hint="eastAsia"/>
          <w:b/>
          <w:sz w:val="36"/>
          <w:szCs w:val="36"/>
        </w:rPr>
        <w:t>第三部分</w:t>
      </w:r>
      <w:r>
        <w:rPr>
          <w:rFonts w:ascii="宋体" w:hAnsi="宋体" w:hint="eastAsia"/>
          <w:b/>
          <w:sz w:val="36"/>
          <w:szCs w:val="36"/>
        </w:rPr>
        <w:t xml:space="preserve"> </w:t>
      </w:r>
      <w:r>
        <w:rPr>
          <w:rFonts w:ascii="宋体" w:hAnsi="宋体" w:hint="eastAsia"/>
          <w:b/>
          <w:sz w:val="36"/>
          <w:szCs w:val="36"/>
        </w:rPr>
        <w:t>歙县城市管理局</w:t>
      </w:r>
      <w:r>
        <w:rPr>
          <w:rFonts w:ascii="宋体" w:hAnsi="宋体" w:hint="eastAsia"/>
          <w:b/>
          <w:sz w:val="36"/>
          <w:szCs w:val="36"/>
        </w:rPr>
        <w:t>2023</w:t>
      </w:r>
      <w:r>
        <w:rPr>
          <w:rFonts w:ascii="宋体" w:hAnsi="宋体" w:hint="eastAsia"/>
          <w:b/>
          <w:sz w:val="36"/>
          <w:szCs w:val="36"/>
        </w:rPr>
        <w:t>年度部门决算情况说明</w:t>
      </w:r>
    </w:p>
    <w:p w:rsidR="00234BBF" w:rsidRDefault="001D4CF6">
      <w:pPr>
        <w:spacing w:line="550" w:lineRule="exact"/>
        <w:rPr>
          <w:rFonts w:ascii="宋体" w:hAnsi="宋体"/>
          <w:bCs/>
          <w:sz w:val="36"/>
          <w:szCs w:val="36"/>
        </w:rPr>
      </w:pPr>
      <w:r>
        <w:rPr>
          <w:rFonts w:ascii="宋体" w:hAnsi="宋体" w:hint="eastAsia"/>
          <w:bCs/>
          <w:sz w:val="36"/>
          <w:szCs w:val="36"/>
        </w:rPr>
        <w:t>一、收入支出决算总体情况说明</w:t>
      </w:r>
    </w:p>
    <w:p w:rsidR="00234BBF" w:rsidRDefault="001D4CF6">
      <w:pPr>
        <w:spacing w:line="550" w:lineRule="exact"/>
        <w:rPr>
          <w:rFonts w:ascii="宋体" w:hAnsi="宋体"/>
          <w:bCs/>
          <w:sz w:val="36"/>
          <w:szCs w:val="36"/>
        </w:rPr>
      </w:pPr>
      <w:r>
        <w:rPr>
          <w:rFonts w:ascii="宋体" w:hAnsi="宋体" w:hint="eastAsia"/>
          <w:bCs/>
          <w:sz w:val="36"/>
          <w:szCs w:val="36"/>
        </w:rPr>
        <w:t>二、收入决算情况说明</w:t>
      </w:r>
    </w:p>
    <w:p w:rsidR="00234BBF" w:rsidRDefault="001D4CF6">
      <w:pPr>
        <w:spacing w:line="550" w:lineRule="exact"/>
        <w:rPr>
          <w:rFonts w:ascii="宋体" w:hAnsi="宋体"/>
          <w:bCs/>
          <w:sz w:val="36"/>
          <w:szCs w:val="36"/>
        </w:rPr>
      </w:pPr>
      <w:r>
        <w:rPr>
          <w:rFonts w:ascii="宋体" w:hAnsi="宋体" w:hint="eastAsia"/>
          <w:bCs/>
          <w:sz w:val="36"/>
          <w:szCs w:val="36"/>
        </w:rPr>
        <w:t>三、支出决算情况说明</w:t>
      </w:r>
    </w:p>
    <w:p w:rsidR="00234BBF" w:rsidRDefault="001D4CF6">
      <w:pPr>
        <w:spacing w:line="550" w:lineRule="exact"/>
        <w:rPr>
          <w:rFonts w:ascii="宋体" w:hAnsi="宋体"/>
          <w:bCs/>
          <w:sz w:val="36"/>
          <w:szCs w:val="36"/>
        </w:rPr>
      </w:pPr>
      <w:r>
        <w:rPr>
          <w:rFonts w:ascii="宋体" w:hAnsi="宋体" w:hint="eastAsia"/>
          <w:bCs/>
          <w:sz w:val="36"/>
          <w:szCs w:val="36"/>
        </w:rPr>
        <w:t>四、财政拨款收入支出决算总体情况说明</w:t>
      </w:r>
    </w:p>
    <w:p w:rsidR="00234BBF" w:rsidRDefault="001D4CF6">
      <w:pPr>
        <w:spacing w:line="550" w:lineRule="exact"/>
        <w:rPr>
          <w:rFonts w:ascii="宋体" w:hAnsi="宋体"/>
          <w:bCs/>
          <w:sz w:val="36"/>
          <w:szCs w:val="36"/>
        </w:rPr>
      </w:pPr>
      <w:r>
        <w:rPr>
          <w:rFonts w:ascii="宋体" w:hAnsi="宋体" w:hint="eastAsia"/>
          <w:bCs/>
          <w:sz w:val="36"/>
          <w:szCs w:val="36"/>
        </w:rPr>
        <w:t>五、一般公共预算财政拨款支出决算情况说明</w:t>
      </w:r>
    </w:p>
    <w:p w:rsidR="00234BBF" w:rsidRDefault="001D4CF6">
      <w:pPr>
        <w:spacing w:line="550" w:lineRule="exact"/>
        <w:rPr>
          <w:rFonts w:ascii="宋体" w:hAnsi="宋体"/>
          <w:bCs/>
          <w:sz w:val="36"/>
          <w:szCs w:val="36"/>
        </w:rPr>
      </w:pPr>
      <w:r>
        <w:rPr>
          <w:rFonts w:ascii="宋体" w:hAnsi="宋体" w:hint="eastAsia"/>
          <w:bCs/>
          <w:sz w:val="36"/>
          <w:szCs w:val="36"/>
        </w:rPr>
        <w:t>六、一般公共预算财政拨款基本支出决算情况说明</w:t>
      </w:r>
    </w:p>
    <w:p w:rsidR="00234BBF" w:rsidRDefault="001D4CF6">
      <w:pPr>
        <w:spacing w:line="550" w:lineRule="exact"/>
        <w:rPr>
          <w:rFonts w:ascii="宋体" w:hAnsi="宋体"/>
          <w:bCs/>
          <w:sz w:val="36"/>
          <w:szCs w:val="36"/>
        </w:rPr>
      </w:pPr>
      <w:r>
        <w:rPr>
          <w:rFonts w:ascii="宋体" w:hAnsi="宋体" w:hint="eastAsia"/>
          <w:bCs/>
          <w:sz w:val="36"/>
          <w:szCs w:val="36"/>
        </w:rPr>
        <w:t>七、政府性基金预算财政拨款收入支出决算情况说明</w:t>
      </w:r>
    </w:p>
    <w:p w:rsidR="00234BBF" w:rsidRDefault="001D4CF6">
      <w:pPr>
        <w:spacing w:line="550" w:lineRule="exact"/>
        <w:rPr>
          <w:rFonts w:ascii="宋体" w:hAnsi="宋体"/>
          <w:bCs/>
          <w:sz w:val="36"/>
          <w:szCs w:val="36"/>
        </w:rPr>
      </w:pPr>
      <w:r>
        <w:rPr>
          <w:rFonts w:ascii="宋体" w:hAnsi="宋体" w:hint="eastAsia"/>
          <w:bCs/>
          <w:sz w:val="36"/>
          <w:szCs w:val="36"/>
        </w:rPr>
        <w:t>八、国有资本经营预算财政拨款支出决算情况说明</w:t>
      </w:r>
    </w:p>
    <w:p w:rsidR="00234BBF" w:rsidRDefault="001D4CF6">
      <w:pPr>
        <w:spacing w:line="550" w:lineRule="exact"/>
        <w:rPr>
          <w:rFonts w:ascii="宋体" w:hAnsi="宋体"/>
          <w:bCs/>
          <w:sz w:val="36"/>
          <w:szCs w:val="36"/>
        </w:rPr>
      </w:pPr>
      <w:r>
        <w:rPr>
          <w:rFonts w:ascii="宋体" w:hAnsi="宋体" w:hint="eastAsia"/>
          <w:bCs/>
          <w:sz w:val="36"/>
          <w:szCs w:val="36"/>
        </w:rPr>
        <w:t>九、其他重要事项情况说明</w:t>
      </w:r>
    </w:p>
    <w:p w:rsidR="00234BBF" w:rsidRDefault="001D4CF6">
      <w:pPr>
        <w:spacing w:line="550" w:lineRule="exact"/>
        <w:rPr>
          <w:rFonts w:ascii="宋体" w:hAnsi="宋体"/>
          <w:b/>
          <w:sz w:val="36"/>
          <w:szCs w:val="36"/>
        </w:rPr>
      </w:pPr>
      <w:r>
        <w:rPr>
          <w:rFonts w:ascii="宋体" w:hAnsi="宋体" w:hint="eastAsia"/>
          <w:b/>
          <w:sz w:val="36"/>
          <w:szCs w:val="36"/>
        </w:rPr>
        <w:t>第四部分</w:t>
      </w:r>
      <w:r>
        <w:rPr>
          <w:rFonts w:ascii="宋体" w:hAnsi="宋体" w:hint="eastAsia"/>
          <w:b/>
          <w:sz w:val="36"/>
          <w:szCs w:val="36"/>
        </w:rPr>
        <w:t xml:space="preserve">  </w:t>
      </w:r>
      <w:r>
        <w:rPr>
          <w:rFonts w:ascii="宋体" w:hAnsi="宋体" w:hint="eastAsia"/>
          <w:b/>
          <w:sz w:val="36"/>
          <w:szCs w:val="36"/>
        </w:rPr>
        <w:t>名词解释</w:t>
      </w:r>
    </w:p>
    <w:p w:rsidR="00234BBF" w:rsidRDefault="001D4CF6">
      <w:pPr>
        <w:spacing w:line="550" w:lineRule="exact"/>
        <w:rPr>
          <w:rFonts w:ascii="宋体" w:hAnsi="宋体"/>
          <w:bCs/>
          <w:sz w:val="36"/>
          <w:szCs w:val="36"/>
        </w:rPr>
      </w:pPr>
      <w:r>
        <w:rPr>
          <w:rFonts w:ascii="宋体" w:hAnsi="宋体" w:hint="eastAsia"/>
          <w:b/>
          <w:sz w:val="36"/>
          <w:szCs w:val="36"/>
        </w:rPr>
        <w:lastRenderedPageBreak/>
        <w:t>附件：</w:t>
      </w:r>
      <w:r>
        <w:rPr>
          <w:rFonts w:ascii="宋体" w:hAnsi="宋体" w:hint="eastAsia"/>
          <w:bCs/>
          <w:sz w:val="36"/>
          <w:szCs w:val="36"/>
        </w:rPr>
        <w:t>1.2023</w:t>
      </w:r>
      <w:r>
        <w:rPr>
          <w:rFonts w:ascii="宋体" w:hAnsi="宋体" w:hint="eastAsia"/>
          <w:bCs/>
          <w:sz w:val="36"/>
          <w:szCs w:val="36"/>
        </w:rPr>
        <w:t>年度项目支出绩效自评表</w:t>
      </w:r>
    </w:p>
    <w:p w:rsidR="006957C7" w:rsidRPr="006957C7" w:rsidRDefault="006957C7" w:rsidP="006957C7">
      <w:pPr>
        <w:adjustRightInd w:val="0"/>
        <w:snapToGrid w:val="0"/>
        <w:spacing w:line="600" w:lineRule="exact"/>
        <w:ind w:firstLineChars="200" w:firstLine="720"/>
        <w:rPr>
          <w:rFonts w:ascii="宋体" w:hAnsi="宋体"/>
          <w:bCs/>
          <w:sz w:val="36"/>
          <w:szCs w:val="36"/>
        </w:rPr>
      </w:pPr>
      <w:r>
        <w:rPr>
          <w:rFonts w:ascii="宋体" w:hAnsi="宋体" w:hint="eastAsia"/>
          <w:bCs/>
          <w:sz w:val="36"/>
          <w:szCs w:val="36"/>
        </w:rPr>
        <w:t xml:space="preserve">  </w:t>
      </w:r>
      <w:r w:rsidR="001D4CF6">
        <w:rPr>
          <w:rFonts w:ascii="宋体" w:hAnsi="宋体" w:hint="eastAsia"/>
          <w:bCs/>
          <w:sz w:val="36"/>
          <w:szCs w:val="36"/>
        </w:rPr>
        <w:t>2.</w:t>
      </w:r>
      <w:r w:rsidRPr="006957C7">
        <w:rPr>
          <w:rFonts w:ascii="宋体" w:hAnsi="宋体" w:hint="eastAsia"/>
          <w:bCs/>
          <w:sz w:val="36"/>
          <w:szCs w:val="36"/>
        </w:rPr>
        <w:t>2023</w:t>
      </w:r>
      <w:r w:rsidRPr="006957C7">
        <w:rPr>
          <w:rFonts w:ascii="宋体" w:hAnsi="宋体" w:hint="eastAsia"/>
          <w:bCs/>
          <w:sz w:val="36"/>
          <w:szCs w:val="36"/>
        </w:rPr>
        <w:t>年度保洁及绿化项目绩效评价报告</w:t>
      </w:r>
    </w:p>
    <w:p w:rsidR="00234BBF" w:rsidRPr="006957C7" w:rsidRDefault="00234BBF" w:rsidP="006957C7">
      <w:pPr>
        <w:spacing w:line="550" w:lineRule="exact"/>
      </w:pPr>
    </w:p>
    <w:p w:rsidR="00234BBF" w:rsidRDefault="00234BBF">
      <w:pPr>
        <w:pStyle w:val="a0"/>
      </w:pPr>
    </w:p>
    <w:p w:rsidR="00234BBF" w:rsidRPr="006957C7"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234BBF" w:rsidRDefault="00234BBF">
      <w:pPr>
        <w:pStyle w:val="a0"/>
      </w:pPr>
    </w:p>
    <w:p w:rsidR="00570352" w:rsidRDefault="00570352">
      <w:pPr>
        <w:adjustRightInd w:val="0"/>
        <w:snapToGrid w:val="0"/>
        <w:spacing w:line="360" w:lineRule="auto"/>
        <w:jc w:val="center"/>
        <w:rPr>
          <w:rFonts w:ascii="黑体" w:eastAsia="黑体" w:hAnsi="黑体"/>
          <w:szCs w:val="32"/>
        </w:rPr>
      </w:pPr>
    </w:p>
    <w:p w:rsidR="00234BBF" w:rsidRPr="0010096C" w:rsidRDefault="001D4CF6">
      <w:pPr>
        <w:adjustRightInd w:val="0"/>
        <w:snapToGrid w:val="0"/>
        <w:spacing w:line="360" w:lineRule="auto"/>
        <w:jc w:val="center"/>
        <w:rPr>
          <w:rFonts w:ascii="仿宋_GB2312" w:hAnsi="仿宋"/>
          <w:sz w:val="36"/>
          <w:szCs w:val="36"/>
        </w:rPr>
      </w:pPr>
      <w:r w:rsidRPr="0010096C">
        <w:rPr>
          <w:rFonts w:ascii="仿宋_GB2312" w:hAnsi="仿宋" w:hint="eastAsia"/>
          <w:sz w:val="36"/>
          <w:szCs w:val="36"/>
        </w:rPr>
        <w:lastRenderedPageBreak/>
        <w:t>第一部分 歙县</w:t>
      </w:r>
      <w:r w:rsidR="0010096C" w:rsidRPr="0010096C">
        <w:rPr>
          <w:rFonts w:ascii="仿宋_GB2312" w:hAnsi="仿宋" w:hint="eastAsia"/>
          <w:sz w:val="36"/>
          <w:szCs w:val="36"/>
        </w:rPr>
        <w:t>城市管理局</w:t>
      </w:r>
      <w:r w:rsidRPr="0010096C">
        <w:rPr>
          <w:rFonts w:ascii="仿宋_GB2312" w:hAnsi="仿宋" w:hint="eastAsia"/>
          <w:sz w:val="36"/>
          <w:szCs w:val="36"/>
        </w:rPr>
        <w:t>概况</w:t>
      </w:r>
    </w:p>
    <w:p w:rsidR="00234BBF" w:rsidRPr="001D4CF6" w:rsidRDefault="001D4CF6" w:rsidP="001D4CF6">
      <w:pPr>
        <w:pStyle w:val="a8"/>
        <w:numPr>
          <w:ilvl w:val="0"/>
          <w:numId w:val="2"/>
        </w:numPr>
        <w:ind w:firstLineChars="0"/>
        <w:rPr>
          <w:rFonts w:ascii="黑体" w:eastAsia="黑体" w:hAnsi="黑体"/>
          <w:szCs w:val="32"/>
        </w:rPr>
      </w:pPr>
      <w:r w:rsidRPr="001D4CF6">
        <w:rPr>
          <w:rFonts w:ascii="黑体" w:eastAsia="黑体" w:hAnsi="黑体" w:hint="eastAsia"/>
          <w:szCs w:val="32"/>
        </w:rPr>
        <w:t>部门职责</w:t>
      </w:r>
    </w:p>
    <w:p w:rsidR="001D4CF6" w:rsidRPr="001D4CF6" w:rsidRDefault="001D4CF6" w:rsidP="005C6A22">
      <w:pPr>
        <w:ind w:firstLineChars="200" w:firstLine="640"/>
        <w:rPr>
          <w:rFonts w:ascii="仿宋_GB2312" w:hAnsi="仿宋"/>
          <w:szCs w:val="32"/>
        </w:rPr>
      </w:pPr>
      <w:r w:rsidRPr="001D4CF6">
        <w:rPr>
          <w:rFonts w:ascii="仿宋_GB2312" w:hAnsi="仿宋" w:hint="eastAsia"/>
          <w:szCs w:val="32"/>
        </w:rPr>
        <w:t>根据《关于印发歙县城管执法局主要职责内设机构和人员编制规定的通知》文件规定，歙县城管执法局主要职责是：</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（一）贯彻执行国家、省、市有关城市管理和行政执法的法律、法规，组织拟订城市管理和行政执法规范性文件并组织实施；</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（二）负责编制城市管理和行政执法工作发展总体规划、中长期发展规划、专项规划和年度计划并组织实施；</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（三）负责组织编制市政公用设施专业规划并组织实施，指导市政公用设施建设。</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四）负责全县城市管理和行政执法的组织指导、统筹协调、监督检查、考核考评等工作；负责城市管理方面的应急处置，负责城市管理和行政执法中的投诉受理；承担被行政复议的答复、听证以及行政诉讼案件的应诉工作。</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（五）负责城区主次干道、公共场所的清扫保洁、垃圾收集清运工作及市容环卫、亮化、绿化等市政设施的管理和维护，行使管理监督权。</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（六）负责管辖范围内建筑物装饰方案、户外广告、灯饰设置审批和管理工作，负责生活垃圾、建筑垃圾和工程渣土及其他废弃物的处置管理工作，负责沿街建筑物容貌的管理监督。</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（七）负责城市市容环境卫生设施的新建、改建、扩建</w:t>
      </w:r>
      <w:r w:rsidRPr="001D4CF6">
        <w:rPr>
          <w:rFonts w:ascii="仿宋_GB2312" w:hAnsi="仿宋_GB2312" w:cs="仿宋_GB2312" w:hint="eastAsia"/>
          <w:szCs w:val="32"/>
        </w:rPr>
        <w:lastRenderedPageBreak/>
        <w:t>和参与涉及市容的公共场所建设项目和重大建设项目的审批工作。</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（八）负责组织推进城市管理公共服务市场化、社会化、专业化和产业化的发展。</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 xml:space="preserve">（九）负责组织城市管理电子信息系统的运行，研究拟订城市管理监督与评价方法，建立科学完善的监督评价体系 </w:t>
      </w:r>
    </w:p>
    <w:p w:rsidR="001D4CF6" w:rsidRPr="001D4CF6" w:rsidRDefault="001D4CF6" w:rsidP="001D4CF6">
      <w:pPr>
        <w:pStyle w:val="a8"/>
        <w:numPr>
          <w:ilvl w:val="0"/>
          <w:numId w:val="3"/>
        </w:numPr>
        <w:spacing w:line="560" w:lineRule="exact"/>
        <w:ind w:firstLineChars="0"/>
        <w:rPr>
          <w:rFonts w:ascii="仿宋_GB2312" w:hAnsi="仿宋_GB2312" w:cs="仿宋_GB2312"/>
          <w:szCs w:val="32"/>
        </w:rPr>
      </w:pPr>
      <w:r w:rsidRPr="001D4CF6">
        <w:rPr>
          <w:rFonts w:ascii="仿宋_GB2312" w:hAnsi="仿宋_GB2312" w:cs="仿宋_GB2312" w:hint="eastAsia"/>
          <w:szCs w:val="32"/>
        </w:rPr>
        <w:t>负责组织全县城管执法队员的教育培训工作；</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十一）根据《中共中央、国务院关于深入推进城市执法体制改革改进城市管理工作的指导意见》《中共安徽省委、安徽省城市执法体制改革改进城市管理工作的实施意见》《中共黄山市委、黄山市人民政府关于深入推进城市执法体制改革改进城市管理工作的实施方案》《中共歙县县委、歙县人民政府印发关于深入推进城市执法体制改革改进城市管理工作的实施方案》行使以下方面的相对集中行政处罚权：</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1.行使市容环境卫生管理方面法律、法规和规章规定的行政处罚权；强制拆除不符合城市容貌标准、环境卫生标准的建筑物、构筑物或其他设施；</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2.行使城市规划管理方面法律、法规和规章规定的部分行政处罚权；对擅自搭建妨碍公共安全、公共卫生、城市交通的建筑物、构筑物等违法行为实施行政处罚；</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3.行使城市绿化管理方面法律、法规和规章规定的行政处罚权；</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4.行使市政管理方面法律、法规和规章规定的行政处罚权，对违反市政工程设施管理的违法行为实施行政处罚；</w:t>
      </w:r>
    </w:p>
    <w:p w:rsidR="001D4CF6" w:rsidRPr="001D4CF6" w:rsidRDefault="001D4CF6" w:rsidP="001D4CF6">
      <w:pPr>
        <w:ind w:firstLineChars="200" w:firstLine="640"/>
        <w:jc w:val="left"/>
        <w:rPr>
          <w:rFonts w:ascii="仿宋_GB2312" w:hAnsi="仿宋_GB2312" w:cs="仿宋_GB2312"/>
          <w:szCs w:val="32"/>
        </w:rPr>
      </w:pPr>
      <w:r w:rsidRPr="001D4CF6">
        <w:rPr>
          <w:rFonts w:ascii="仿宋_GB2312" w:hAnsi="仿宋_GB2312" w:cs="仿宋_GB2312" w:hint="eastAsia"/>
          <w:szCs w:val="32"/>
        </w:rPr>
        <w:lastRenderedPageBreak/>
        <w:t>5.行使住房城乡建设领域法律法规规章规定的全部行政处罚权；</w:t>
      </w:r>
    </w:p>
    <w:p w:rsidR="001D4CF6" w:rsidRPr="001D4CF6" w:rsidRDefault="001D4CF6" w:rsidP="001D4CF6">
      <w:pPr>
        <w:ind w:firstLineChars="200" w:firstLine="640"/>
        <w:jc w:val="left"/>
        <w:rPr>
          <w:rFonts w:ascii="仿宋_GB2312" w:hAnsi="仿宋_GB2312" w:cs="仿宋_GB2312"/>
          <w:szCs w:val="32"/>
        </w:rPr>
      </w:pPr>
      <w:r w:rsidRPr="001D4CF6">
        <w:rPr>
          <w:rFonts w:ascii="仿宋_GB2312" w:hAnsi="仿宋_GB2312" w:cs="仿宋_GB2312" w:hint="eastAsia"/>
          <w:szCs w:val="32"/>
        </w:rPr>
        <w:t>6.行使环境保护管理方面社会生活噪声污染、建筑施工噪声污染、建筑施工扬尘污染、餐饮服务业油烟污染、露天烧烤污染、城市焚烧沥青塑料垃圾等烟尘和恶臭污染、露天焚烧秸秆落叶等烟尘污染、燃放烟花爆竹污染等的行政处罚权；</w:t>
      </w:r>
    </w:p>
    <w:p w:rsidR="001D4CF6" w:rsidRPr="001D4CF6" w:rsidRDefault="001D4CF6" w:rsidP="001D4CF6">
      <w:pPr>
        <w:ind w:firstLineChars="200" w:firstLine="640"/>
        <w:jc w:val="left"/>
        <w:rPr>
          <w:rFonts w:ascii="仿宋_GB2312" w:hAnsi="仿宋_GB2312" w:cs="仿宋_GB2312"/>
          <w:szCs w:val="32"/>
        </w:rPr>
      </w:pPr>
      <w:r w:rsidRPr="001D4CF6">
        <w:rPr>
          <w:rFonts w:ascii="仿宋_GB2312" w:hAnsi="仿宋_GB2312" w:cs="仿宋_GB2312" w:hint="eastAsia"/>
          <w:szCs w:val="32"/>
        </w:rPr>
        <w:t>7.行使工商管理方面户外公共场所无照经营、违规设置户外广告的行政处罚权；</w:t>
      </w:r>
    </w:p>
    <w:p w:rsidR="001D4CF6" w:rsidRPr="001D4CF6" w:rsidRDefault="001D4CF6" w:rsidP="001D4CF6">
      <w:pPr>
        <w:ind w:firstLineChars="200" w:firstLine="640"/>
        <w:jc w:val="left"/>
        <w:rPr>
          <w:rFonts w:ascii="仿宋_GB2312" w:hAnsi="仿宋_GB2312" w:cs="仿宋_GB2312"/>
          <w:szCs w:val="32"/>
        </w:rPr>
      </w:pPr>
      <w:r w:rsidRPr="001D4CF6">
        <w:rPr>
          <w:rFonts w:ascii="仿宋_GB2312" w:hAnsi="仿宋_GB2312" w:cs="仿宋_GB2312" w:hint="eastAsia"/>
          <w:szCs w:val="32"/>
        </w:rPr>
        <w:t>8.行使水</w:t>
      </w:r>
      <w:proofErr w:type="gramStart"/>
      <w:r w:rsidRPr="001D4CF6">
        <w:rPr>
          <w:rFonts w:ascii="仿宋_GB2312" w:hAnsi="仿宋_GB2312" w:cs="仿宋_GB2312" w:hint="eastAsia"/>
          <w:szCs w:val="32"/>
        </w:rPr>
        <w:t>务</w:t>
      </w:r>
      <w:proofErr w:type="gramEnd"/>
      <w:r w:rsidRPr="001D4CF6">
        <w:rPr>
          <w:rFonts w:ascii="仿宋_GB2312" w:hAnsi="仿宋_GB2312" w:cs="仿宋_GB2312" w:hint="eastAsia"/>
          <w:szCs w:val="32"/>
        </w:rPr>
        <w:t>管理方面向城市河道倾倒废弃物和垃圾及违规取土、城市河道违法建筑物拆除等的行政处罚权；</w:t>
      </w:r>
    </w:p>
    <w:p w:rsidR="001D4CF6" w:rsidRPr="001D4CF6" w:rsidRDefault="001D4CF6" w:rsidP="001D4CF6">
      <w:pPr>
        <w:ind w:firstLineChars="200" w:firstLine="640"/>
        <w:jc w:val="left"/>
        <w:rPr>
          <w:rFonts w:ascii="仿宋_GB2312" w:hAnsi="仿宋_GB2312" w:cs="仿宋_GB2312"/>
          <w:szCs w:val="32"/>
        </w:rPr>
      </w:pPr>
      <w:r w:rsidRPr="001D4CF6">
        <w:rPr>
          <w:rFonts w:ascii="仿宋_GB2312" w:hAnsi="仿宋_GB2312" w:cs="仿宋_GB2312" w:hint="eastAsia"/>
          <w:szCs w:val="32"/>
        </w:rPr>
        <w:t>9.行使食品药品监管方面户外公共场所的食品销售和餐饮摊点无证经营，以及违法回收贩卖药品等的行政处罚权。</w:t>
      </w:r>
    </w:p>
    <w:p w:rsidR="001D4CF6" w:rsidRPr="001D4CF6" w:rsidRDefault="001D4CF6" w:rsidP="001D4CF6">
      <w:pPr>
        <w:spacing w:line="560" w:lineRule="exact"/>
        <w:ind w:firstLineChars="200" w:firstLine="640"/>
        <w:rPr>
          <w:rFonts w:ascii="仿宋_GB2312" w:hAnsi="仿宋_GB2312" w:cs="仿宋_GB2312"/>
          <w:szCs w:val="32"/>
        </w:rPr>
      </w:pPr>
      <w:r w:rsidRPr="001D4CF6">
        <w:rPr>
          <w:rFonts w:ascii="仿宋_GB2312" w:hAnsi="仿宋_GB2312" w:cs="仿宋_GB2312" w:hint="eastAsia"/>
          <w:szCs w:val="32"/>
        </w:rPr>
        <w:t>10.行使法律、法规规定和省政府批准集中行使的城市管理领域的其它行政处罚权。</w:t>
      </w:r>
    </w:p>
    <w:p w:rsidR="001D4CF6" w:rsidRPr="00394DAF" w:rsidRDefault="001D4CF6" w:rsidP="00394DAF">
      <w:pPr>
        <w:spacing w:line="560" w:lineRule="exact"/>
        <w:ind w:firstLineChars="200" w:firstLine="640"/>
        <w:rPr>
          <w:rFonts w:ascii="仿宋_GB2312" w:hAnsi="仿宋_GB2312" w:cs="仿宋_GB2312"/>
          <w:kern w:val="0"/>
          <w:szCs w:val="32"/>
        </w:rPr>
      </w:pPr>
      <w:r w:rsidRPr="00394DAF">
        <w:rPr>
          <w:rFonts w:ascii="仿宋_GB2312" w:hAnsi="仿宋_GB2312" w:cs="仿宋_GB2312" w:hint="eastAsia"/>
          <w:kern w:val="0"/>
          <w:szCs w:val="32"/>
        </w:rPr>
        <w:t>职责转变说明：</w:t>
      </w:r>
      <w:proofErr w:type="gramStart"/>
      <w:r w:rsidRPr="00394DAF">
        <w:rPr>
          <w:rFonts w:ascii="仿宋_GB2312" w:hAnsi="仿宋_GB2312" w:cs="仿宋_GB2312" w:hint="eastAsia"/>
          <w:kern w:val="0"/>
          <w:szCs w:val="32"/>
        </w:rPr>
        <w:t>增加住</w:t>
      </w:r>
      <w:proofErr w:type="gramEnd"/>
      <w:r w:rsidRPr="00394DAF">
        <w:rPr>
          <w:rFonts w:ascii="仿宋_GB2312" w:hAnsi="仿宋_GB2312" w:cs="仿宋_GB2312" w:hint="eastAsia"/>
          <w:kern w:val="0"/>
          <w:szCs w:val="32"/>
        </w:rPr>
        <w:t>建、环保、市场监管、水利等部门移交的部分行政处罚权。按照先明确职责，成熟一项移交一项的原则逐步移交。</w:t>
      </w:r>
    </w:p>
    <w:p w:rsidR="001D4CF6" w:rsidRPr="00394DAF" w:rsidRDefault="001D4CF6" w:rsidP="00394DAF">
      <w:pPr>
        <w:ind w:firstLineChars="200" w:firstLine="640"/>
        <w:rPr>
          <w:rFonts w:ascii="黑体" w:eastAsia="黑体" w:hAnsi="黑体"/>
          <w:szCs w:val="32"/>
        </w:rPr>
      </w:pPr>
      <w:r w:rsidRPr="00394DAF">
        <w:rPr>
          <w:rFonts w:ascii="仿宋_GB2312" w:hAnsi="仿宋_GB2312" w:cs="仿宋_GB2312" w:hint="eastAsia"/>
          <w:kern w:val="0"/>
          <w:szCs w:val="32"/>
        </w:rPr>
        <w:t>11.完成县委、县政府交办的其他任务。</w:t>
      </w:r>
    </w:p>
    <w:p w:rsidR="001D4CF6" w:rsidRPr="001D4CF6" w:rsidRDefault="001D4CF6" w:rsidP="001D4CF6">
      <w:pPr>
        <w:pStyle w:val="a0"/>
        <w:jc w:val="both"/>
      </w:pPr>
    </w:p>
    <w:p w:rsidR="00394DAF" w:rsidRDefault="00394DAF">
      <w:pPr>
        <w:ind w:firstLineChars="200" w:firstLine="640"/>
        <w:rPr>
          <w:rFonts w:ascii="黑体" w:eastAsia="黑体" w:hAnsi="黑体"/>
          <w:szCs w:val="32"/>
        </w:rPr>
      </w:pPr>
    </w:p>
    <w:p w:rsidR="00394DAF" w:rsidRDefault="00394DAF">
      <w:pPr>
        <w:ind w:firstLineChars="200" w:firstLine="640"/>
        <w:rPr>
          <w:rFonts w:ascii="黑体" w:eastAsia="黑体" w:hAnsi="黑体"/>
          <w:szCs w:val="32"/>
        </w:rPr>
      </w:pPr>
    </w:p>
    <w:p w:rsidR="005C6A22" w:rsidRDefault="005C6A22">
      <w:pPr>
        <w:ind w:firstLineChars="200" w:firstLine="640"/>
        <w:rPr>
          <w:rFonts w:ascii="黑体" w:eastAsia="黑体" w:hAnsi="黑体"/>
          <w:szCs w:val="32"/>
        </w:rPr>
      </w:pPr>
    </w:p>
    <w:p w:rsidR="00234BBF" w:rsidRDefault="001D4CF6">
      <w:pPr>
        <w:ind w:firstLineChars="200" w:firstLine="640"/>
        <w:rPr>
          <w:rFonts w:ascii="黑体" w:eastAsia="黑体" w:hAnsi="黑体"/>
          <w:szCs w:val="32"/>
        </w:rPr>
      </w:pPr>
      <w:r>
        <w:rPr>
          <w:rFonts w:ascii="黑体" w:eastAsia="黑体" w:hAnsi="黑体" w:hint="eastAsia"/>
          <w:szCs w:val="32"/>
        </w:rPr>
        <w:lastRenderedPageBreak/>
        <w:t>二、机构设置</w:t>
      </w:r>
    </w:p>
    <w:p w:rsidR="00234BBF" w:rsidRDefault="001D4CF6">
      <w:pPr>
        <w:ind w:firstLineChars="200" w:firstLine="640"/>
        <w:rPr>
          <w:rFonts w:ascii="仿宋_GB2312" w:hAnsi="仿宋"/>
          <w:szCs w:val="32"/>
        </w:rPr>
      </w:pPr>
      <w:r>
        <w:rPr>
          <w:rFonts w:ascii="仿宋_GB2312" w:hAnsi="仿宋" w:hint="eastAsia"/>
          <w:szCs w:val="32"/>
        </w:rPr>
        <w:t>从决算单位构成看，歙县</w:t>
      </w:r>
      <w:r w:rsidR="005C6A22">
        <w:rPr>
          <w:rFonts w:ascii="仿宋_GB2312" w:hAnsi="仿宋" w:hint="eastAsia"/>
          <w:szCs w:val="32"/>
        </w:rPr>
        <w:t>城市管理局</w:t>
      </w:r>
      <w:r>
        <w:rPr>
          <w:rFonts w:ascii="仿宋_GB2312" w:hAnsi="仿宋" w:hint="eastAsia"/>
          <w:szCs w:val="32"/>
        </w:rPr>
        <w:t>2023年度部门决算包括：单位本级决算和所属事业单位决算，与预算比较</w:t>
      </w:r>
      <w:r>
        <w:rPr>
          <w:rFonts w:ascii="楷体_GB2312" w:eastAsia="楷体_GB2312" w:hAnsi="仿宋" w:hint="eastAsia"/>
          <w:szCs w:val="32"/>
        </w:rPr>
        <w:t>，</w:t>
      </w:r>
      <w:r w:rsidR="005C6A22">
        <w:rPr>
          <w:rFonts w:ascii="仿宋_GB2312" w:hAnsi="仿宋" w:hint="eastAsia"/>
          <w:szCs w:val="32"/>
        </w:rPr>
        <w:t>户数一致</w:t>
      </w:r>
      <w:r>
        <w:rPr>
          <w:rFonts w:ascii="仿宋_GB2312" w:hAnsi="仿宋" w:hint="eastAsia"/>
          <w:szCs w:val="32"/>
        </w:rPr>
        <w:t>。</w:t>
      </w:r>
    </w:p>
    <w:p w:rsidR="00234BBF" w:rsidRDefault="001D4CF6">
      <w:pPr>
        <w:ind w:firstLineChars="200" w:firstLine="640"/>
        <w:rPr>
          <w:rFonts w:ascii="仿宋_GB2312" w:hAnsi="仿宋"/>
          <w:szCs w:val="32"/>
        </w:rPr>
      </w:pPr>
      <w:r>
        <w:rPr>
          <w:rFonts w:ascii="仿宋_GB2312" w:hAnsi="仿宋" w:hint="eastAsia"/>
          <w:szCs w:val="32"/>
        </w:rPr>
        <w:t>纳入歙县</w:t>
      </w:r>
      <w:r w:rsidR="005C6A22">
        <w:rPr>
          <w:rFonts w:ascii="仿宋_GB2312" w:hAnsi="仿宋" w:hint="eastAsia"/>
          <w:szCs w:val="32"/>
        </w:rPr>
        <w:t>城市管理局</w:t>
      </w:r>
      <w:r>
        <w:rPr>
          <w:rFonts w:ascii="仿宋_GB2312" w:hAnsi="仿宋" w:hint="eastAsia"/>
          <w:szCs w:val="32"/>
        </w:rPr>
        <w:t>2023年度部门决算编制范围的二级单位共</w:t>
      </w:r>
      <w:r w:rsidR="005C6A22">
        <w:rPr>
          <w:rFonts w:ascii="仿宋_GB2312" w:hAnsi="仿宋" w:hint="eastAsia"/>
          <w:szCs w:val="32"/>
        </w:rPr>
        <w:t>2</w:t>
      </w:r>
      <w:r>
        <w:rPr>
          <w:rFonts w:ascii="仿宋_GB2312" w:hAnsi="仿宋" w:hint="eastAsia"/>
          <w:szCs w:val="32"/>
        </w:rPr>
        <w:t>个，具体情况见下表：</w:t>
      </w:r>
    </w:p>
    <w:tbl>
      <w:tblPr>
        <w:tblW w:w="0" w:type="auto"/>
        <w:tblInd w:w="828" w:type="dxa"/>
        <w:shd w:val="clear" w:color="auto" w:fill="FFFFFF"/>
        <w:tblLayout w:type="fixed"/>
        <w:tblCellMar>
          <w:left w:w="0" w:type="dxa"/>
          <w:right w:w="0" w:type="dxa"/>
        </w:tblCellMar>
        <w:tblLook w:val="0000"/>
      </w:tblPr>
      <w:tblGrid>
        <w:gridCol w:w="1389"/>
        <w:gridCol w:w="3845"/>
        <w:gridCol w:w="2835"/>
      </w:tblGrid>
      <w:tr w:rsidR="005C6A22" w:rsidRPr="005C6A22" w:rsidTr="005C6A22">
        <w:trPr>
          <w:trHeight w:hRule="exact" w:val="52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jc w:val="center"/>
              <w:rPr>
                <w:rFonts w:ascii="宋体" w:hAnsi="宋体"/>
                <w:sz w:val="24"/>
              </w:rPr>
            </w:pPr>
            <w:r w:rsidRPr="005C6A22">
              <w:rPr>
                <w:rFonts w:ascii="宋体" w:hAnsi="宋体" w:hint="eastAsia"/>
                <w:sz w:val="24"/>
              </w:rPr>
              <w:t>序号</w:t>
            </w:r>
          </w:p>
        </w:tc>
        <w:tc>
          <w:tcPr>
            <w:tcW w:w="38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jc w:val="center"/>
              <w:rPr>
                <w:rFonts w:ascii="宋体" w:hAnsi="宋体"/>
                <w:sz w:val="24"/>
              </w:rPr>
            </w:pPr>
            <w:r w:rsidRPr="005C6A22">
              <w:rPr>
                <w:rFonts w:ascii="宋体" w:hAnsi="宋体" w:hint="eastAsia"/>
                <w:sz w:val="24"/>
              </w:rPr>
              <w:t>单位名称</w:t>
            </w:r>
          </w:p>
        </w:tc>
        <w:tc>
          <w:tcPr>
            <w:tcW w:w="2835" w:type="dxa"/>
            <w:tcBorders>
              <w:top w:val="single" w:sz="8" w:space="0" w:color="auto"/>
              <w:left w:val="nil"/>
              <w:bottom w:val="single" w:sz="8" w:space="0" w:color="auto"/>
              <w:right w:val="single" w:sz="8" w:space="0" w:color="auto"/>
            </w:tcBorders>
            <w:shd w:val="clear" w:color="auto" w:fill="FFFFFF"/>
          </w:tcPr>
          <w:p w:rsidR="005C6A22" w:rsidRPr="005C6A22" w:rsidRDefault="005C6A22" w:rsidP="005C6A22">
            <w:pPr>
              <w:jc w:val="center"/>
              <w:rPr>
                <w:rFonts w:ascii="宋体" w:hAnsi="宋体"/>
                <w:sz w:val="24"/>
              </w:rPr>
            </w:pPr>
            <w:r w:rsidRPr="005C6A22">
              <w:rPr>
                <w:rFonts w:ascii="宋体" w:hAnsi="宋体" w:hint="eastAsia"/>
                <w:sz w:val="24"/>
              </w:rPr>
              <w:t>备注</w:t>
            </w:r>
          </w:p>
        </w:tc>
      </w:tr>
      <w:tr w:rsidR="005C6A22" w:rsidRPr="005C6A22" w:rsidTr="005C6A22">
        <w:trPr>
          <w:trHeight w:hRule="exact" w:val="576"/>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jc w:val="center"/>
              <w:rPr>
                <w:rFonts w:ascii="宋体" w:hAnsi="宋体" w:cs="宋体"/>
                <w:sz w:val="24"/>
              </w:rPr>
            </w:pPr>
            <w:r w:rsidRPr="005C6A22">
              <w:rPr>
                <w:rFonts w:ascii="宋体" w:hAnsi="宋体" w:hint="eastAsia"/>
                <w:sz w:val="24"/>
              </w:rPr>
              <w:t>1</w:t>
            </w:r>
          </w:p>
        </w:tc>
        <w:tc>
          <w:tcPr>
            <w:tcW w:w="3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rPr>
                <w:rFonts w:ascii="宋体" w:hAnsi="宋体"/>
                <w:sz w:val="24"/>
              </w:rPr>
            </w:pPr>
            <w:r w:rsidRPr="005C6A22">
              <w:rPr>
                <w:rFonts w:ascii="仿宋_GB2312" w:hAnsi="仿宋" w:cs="仿宋" w:hint="eastAsia"/>
                <w:bCs/>
                <w:sz w:val="24"/>
              </w:rPr>
              <w:t>歙县城市管理局本级</w:t>
            </w:r>
          </w:p>
        </w:tc>
        <w:tc>
          <w:tcPr>
            <w:tcW w:w="2835" w:type="dxa"/>
            <w:tcBorders>
              <w:top w:val="nil"/>
              <w:left w:val="nil"/>
              <w:bottom w:val="single" w:sz="8" w:space="0" w:color="auto"/>
              <w:right w:val="single" w:sz="8" w:space="0" w:color="auto"/>
            </w:tcBorders>
            <w:shd w:val="clear" w:color="auto" w:fill="FFFFFF"/>
          </w:tcPr>
          <w:p w:rsidR="005C6A22" w:rsidRPr="005C6A22" w:rsidRDefault="005C6A22" w:rsidP="005C6A22">
            <w:pPr>
              <w:rPr>
                <w:rFonts w:ascii="宋体" w:hAnsi="宋体"/>
                <w:sz w:val="24"/>
              </w:rPr>
            </w:pPr>
            <w:r w:rsidRPr="005C6A22">
              <w:rPr>
                <w:rFonts w:ascii="宋体" w:hAnsi="宋体" w:hint="eastAsia"/>
                <w:sz w:val="24"/>
              </w:rPr>
              <w:t>独立核算</w:t>
            </w:r>
          </w:p>
        </w:tc>
      </w:tr>
      <w:tr w:rsidR="005C6A22" w:rsidRPr="005C6A22" w:rsidTr="005C6A22">
        <w:trPr>
          <w:trHeight w:hRule="exact" w:val="570"/>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jc w:val="center"/>
              <w:rPr>
                <w:rFonts w:ascii="宋体" w:hAnsi="宋体"/>
                <w:sz w:val="24"/>
              </w:rPr>
            </w:pPr>
            <w:r w:rsidRPr="005C6A22">
              <w:rPr>
                <w:rFonts w:ascii="宋体" w:hAnsi="宋体" w:hint="eastAsia"/>
                <w:sz w:val="24"/>
              </w:rPr>
              <w:t>2</w:t>
            </w:r>
          </w:p>
        </w:tc>
        <w:tc>
          <w:tcPr>
            <w:tcW w:w="3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rPr>
                <w:rFonts w:ascii="宋体" w:hAnsi="宋体"/>
                <w:sz w:val="24"/>
              </w:rPr>
            </w:pPr>
            <w:r w:rsidRPr="005C6A22">
              <w:rPr>
                <w:rFonts w:ascii="仿宋_GB2312" w:hAnsi="宋体" w:hint="eastAsia"/>
                <w:sz w:val="24"/>
              </w:rPr>
              <w:t>歙县城市管理</w:t>
            </w:r>
            <w:r>
              <w:rPr>
                <w:rFonts w:ascii="仿宋_GB2312" w:hAnsi="宋体" w:hint="eastAsia"/>
                <w:sz w:val="24"/>
              </w:rPr>
              <w:t>综合</w:t>
            </w:r>
            <w:r w:rsidRPr="005C6A22">
              <w:rPr>
                <w:rFonts w:ascii="仿宋_GB2312" w:hAnsi="宋体" w:hint="eastAsia"/>
                <w:sz w:val="24"/>
              </w:rPr>
              <w:t>行政执法大队</w:t>
            </w:r>
          </w:p>
        </w:tc>
        <w:tc>
          <w:tcPr>
            <w:tcW w:w="2835" w:type="dxa"/>
            <w:tcBorders>
              <w:top w:val="nil"/>
              <w:left w:val="nil"/>
              <w:bottom w:val="single" w:sz="8" w:space="0" w:color="auto"/>
              <w:right w:val="single" w:sz="8" w:space="0" w:color="auto"/>
            </w:tcBorders>
            <w:shd w:val="clear" w:color="auto" w:fill="FFFFFF"/>
          </w:tcPr>
          <w:p w:rsidR="005C6A22" w:rsidRPr="005C6A22" w:rsidRDefault="005C6A22" w:rsidP="005C6A22">
            <w:pPr>
              <w:rPr>
                <w:rFonts w:ascii="宋体" w:hAnsi="宋体"/>
                <w:sz w:val="24"/>
              </w:rPr>
            </w:pPr>
            <w:r w:rsidRPr="005C6A22">
              <w:rPr>
                <w:rFonts w:ascii="宋体" w:hAnsi="宋体" w:hint="eastAsia"/>
                <w:sz w:val="24"/>
              </w:rPr>
              <w:t>非独立核算</w:t>
            </w:r>
          </w:p>
        </w:tc>
      </w:tr>
      <w:tr w:rsidR="005C6A22" w:rsidRPr="005C6A22" w:rsidTr="005C6A22">
        <w:trPr>
          <w:trHeight w:hRule="exact" w:val="551"/>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jc w:val="center"/>
              <w:rPr>
                <w:rFonts w:ascii="宋体" w:hAnsi="宋体" w:cs="宋体"/>
                <w:sz w:val="24"/>
              </w:rPr>
            </w:pPr>
            <w:r w:rsidRPr="005C6A22">
              <w:rPr>
                <w:rFonts w:ascii="宋体" w:hAnsi="宋体" w:hint="eastAsia"/>
                <w:sz w:val="24"/>
              </w:rPr>
              <w:t>3</w:t>
            </w:r>
          </w:p>
        </w:tc>
        <w:tc>
          <w:tcPr>
            <w:tcW w:w="38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C6A22" w:rsidRPr="005C6A22" w:rsidRDefault="005C6A22" w:rsidP="005C6A22">
            <w:pPr>
              <w:rPr>
                <w:rFonts w:ascii="宋体" w:hAnsi="宋体"/>
                <w:sz w:val="24"/>
              </w:rPr>
            </w:pPr>
            <w:r w:rsidRPr="005C6A22">
              <w:rPr>
                <w:rFonts w:ascii="仿宋_GB2312" w:hAnsi="宋体" w:hint="eastAsia"/>
                <w:sz w:val="24"/>
              </w:rPr>
              <w:t>歙县城市管理监督指挥中心</w:t>
            </w:r>
          </w:p>
        </w:tc>
        <w:tc>
          <w:tcPr>
            <w:tcW w:w="2835" w:type="dxa"/>
            <w:tcBorders>
              <w:top w:val="nil"/>
              <w:left w:val="nil"/>
              <w:bottom w:val="single" w:sz="8" w:space="0" w:color="auto"/>
              <w:right w:val="single" w:sz="8" w:space="0" w:color="auto"/>
            </w:tcBorders>
            <w:shd w:val="clear" w:color="auto" w:fill="FFFFFF"/>
          </w:tcPr>
          <w:p w:rsidR="005C6A22" w:rsidRPr="005C6A22" w:rsidRDefault="005C6A22" w:rsidP="005C6A22">
            <w:pPr>
              <w:rPr>
                <w:rFonts w:ascii="宋体" w:hAnsi="宋体"/>
                <w:sz w:val="24"/>
              </w:rPr>
            </w:pPr>
            <w:r w:rsidRPr="005C6A22">
              <w:rPr>
                <w:rFonts w:ascii="宋体" w:hAnsi="宋体" w:hint="eastAsia"/>
                <w:sz w:val="24"/>
              </w:rPr>
              <w:t>非独立核算</w:t>
            </w:r>
          </w:p>
        </w:tc>
      </w:tr>
    </w:tbl>
    <w:p w:rsidR="00234BBF" w:rsidRDefault="00234BBF">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B1A98" w:rsidRDefault="002B1A98">
      <w:pPr>
        <w:ind w:firstLineChars="200" w:firstLine="640"/>
        <w:rPr>
          <w:rFonts w:ascii="楷体_GB2312" w:eastAsia="楷体_GB2312" w:hAnsi="楷体_GB2312" w:cs="楷体_GB2312"/>
          <w:szCs w:val="32"/>
        </w:rPr>
      </w:pPr>
    </w:p>
    <w:p w:rsidR="00234BBF" w:rsidRDefault="001D4CF6" w:rsidP="002B1A98">
      <w:pPr>
        <w:ind w:firstLineChars="200" w:firstLine="640"/>
        <w:rPr>
          <w:rFonts w:ascii="黑体" w:eastAsia="黑体" w:hAnsi="黑体"/>
          <w:szCs w:val="32"/>
        </w:rPr>
      </w:pPr>
      <w:r>
        <w:rPr>
          <w:rFonts w:ascii="黑体" w:eastAsia="黑体" w:hAnsi="黑体" w:hint="eastAsia"/>
          <w:szCs w:val="32"/>
        </w:rPr>
        <w:lastRenderedPageBreak/>
        <w:t>第二部分 歙县</w:t>
      </w:r>
      <w:r w:rsidR="002B1A98">
        <w:rPr>
          <w:rFonts w:ascii="黑体" w:eastAsia="黑体" w:hAnsi="黑体" w:hint="eastAsia"/>
          <w:szCs w:val="32"/>
        </w:rPr>
        <w:t>成熟管理局</w:t>
      </w:r>
      <w:r>
        <w:rPr>
          <w:rFonts w:ascii="黑体" w:eastAsia="黑体" w:hAnsi="黑体" w:hint="eastAsia"/>
          <w:szCs w:val="32"/>
        </w:rPr>
        <w:t>2023年度部门决算表</w:t>
      </w:r>
    </w:p>
    <w:tbl>
      <w:tblPr>
        <w:tblW w:w="9053" w:type="dxa"/>
        <w:tblLayout w:type="fixed"/>
        <w:tblCellMar>
          <w:left w:w="0" w:type="dxa"/>
          <w:right w:w="0" w:type="dxa"/>
        </w:tblCellMar>
        <w:tblLook w:val="04A0"/>
      </w:tblPr>
      <w:tblGrid>
        <w:gridCol w:w="3435"/>
        <w:gridCol w:w="405"/>
        <w:gridCol w:w="118"/>
        <w:gridCol w:w="874"/>
        <w:gridCol w:w="2835"/>
        <w:gridCol w:w="251"/>
        <w:gridCol w:w="32"/>
        <w:gridCol w:w="339"/>
        <w:gridCol w:w="764"/>
      </w:tblGrid>
      <w:tr w:rsidR="00234BBF" w:rsidTr="00C01358">
        <w:trPr>
          <w:trHeight w:val="557"/>
        </w:trPr>
        <w:tc>
          <w:tcPr>
            <w:tcW w:w="9053" w:type="dxa"/>
            <w:gridSpan w:val="9"/>
            <w:tcBorders>
              <w:top w:val="nil"/>
              <w:left w:val="nil"/>
              <w:bottom w:val="nil"/>
              <w:right w:val="nil"/>
            </w:tcBorders>
            <w:tcMar>
              <w:top w:w="12" w:type="dxa"/>
              <w:left w:w="12" w:type="dxa"/>
              <w:right w:w="12" w:type="dxa"/>
            </w:tcMar>
            <w:vAlign w:val="bottom"/>
          </w:tcPr>
          <w:p w:rsidR="00234BBF" w:rsidRDefault="001D4CF6" w:rsidP="0010096C">
            <w:pPr>
              <w:ind w:firstLineChars="1000" w:firstLine="3000"/>
              <w:rPr>
                <w:rFonts w:ascii="宋体" w:eastAsia="宋体" w:hAnsi="宋体" w:cs="宋体"/>
                <w:sz w:val="22"/>
                <w:szCs w:val="22"/>
              </w:rPr>
            </w:pPr>
            <w:r>
              <w:rPr>
                <w:rFonts w:ascii="宋体" w:eastAsia="宋体" w:hAnsi="宋体" w:cs="宋体" w:hint="eastAsia"/>
                <w:kern w:val="0"/>
                <w:sz w:val="30"/>
                <w:szCs w:val="30"/>
              </w:rPr>
              <w:t>收入支出决算总表</w:t>
            </w:r>
          </w:p>
        </w:tc>
      </w:tr>
      <w:tr w:rsidR="00234BBF" w:rsidTr="00C01358">
        <w:trPr>
          <w:trHeight w:val="477"/>
        </w:trPr>
        <w:tc>
          <w:tcPr>
            <w:tcW w:w="3435" w:type="dxa"/>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523" w:type="dxa"/>
            <w:gridSpan w:val="2"/>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874" w:type="dxa"/>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3086" w:type="dxa"/>
            <w:gridSpan w:val="2"/>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371" w:type="dxa"/>
            <w:gridSpan w:val="2"/>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16"/>
                <w:szCs w:val="16"/>
              </w:rPr>
            </w:pPr>
          </w:p>
        </w:tc>
        <w:tc>
          <w:tcPr>
            <w:tcW w:w="764" w:type="dxa"/>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公开01表</w:t>
            </w:r>
          </w:p>
        </w:tc>
      </w:tr>
      <w:tr w:rsidR="00234BBF" w:rsidTr="00C01358">
        <w:trPr>
          <w:trHeight w:val="477"/>
        </w:trPr>
        <w:tc>
          <w:tcPr>
            <w:tcW w:w="3435" w:type="dxa"/>
            <w:tcBorders>
              <w:top w:val="nil"/>
              <w:left w:val="nil"/>
              <w:bottom w:val="nil"/>
              <w:right w:val="nil"/>
            </w:tcBorders>
            <w:tcMar>
              <w:top w:w="12" w:type="dxa"/>
              <w:left w:w="12" w:type="dxa"/>
              <w:right w:w="12" w:type="dxa"/>
            </w:tcMar>
            <w:vAlign w:val="bottom"/>
          </w:tcPr>
          <w:p w:rsidR="00234BBF" w:rsidRDefault="001D4CF6">
            <w:pPr>
              <w:widowControl/>
              <w:jc w:val="left"/>
              <w:textAlignment w:val="bottom"/>
              <w:rPr>
                <w:rFonts w:ascii="宋体" w:eastAsia="宋体" w:hAnsi="宋体" w:cs="宋体"/>
                <w:sz w:val="22"/>
                <w:szCs w:val="22"/>
              </w:rPr>
            </w:pPr>
            <w:r>
              <w:rPr>
                <w:rFonts w:ascii="宋体" w:eastAsia="宋体" w:hAnsi="宋体" w:cs="宋体" w:hint="eastAsia"/>
                <w:kern w:val="0"/>
                <w:sz w:val="22"/>
                <w:szCs w:val="22"/>
              </w:rPr>
              <w:t>部门：</w:t>
            </w:r>
          </w:p>
        </w:tc>
        <w:tc>
          <w:tcPr>
            <w:tcW w:w="523" w:type="dxa"/>
            <w:gridSpan w:val="2"/>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874" w:type="dxa"/>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3086" w:type="dxa"/>
            <w:gridSpan w:val="2"/>
            <w:tcBorders>
              <w:top w:val="nil"/>
              <w:left w:val="nil"/>
              <w:bottom w:val="nil"/>
              <w:right w:val="nil"/>
            </w:tcBorders>
            <w:tcMar>
              <w:top w:w="12" w:type="dxa"/>
              <w:left w:w="12" w:type="dxa"/>
              <w:right w:w="12" w:type="dxa"/>
            </w:tcMar>
            <w:vAlign w:val="bottom"/>
          </w:tcPr>
          <w:p w:rsidR="00234BBF" w:rsidRDefault="00234BBF">
            <w:pPr>
              <w:rPr>
                <w:rFonts w:ascii="宋体" w:eastAsia="宋体" w:hAnsi="宋体" w:cs="宋体"/>
                <w:sz w:val="22"/>
                <w:szCs w:val="22"/>
              </w:rPr>
            </w:pPr>
          </w:p>
        </w:tc>
        <w:tc>
          <w:tcPr>
            <w:tcW w:w="1135" w:type="dxa"/>
            <w:gridSpan w:val="3"/>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234BBF" w:rsidTr="00C01358">
        <w:trPr>
          <w:trHeight w:val="483"/>
        </w:trPr>
        <w:tc>
          <w:tcPr>
            <w:tcW w:w="48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收入</w:t>
            </w:r>
          </w:p>
        </w:tc>
        <w:tc>
          <w:tcPr>
            <w:tcW w:w="4221" w:type="dxa"/>
            <w:gridSpan w:val="5"/>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支出</w:t>
            </w:r>
          </w:p>
        </w:tc>
      </w:tr>
      <w:tr w:rsidR="00234BBF" w:rsidTr="00C01358">
        <w:trPr>
          <w:trHeight w:val="536"/>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行次</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金额</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行次</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金额</w:t>
            </w:r>
          </w:p>
        </w:tc>
      </w:tr>
      <w:tr w:rsidR="00234BBF" w:rsidTr="00C01358">
        <w:trPr>
          <w:trHeight w:val="44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r>
      <w:tr w:rsidR="00234BBF" w:rsidTr="00C01358">
        <w:trPr>
          <w:trHeight w:val="457"/>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一、一般公共预算财政拨款收入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D4547A" w:rsidRDefault="00C01358" w:rsidP="00D4547A">
            <w:pPr>
              <w:jc w:val="center"/>
              <w:rPr>
                <w:rFonts w:ascii="宋体" w:eastAsia="宋体" w:hAnsi="宋体" w:cs="宋体"/>
                <w:sz w:val="21"/>
                <w:szCs w:val="22"/>
              </w:rPr>
            </w:pPr>
            <w:r w:rsidRPr="00D4547A">
              <w:rPr>
                <w:rFonts w:ascii="宋体" w:eastAsia="宋体" w:hAnsi="宋体" w:cs="宋体" w:hint="eastAsia"/>
                <w:sz w:val="21"/>
                <w:szCs w:val="22"/>
              </w:rPr>
              <w:t>5393.09</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一、一般公共服务支出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35</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57"/>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二、政府性基金预算财政拨款收入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D4547A" w:rsidRDefault="00C01358" w:rsidP="00D4547A">
            <w:pPr>
              <w:jc w:val="center"/>
              <w:rPr>
                <w:rFonts w:ascii="宋体" w:eastAsia="宋体" w:hAnsi="宋体" w:cs="宋体"/>
                <w:sz w:val="21"/>
                <w:szCs w:val="22"/>
              </w:rPr>
            </w:pPr>
            <w:r w:rsidRPr="00D4547A">
              <w:rPr>
                <w:rFonts w:ascii="宋体" w:eastAsia="宋体" w:hAnsi="宋体" w:cs="宋体" w:hint="eastAsia"/>
                <w:sz w:val="21"/>
                <w:szCs w:val="22"/>
              </w:rPr>
              <w:t>1008.39</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二、外交支出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36</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4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三、国有资本经营预算财政拨款收入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三、国防支出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37</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5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四、上级补助收入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四、公共安全支出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38</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38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五、事业收入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五、教育支出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39</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39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六、经营收入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六、科学技术支出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40</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5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七、附属单位上缴收入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7</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七、文化旅游体育与传媒支出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41</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4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八、其他收入</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8</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八、社会保障和就业支出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42</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C01358" w:rsidRPr="00C01358" w:rsidRDefault="00C01358" w:rsidP="00D4547A">
            <w:pPr>
              <w:jc w:val="left"/>
              <w:rPr>
                <w:rFonts w:ascii="宋体" w:eastAsia="宋体" w:hAnsi="宋体" w:cs="宋体"/>
                <w:sz w:val="22"/>
                <w:szCs w:val="22"/>
              </w:rPr>
            </w:pPr>
            <w:r w:rsidRPr="00C01358">
              <w:rPr>
                <w:rFonts w:ascii="宋体" w:eastAsia="宋体" w:hAnsi="宋体" w:cs="宋体" w:hint="eastAsia"/>
                <w:sz w:val="22"/>
                <w:szCs w:val="22"/>
              </w:rPr>
              <w:t>163.43</w:t>
            </w:r>
          </w:p>
        </w:tc>
      </w:tr>
      <w:tr w:rsidR="00234BBF" w:rsidTr="00C01358">
        <w:trPr>
          <w:trHeight w:val="44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9</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九、卫生健康支出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43</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14.78</w:t>
            </w:r>
          </w:p>
        </w:tc>
      </w:tr>
      <w:tr w:rsidR="00234BBF" w:rsidTr="00C01358">
        <w:trPr>
          <w:trHeight w:val="45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10</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十、节能环保支出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44</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r>
      <w:tr w:rsidR="00234BBF" w:rsidTr="00C01358">
        <w:trPr>
          <w:trHeight w:val="491"/>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11</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十一、城乡社区支出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45</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6181.88</w:t>
            </w:r>
          </w:p>
        </w:tc>
      </w:tr>
      <w:tr w:rsidR="00234BBF" w:rsidTr="00C01358">
        <w:trPr>
          <w:trHeight w:val="44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12</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十二、农林水支出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46</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07"/>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13</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十三、交通运输支出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47</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4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14</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十四、资源勘探工业信息等支出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48</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19"/>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15</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十五、商业服务业等支出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49</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31"/>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16</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十六、金融支出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50</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359"/>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17</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十七、援助其他地区支出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51</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31"/>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18</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十八、自然资源海洋气象等支出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52</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31"/>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19</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十九、住房保障支出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53</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41.38</w:t>
            </w:r>
          </w:p>
        </w:tc>
      </w:tr>
      <w:tr w:rsidR="00234BBF" w:rsidTr="00C01358">
        <w:trPr>
          <w:trHeight w:val="407"/>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20</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二十、粮油物资储备支出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54</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07"/>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21</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二十一、国有资本经营预算支出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55</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47"/>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22</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二十二、灾害防治及应急管理支出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56</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81"/>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23</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二十三、其他支出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57</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21"/>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b/>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24</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二十四、债务还本支出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58</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3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25</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二十五、债务付息支出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59</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4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26</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二十六、抗</w:t>
            </w:r>
            <w:proofErr w:type="gramStart"/>
            <w:r>
              <w:rPr>
                <w:rFonts w:ascii="宋体" w:eastAsia="宋体" w:hAnsi="宋体" w:cs="宋体" w:hint="eastAsia"/>
                <w:kern w:val="0"/>
                <w:sz w:val="22"/>
                <w:szCs w:val="22"/>
              </w:rPr>
              <w:t>疫</w:t>
            </w:r>
            <w:proofErr w:type="gramEnd"/>
            <w:r>
              <w:rPr>
                <w:rFonts w:ascii="宋体" w:eastAsia="宋体" w:hAnsi="宋体" w:cs="宋体" w:hint="eastAsia"/>
                <w:kern w:val="0"/>
                <w:sz w:val="22"/>
                <w:szCs w:val="22"/>
              </w:rPr>
              <w:t>特别国债安排的支出</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60</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22"/>
                <w:szCs w:val="22"/>
              </w:rPr>
            </w:pPr>
          </w:p>
        </w:tc>
      </w:tr>
      <w:tr w:rsidR="00234BBF" w:rsidTr="00C01358">
        <w:trPr>
          <w:trHeight w:val="493"/>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本年收入合计</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27</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6401.47</w:t>
            </w: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本年支出合计</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61</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6401.47</w:t>
            </w:r>
          </w:p>
        </w:tc>
      </w:tr>
      <w:tr w:rsidR="00234BBF" w:rsidTr="00C01358">
        <w:trPr>
          <w:trHeight w:val="419"/>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使用非财政拨款结余</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28</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结余分配</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62</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r>
      <w:tr w:rsidR="00234BBF" w:rsidTr="00C01358">
        <w:trPr>
          <w:trHeight w:val="505"/>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年初结转和结余</w:t>
            </w: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29</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年末结转和结余</w:t>
            </w: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63</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r>
      <w:tr w:rsidR="00234BBF" w:rsidTr="00C01358">
        <w:trPr>
          <w:trHeight w:val="479"/>
        </w:trPr>
        <w:tc>
          <w:tcPr>
            <w:tcW w:w="343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22"/>
                <w:szCs w:val="22"/>
              </w:rPr>
            </w:pPr>
          </w:p>
        </w:tc>
        <w:tc>
          <w:tcPr>
            <w:tcW w:w="4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30</w:t>
            </w:r>
          </w:p>
        </w:tc>
        <w:tc>
          <w:tcPr>
            <w:tcW w:w="992"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c>
          <w:tcPr>
            <w:tcW w:w="28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c>
          <w:tcPr>
            <w:tcW w:w="28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64</w:t>
            </w:r>
          </w:p>
        </w:tc>
        <w:tc>
          <w:tcPr>
            <w:tcW w:w="1103" w:type="dxa"/>
            <w:gridSpan w:val="2"/>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D4547A">
            <w:pPr>
              <w:jc w:val="left"/>
              <w:rPr>
                <w:rFonts w:ascii="宋体" w:eastAsia="宋体" w:hAnsi="宋体" w:cs="宋体"/>
                <w:sz w:val="22"/>
                <w:szCs w:val="22"/>
              </w:rPr>
            </w:pPr>
          </w:p>
        </w:tc>
      </w:tr>
      <w:tr w:rsidR="00234BBF" w:rsidTr="00C01358">
        <w:trPr>
          <w:trHeight w:val="437"/>
        </w:trPr>
        <w:tc>
          <w:tcPr>
            <w:tcW w:w="3435"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总计</w:t>
            </w:r>
          </w:p>
        </w:tc>
        <w:tc>
          <w:tcPr>
            <w:tcW w:w="405" w:type="dxa"/>
            <w:tcBorders>
              <w:top w:val="nil"/>
              <w:left w:val="nil"/>
              <w:bottom w:val="single" w:sz="8"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31</w:t>
            </w:r>
          </w:p>
        </w:tc>
        <w:tc>
          <w:tcPr>
            <w:tcW w:w="992" w:type="dxa"/>
            <w:gridSpan w:val="2"/>
            <w:tcBorders>
              <w:top w:val="nil"/>
              <w:left w:val="nil"/>
              <w:bottom w:val="single" w:sz="8" w:space="0" w:color="000000"/>
              <w:right w:val="single" w:sz="4"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6401.47</w:t>
            </w:r>
          </w:p>
        </w:tc>
        <w:tc>
          <w:tcPr>
            <w:tcW w:w="2835" w:type="dxa"/>
            <w:tcBorders>
              <w:top w:val="nil"/>
              <w:left w:val="nil"/>
              <w:bottom w:val="single" w:sz="8" w:space="0" w:color="000000"/>
              <w:right w:val="single" w:sz="4" w:space="0" w:color="000000"/>
            </w:tcBorders>
            <w:tcMar>
              <w:top w:w="12" w:type="dxa"/>
              <w:left w:w="12" w:type="dxa"/>
              <w:right w:w="12" w:type="dxa"/>
            </w:tcMar>
            <w:vAlign w:val="center"/>
          </w:tcPr>
          <w:p w:rsidR="00234BBF" w:rsidRDefault="001D4CF6" w:rsidP="00D4547A">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总计</w:t>
            </w:r>
          </w:p>
        </w:tc>
        <w:tc>
          <w:tcPr>
            <w:tcW w:w="283" w:type="dxa"/>
            <w:gridSpan w:val="2"/>
            <w:tcBorders>
              <w:top w:val="nil"/>
              <w:left w:val="nil"/>
              <w:bottom w:val="single" w:sz="8" w:space="0" w:color="000000"/>
              <w:right w:val="single" w:sz="4" w:space="0" w:color="000000"/>
            </w:tcBorders>
            <w:tcMar>
              <w:top w:w="12" w:type="dxa"/>
              <w:left w:w="12" w:type="dxa"/>
              <w:right w:w="12" w:type="dxa"/>
            </w:tcMar>
            <w:vAlign w:val="center"/>
          </w:tcPr>
          <w:p w:rsidR="00234BBF" w:rsidRDefault="001D4CF6" w:rsidP="00D4547A">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65</w:t>
            </w:r>
          </w:p>
        </w:tc>
        <w:tc>
          <w:tcPr>
            <w:tcW w:w="1103" w:type="dxa"/>
            <w:gridSpan w:val="2"/>
            <w:tcBorders>
              <w:top w:val="nil"/>
              <w:left w:val="nil"/>
              <w:bottom w:val="single" w:sz="8" w:space="0" w:color="000000"/>
              <w:right w:val="single" w:sz="8" w:space="0" w:color="000000"/>
            </w:tcBorders>
            <w:tcMar>
              <w:top w:w="12" w:type="dxa"/>
              <w:left w:w="12" w:type="dxa"/>
              <w:right w:w="12" w:type="dxa"/>
            </w:tcMar>
            <w:vAlign w:val="center"/>
          </w:tcPr>
          <w:p w:rsidR="00234BBF" w:rsidRDefault="00C01358" w:rsidP="00D4547A">
            <w:pPr>
              <w:jc w:val="left"/>
              <w:rPr>
                <w:rFonts w:ascii="宋体" w:eastAsia="宋体" w:hAnsi="宋体" w:cs="宋体"/>
                <w:sz w:val="22"/>
                <w:szCs w:val="22"/>
              </w:rPr>
            </w:pPr>
            <w:r>
              <w:rPr>
                <w:rFonts w:ascii="宋体" w:eastAsia="宋体" w:hAnsi="宋体" w:cs="宋体" w:hint="eastAsia"/>
                <w:sz w:val="22"/>
                <w:szCs w:val="22"/>
              </w:rPr>
              <w:t>6401.47</w:t>
            </w:r>
          </w:p>
        </w:tc>
      </w:tr>
      <w:tr w:rsidR="00234BBF" w:rsidTr="00C01358">
        <w:trPr>
          <w:trHeight w:val="838"/>
        </w:trPr>
        <w:tc>
          <w:tcPr>
            <w:tcW w:w="9053" w:type="dxa"/>
            <w:gridSpan w:val="9"/>
            <w:tcBorders>
              <w:top w:val="nil"/>
              <w:left w:val="nil"/>
              <w:bottom w:val="nil"/>
              <w:right w:val="nil"/>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注：本表反映部门本年度的总收支和年末结转结余情况；本套报表金额单位转换</w:t>
            </w:r>
            <w:proofErr w:type="gramStart"/>
            <w:r>
              <w:rPr>
                <w:rFonts w:ascii="宋体" w:eastAsia="宋体" w:hAnsi="宋体" w:cs="宋体" w:hint="eastAsia"/>
                <w:kern w:val="0"/>
                <w:sz w:val="22"/>
                <w:szCs w:val="22"/>
              </w:rPr>
              <w:t>成万元</w:t>
            </w:r>
            <w:proofErr w:type="gramEnd"/>
            <w:r>
              <w:rPr>
                <w:rFonts w:ascii="宋体" w:eastAsia="宋体" w:hAnsi="宋体" w:cs="宋体" w:hint="eastAsia"/>
                <w:kern w:val="0"/>
                <w:sz w:val="22"/>
                <w:szCs w:val="22"/>
              </w:rPr>
              <w:t>时，因四舍五入可能存在尾数误差。</w:t>
            </w:r>
          </w:p>
        </w:tc>
      </w:tr>
    </w:tbl>
    <w:p w:rsidR="008C0783" w:rsidRDefault="008C0783" w:rsidP="00C01358">
      <w:pPr>
        <w:ind w:firstLineChars="200" w:firstLine="640"/>
        <w:jc w:val="center"/>
        <w:rPr>
          <w:rFonts w:ascii="黑体" w:eastAsia="黑体" w:hAnsi="黑体"/>
          <w:szCs w:val="32"/>
        </w:rPr>
      </w:pPr>
    </w:p>
    <w:p w:rsidR="00234BBF" w:rsidRDefault="00C01358" w:rsidP="00C01358">
      <w:pPr>
        <w:ind w:firstLineChars="200" w:firstLine="640"/>
        <w:jc w:val="center"/>
        <w:rPr>
          <w:rFonts w:ascii="黑体" w:eastAsia="黑体" w:hAnsi="黑体"/>
          <w:szCs w:val="32"/>
        </w:rPr>
      </w:pPr>
      <w:r>
        <w:rPr>
          <w:rFonts w:ascii="黑体" w:eastAsia="黑体" w:hAnsi="黑体" w:hint="eastAsia"/>
          <w:szCs w:val="32"/>
        </w:rPr>
        <w:t>收入决算表</w:t>
      </w:r>
    </w:p>
    <w:tbl>
      <w:tblPr>
        <w:tblpPr w:leftFromText="180" w:rightFromText="180" w:vertAnchor="text" w:tblpY="1"/>
        <w:tblOverlap w:val="never"/>
        <w:tblW w:w="11394" w:type="dxa"/>
        <w:tblLayout w:type="fixed"/>
        <w:tblCellMar>
          <w:left w:w="0" w:type="dxa"/>
          <w:right w:w="0" w:type="dxa"/>
        </w:tblCellMar>
        <w:tblLook w:val="04A0"/>
      </w:tblPr>
      <w:tblGrid>
        <w:gridCol w:w="400"/>
        <w:gridCol w:w="206"/>
        <w:gridCol w:w="187"/>
        <w:gridCol w:w="77"/>
        <w:gridCol w:w="264"/>
        <w:gridCol w:w="1855"/>
        <w:gridCol w:w="851"/>
        <w:gridCol w:w="850"/>
        <w:gridCol w:w="709"/>
        <w:gridCol w:w="436"/>
        <w:gridCol w:w="131"/>
        <w:gridCol w:w="850"/>
        <w:gridCol w:w="709"/>
        <w:gridCol w:w="851"/>
        <w:gridCol w:w="754"/>
        <w:gridCol w:w="2264"/>
      </w:tblGrid>
      <w:tr w:rsidR="00CB7C64" w:rsidTr="00CB7C64">
        <w:trPr>
          <w:gridAfter w:val="1"/>
          <w:wAfter w:w="2264" w:type="dxa"/>
          <w:trHeight w:val="440"/>
        </w:trPr>
        <w:tc>
          <w:tcPr>
            <w:tcW w:w="606" w:type="dxa"/>
            <w:gridSpan w:val="2"/>
            <w:tcBorders>
              <w:top w:val="nil"/>
              <w:left w:val="nil"/>
              <w:bottom w:val="nil"/>
              <w:right w:val="nil"/>
            </w:tcBorders>
            <w:tcMar>
              <w:top w:w="12" w:type="dxa"/>
              <w:left w:w="12" w:type="dxa"/>
              <w:right w:w="12" w:type="dxa"/>
            </w:tcMar>
            <w:vAlign w:val="bottom"/>
          </w:tcPr>
          <w:p w:rsidR="00234BBF" w:rsidRDefault="00234BBF" w:rsidP="00CB7C64">
            <w:pPr>
              <w:widowControl/>
              <w:jc w:val="left"/>
              <w:textAlignment w:val="bottom"/>
              <w:rPr>
                <w:rFonts w:ascii="仿宋_GB2312" w:hAnsi="仿宋_GB2312" w:cs="仿宋_GB2312"/>
                <w:bCs/>
                <w:sz w:val="21"/>
                <w:szCs w:val="21"/>
              </w:rPr>
            </w:pPr>
          </w:p>
        </w:tc>
        <w:tc>
          <w:tcPr>
            <w:tcW w:w="264" w:type="dxa"/>
            <w:gridSpan w:val="2"/>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264"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1855"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851"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850"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709"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436"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981" w:type="dxa"/>
            <w:gridSpan w:val="2"/>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709"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851"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754" w:type="dxa"/>
            <w:tcBorders>
              <w:top w:val="nil"/>
              <w:left w:val="nil"/>
              <w:bottom w:val="nil"/>
              <w:right w:val="nil"/>
            </w:tcBorders>
            <w:tcMar>
              <w:top w:w="12" w:type="dxa"/>
              <w:left w:w="12" w:type="dxa"/>
              <w:right w:w="12" w:type="dxa"/>
            </w:tcMar>
            <w:vAlign w:val="bottom"/>
          </w:tcPr>
          <w:p w:rsidR="00234BBF" w:rsidRDefault="001D4CF6" w:rsidP="00CB7C64">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公开02表</w:t>
            </w:r>
          </w:p>
        </w:tc>
      </w:tr>
      <w:tr w:rsidR="00CB7C64" w:rsidTr="00CB7C64">
        <w:trPr>
          <w:gridAfter w:val="1"/>
          <w:wAfter w:w="2264" w:type="dxa"/>
          <w:trHeight w:val="441"/>
        </w:trPr>
        <w:tc>
          <w:tcPr>
            <w:tcW w:w="606" w:type="dxa"/>
            <w:gridSpan w:val="2"/>
            <w:tcBorders>
              <w:top w:val="nil"/>
              <w:left w:val="nil"/>
              <w:bottom w:val="nil"/>
              <w:right w:val="nil"/>
            </w:tcBorders>
            <w:tcMar>
              <w:top w:w="12" w:type="dxa"/>
              <w:left w:w="12" w:type="dxa"/>
              <w:right w:w="12" w:type="dxa"/>
            </w:tcMar>
            <w:vAlign w:val="bottom"/>
          </w:tcPr>
          <w:p w:rsidR="00234BBF" w:rsidRDefault="001D4CF6" w:rsidP="00CB7C64">
            <w:pPr>
              <w:widowControl/>
              <w:jc w:val="left"/>
              <w:textAlignment w:val="bottom"/>
              <w:rPr>
                <w:rFonts w:ascii="仿宋_GB2312" w:hAnsi="仿宋_GB2312" w:cs="仿宋_GB2312"/>
                <w:bCs/>
                <w:sz w:val="21"/>
                <w:szCs w:val="21"/>
              </w:rPr>
            </w:pPr>
            <w:r>
              <w:rPr>
                <w:rFonts w:ascii="宋体" w:eastAsia="宋体" w:hAnsi="宋体" w:cs="宋体" w:hint="eastAsia"/>
                <w:kern w:val="0"/>
                <w:sz w:val="22"/>
                <w:szCs w:val="22"/>
              </w:rPr>
              <w:t>部门：</w:t>
            </w:r>
          </w:p>
        </w:tc>
        <w:tc>
          <w:tcPr>
            <w:tcW w:w="264" w:type="dxa"/>
            <w:gridSpan w:val="2"/>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264"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1855"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851"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850"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709"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436"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981" w:type="dxa"/>
            <w:gridSpan w:val="2"/>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709"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851" w:type="dxa"/>
            <w:tcBorders>
              <w:top w:val="nil"/>
              <w:left w:val="nil"/>
              <w:bottom w:val="nil"/>
              <w:right w:val="nil"/>
            </w:tcBorders>
            <w:tcMar>
              <w:top w:w="12" w:type="dxa"/>
              <w:left w:w="12" w:type="dxa"/>
              <w:right w:w="12" w:type="dxa"/>
            </w:tcMar>
            <w:vAlign w:val="bottom"/>
          </w:tcPr>
          <w:p w:rsidR="00234BBF" w:rsidRDefault="00234BBF" w:rsidP="00CB7C64">
            <w:pPr>
              <w:rPr>
                <w:rFonts w:ascii="Arial" w:hAnsi="Arial" w:cs="Arial"/>
                <w:sz w:val="20"/>
              </w:rPr>
            </w:pPr>
          </w:p>
        </w:tc>
        <w:tc>
          <w:tcPr>
            <w:tcW w:w="754" w:type="dxa"/>
            <w:tcBorders>
              <w:top w:val="nil"/>
              <w:left w:val="nil"/>
              <w:bottom w:val="nil"/>
              <w:right w:val="nil"/>
            </w:tcBorders>
            <w:tcMar>
              <w:top w:w="12" w:type="dxa"/>
              <w:left w:w="12" w:type="dxa"/>
              <w:right w:w="12" w:type="dxa"/>
            </w:tcMar>
            <w:vAlign w:val="bottom"/>
          </w:tcPr>
          <w:p w:rsidR="00234BBF" w:rsidRDefault="001D4CF6" w:rsidP="00CB7C64">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CB7C64" w:rsidTr="00CB7C64">
        <w:trPr>
          <w:gridAfter w:val="1"/>
          <w:wAfter w:w="2264" w:type="dxa"/>
          <w:trHeight w:val="235"/>
        </w:trPr>
        <w:tc>
          <w:tcPr>
            <w:tcW w:w="1134" w:type="dxa"/>
            <w:gridSpan w:val="5"/>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855"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851"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本年收入合计</w:t>
            </w:r>
          </w:p>
        </w:tc>
        <w:tc>
          <w:tcPr>
            <w:tcW w:w="85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财政拨款收入</w:t>
            </w:r>
          </w:p>
        </w:tc>
        <w:tc>
          <w:tcPr>
            <w:tcW w:w="709"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上级补助收入</w:t>
            </w:r>
          </w:p>
        </w:tc>
        <w:tc>
          <w:tcPr>
            <w:tcW w:w="1417" w:type="dxa"/>
            <w:gridSpan w:val="3"/>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事业收入</w:t>
            </w:r>
          </w:p>
        </w:tc>
        <w:tc>
          <w:tcPr>
            <w:tcW w:w="709"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经营收入</w:t>
            </w:r>
          </w:p>
        </w:tc>
        <w:tc>
          <w:tcPr>
            <w:tcW w:w="851"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附属单位上缴收入</w:t>
            </w:r>
          </w:p>
        </w:tc>
        <w:tc>
          <w:tcPr>
            <w:tcW w:w="754"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其他收入</w:t>
            </w:r>
          </w:p>
        </w:tc>
      </w:tr>
      <w:tr w:rsidR="00CB7C64" w:rsidTr="00CB7C64">
        <w:trPr>
          <w:gridAfter w:val="1"/>
          <w:wAfter w:w="2264" w:type="dxa"/>
          <w:trHeight w:val="312"/>
        </w:trPr>
        <w:tc>
          <w:tcPr>
            <w:tcW w:w="1134"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185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567"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小计</w:t>
            </w:r>
          </w:p>
        </w:tc>
        <w:tc>
          <w:tcPr>
            <w:tcW w:w="850"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其中：教育收费</w:t>
            </w: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ind w:rightChars="426" w:right="1363"/>
              <w:jc w:val="center"/>
              <w:rPr>
                <w:rFonts w:ascii="宋体" w:eastAsia="宋体" w:hAnsi="宋体" w:cs="宋体"/>
                <w:sz w:val="20"/>
              </w:rPr>
            </w:pPr>
          </w:p>
        </w:tc>
        <w:tc>
          <w:tcPr>
            <w:tcW w:w="75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r>
      <w:tr w:rsidR="00CB7C64" w:rsidTr="00CB7C64">
        <w:trPr>
          <w:gridAfter w:val="1"/>
          <w:wAfter w:w="2264" w:type="dxa"/>
          <w:trHeight w:val="312"/>
        </w:trPr>
        <w:tc>
          <w:tcPr>
            <w:tcW w:w="1134"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185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0"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ind w:rightChars="426" w:right="1363"/>
              <w:jc w:val="center"/>
              <w:rPr>
                <w:rFonts w:ascii="宋体" w:eastAsia="宋体" w:hAnsi="宋体" w:cs="宋体"/>
                <w:sz w:val="20"/>
              </w:rPr>
            </w:pPr>
          </w:p>
        </w:tc>
        <w:tc>
          <w:tcPr>
            <w:tcW w:w="75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r>
      <w:tr w:rsidR="00CB7C64" w:rsidTr="00CB7C64">
        <w:trPr>
          <w:gridAfter w:val="1"/>
          <w:wAfter w:w="2264" w:type="dxa"/>
          <w:trHeight w:val="451"/>
        </w:trPr>
        <w:tc>
          <w:tcPr>
            <w:tcW w:w="1134" w:type="dxa"/>
            <w:gridSpan w:val="5"/>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185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567"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0"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709"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851"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ind w:rightChars="426" w:right="1363"/>
              <w:jc w:val="center"/>
              <w:rPr>
                <w:rFonts w:ascii="宋体" w:eastAsia="宋体" w:hAnsi="宋体" w:cs="宋体"/>
                <w:sz w:val="20"/>
              </w:rPr>
            </w:pPr>
          </w:p>
        </w:tc>
        <w:tc>
          <w:tcPr>
            <w:tcW w:w="754"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r>
      <w:tr w:rsidR="00CB7C64" w:rsidTr="00CB7C64">
        <w:trPr>
          <w:gridAfter w:val="1"/>
          <w:wAfter w:w="2264" w:type="dxa"/>
          <w:trHeight w:val="539"/>
        </w:trPr>
        <w:tc>
          <w:tcPr>
            <w:tcW w:w="40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类</w:t>
            </w:r>
          </w:p>
        </w:tc>
        <w:tc>
          <w:tcPr>
            <w:tcW w:w="393"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款</w:t>
            </w:r>
          </w:p>
        </w:tc>
        <w:tc>
          <w:tcPr>
            <w:tcW w:w="34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项</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栏次</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1</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3</w:t>
            </w: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4</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5</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kern w:val="0"/>
                <w:sz w:val="20"/>
              </w:rPr>
            </w:pPr>
            <w:r>
              <w:rPr>
                <w:rFonts w:ascii="宋体" w:eastAsia="宋体" w:hAnsi="宋体" w:cs="宋体" w:hint="eastAsia"/>
                <w:kern w:val="0"/>
                <w:sz w:val="20"/>
              </w:rPr>
              <w:t>6</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kern w:val="0"/>
                <w:sz w:val="20"/>
              </w:rPr>
            </w:pPr>
            <w:r>
              <w:rPr>
                <w:rFonts w:ascii="宋体" w:eastAsia="宋体" w:hAnsi="宋体" w:cs="宋体" w:hint="eastAsia"/>
                <w:kern w:val="0"/>
                <w:sz w:val="20"/>
              </w:rPr>
              <w:t>7</w:t>
            </w: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kern w:val="0"/>
                <w:sz w:val="20"/>
              </w:rPr>
            </w:pPr>
            <w:r>
              <w:rPr>
                <w:rFonts w:ascii="宋体" w:eastAsia="宋体" w:hAnsi="宋体" w:cs="宋体" w:hint="eastAsia"/>
                <w:kern w:val="0"/>
                <w:sz w:val="20"/>
              </w:rPr>
              <w:t>8</w:t>
            </w:r>
          </w:p>
        </w:tc>
      </w:tr>
      <w:tr w:rsidR="00CB7C64" w:rsidTr="00CB7C64">
        <w:trPr>
          <w:gridAfter w:val="1"/>
          <w:wAfter w:w="2264" w:type="dxa"/>
          <w:trHeight w:val="561"/>
        </w:trPr>
        <w:tc>
          <w:tcPr>
            <w:tcW w:w="40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393"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34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center"/>
              <w:rPr>
                <w:rFonts w:ascii="宋体" w:eastAsia="宋体" w:hAnsi="宋体" w:cs="宋体"/>
                <w:sz w:val="20"/>
              </w:rPr>
            </w:pP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rsidP="00CB7C64">
            <w:pPr>
              <w:widowControl/>
              <w:jc w:val="center"/>
              <w:textAlignment w:val="center"/>
              <w:rPr>
                <w:rFonts w:ascii="宋体" w:eastAsia="宋体" w:hAnsi="宋体" w:cs="宋体"/>
                <w:sz w:val="20"/>
              </w:rPr>
            </w:pPr>
            <w:r>
              <w:rPr>
                <w:rFonts w:ascii="宋体" w:eastAsia="宋体" w:hAnsi="宋体" w:cs="宋体" w:hint="eastAsia"/>
                <w:kern w:val="0"/>
                <w:sz w:val="20"/>
              </w:rPr>
              <w:t>合计</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CB7C64" w:rsidP="00276554">
            <w:pPr>
              <w:jc w:val="left"/>
              <w:rPr>
                <w:rFonts w:ascii="宋体" w:eastAsia="宋体" w:hAnsi="宋体" w:cs="宋体"/>
                <w:b/>
                <w:sz w:val="20"/>
              </w:rPr>
            </w:pPr>
            <w:r>
              <w:rPr>
                <w:rFonts w:ascii="宋体" w:eastAsia="宋体" w:hAnsi="宋体" w:cs="宋体" w:hint="eastAsia"/>
                <w:b/>
                <w:sz w:val="20"/>
              </w:rPr>
              <w:t>6401.47</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CB7C64" w:rsidP="00276554">
            <w:pPr>
              <w:jc w:val="left"/>
              <w:rPr>
                <w:rFonts w:ascii="宋体" w:eastAsia="宋体" w:hAnsi="宋体" w:cs="宋体"/>
                <w:b/>
                <w:sz w:val="20"/>
              </w:rPr>
            </w:pPr>
            <w:r>
              <w:rPr>
                <w:rFonts w:ascii="宋体" w:eastAsia="宋体" w:hAnsi="宋体" w:cs="宋体" w:hint="eastAsia"/>
                <w:b/>
                <w:sz w:val="20"/>
              </w:rPr>
              <w:t>6401.47</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right"/>
              <w:rPr>
                <w:rFonts w:ascii="宋体" w:eastAsia="宋体" w:hAnsi="宋体" w:cs="宋体"/>
                <w:b/>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right"/>
              <w:rPr>
                <w:rFonts w:ascii="宋体" w:eastAsia="宋体" w:hAnsi="宋体" w:cs="宋体"/>
                <w:b/>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right"/>
              <w:rPr>
                <w:rFonts w:ascii="宋体" w:eastAsia="宋体" w:hAnsi="宋体" w:cs="宋体"/>
                <w:b/>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right"/>
              <w:rPr>
                <w:rFonts w:ascii="宋体" w:eastAsia="宋体" w:hAnsi="宋体" w:cs="宋体"/>
                <w:b/>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ind w:rightChars="426" w:right="1363"/>
              <w:jc w:val="right"/>
              <w:rPr>
                <w:rFonts w:ascii="宋体" w:eastAsia="宋体" w:hAnsi="宋体" w:cs="宋体"/>
                <w:b/>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CB7C64">
            <w:pPr>
              <w:jc w:val="right"/>
              <w:rPr>
                <w:rFonts w:ascii="宋体" w:eastAsia="宋体" w:hAnsi="宋体" w:cs="宋体"/>
                <w:b/>
                <w:sz w:val="20"/>
              </w:rPr>
            </w:pPr>
          </w:p>
        </w:tc>
      </w:tr>
      <w:tr w:rsidR="00CB7C64" w:rsidTr="00CB7C64">
        <w:trPr>
          <w:gridAfter w:val="1"/>
          <w:wAfter w:w="2264" w:type="dxa"/>
          <w:trHeight w:val="549"/>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208</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社会保障和就业支出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163.43</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163.43</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20805</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sidRPr="00CB7C64">
              <w:rPr>
                <w:rFonts w:ascii="宋体" w:eastAsia="宋体" w:hAnsi="宋体" w:cs="宋体" w:hint="eastAsia"/>
                <w:sz w:val="18"/>
              </w:rPr>
              <w:t>行政事业单位养老支出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163.43</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163.43</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210</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卫生健康支出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14.78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14.78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21011</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行政事业单位医疗</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14.78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14.78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212</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城乡社区支出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6181.88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6181.88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lastRenderedPageBreak/>
              <w:t>21201</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城乡社区管理事务</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1529.48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1529.48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21203</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城乡社区公共设施</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266.32</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266.32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21205</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城乡社区环境卫生</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3377.7</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3377.7</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21208</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国有土地使用权出让安排的支出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12.26</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12.26</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01"/>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Pr="00CB7C64" w:rsidRDefault="00CB7C64" w:rsidP="00CB7C64">
            <w:pPr>
              <w:jc w:val="left"/>
              <w:rPr>
                <w:rFonts w:ascii="宋体" w:eastAsia="宋体" w:hAnsi="宋体" w:cs="宋体"/>
                <w:sz w:val="20"/>
              </w:rPr>
            </w:pPr>
            <w:r>
              <w:rPr>
                <w:rFonts w:ascii="宋体" w:eastAsia="宋体" w:hAnsi="宋体" w:cs="宋体" w:hint="eastAsia"/>
                <w:sz w:val="20"/>
              </w:rPr>
              <w:t>21213</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城市基础设施配套</w:t>
            </w:r>
            <w:proofErr w:type="gramStart"/>
            <w:r>
              <w:rPr>
                <w:rFonts w:ascii="宋体" w:eastAsia="宋体" w:hAnsi="宋体" w:cs="宋体" w:hint="eastAsia"/>
                <w:sz w:val="20"/>
              </w:rPr>
              <w:t>费安排</w:t>
            </w:r>
            <w:proofErr w:type="gramEnd"/>
            <w:r>
              <w:rPr>
                <w:rFonts w:ascii="宋体" w:eastAsia="宋体" w:hAnsi="宋体" w:cs="宋体" w:hint="eastAsia"/>
                <w:sz w:val="20"/>
              </w:rPr>
              <w:t>的支出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996.12</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996.12</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53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Pr="00CB7C64" w:rsidRDefault="00CB7C64" w:rsidP="00CB7C64">
            <w:pPr>
              <w:jc w:val="left"/>
              <w:rPr>
                <w:rFonts w:ascii="宋体" w:eastAsia="宋体" w:hAnsi="宋体" w:cs="宋体"/>
                <w:sz w:val="20"/>
              </w:rPr>
            </w:pPr>
            <w:r>
              <w:rPr>
                <w:rFonts w:ascii="宋体" w:eastAsia="宋体" w:hAnsi="宋体" w:cs="宋体" w:hint="eastAsia"/>
                <w:sz w:val="20"/>
              </w:rPr>
              <w:t>221</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住房保障支出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41.38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41.38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gridAfter w:val="1"/>
          <w:wAfter w:w="2264" w:type="dxa"/>
          <w:trHeight w:val="477"/>
        </w:trPr>
        <w:tc>
          <w:tcPr>
            <w:tcW w:w="1134" w:type="dxa"/>
            <w:gridSpan w:val="5"/>
            <w:tcBorders>
              <w:top w:val="nil"/>
              <w:left w:val="single" w:sz="4" w:space="0" w:color="000000"/>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22102</w:t>
            </w:r>
          </w:p>
        </w:tc>
        <w:tc>
          <w:tcPr>
            <w:tcW w:w="1855"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left"/>
              <w:rPr>
                <w:rFonts w:ascii="宋体" w:eastAsia="宋体" w:hAnsi="宋体" w:cs="宋体"/>
                <w:sz w:val="20"/>
              </w:rPr>
            </w:pPr>
            <w:r>
              <w:rPr>
                <w:rFonts w:ascii="宋体" w:eastAsia="宋体" w:hAnsi="宋体" w:cs="宋体" w:hint="eastAsia"/>
                <w:sz w:val="20"/>
              </w:rPr>
              <w:t>住房改革支出</w:t>
            </w: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41.38</w:t>
            </w: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276554">
            <w:pPr>
              <w:jc w:val="left"/>
              <w:rPr>
                <w:rFonts w:ascii="宋体" w:eastAsia="宋体" w:hAnsi="宋体" w:cs="宋体"/>
                <w:sz w:val="20"/>
              </w:rPr>
            </w:pPr>
            <w:r>
              <w:rPr>
                <w:rFonts w:ascii="宋体" w:eastAsia="宋体" w:hAnsi="宋体" w:cs="宋体" w:hint="eastAsia"/>
                <w:sz w:val="20"/>
              </w:rPr>
              <w:t>41.38</w:t>
            </w: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567" w:type="dxa"/>
            <w:gridSpan w:val="2"/>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0"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709"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c>
          <w:tcPr>
            <w:tcW w:w="851"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ind w:rightChars="426" w:right="1363"/>
              <w:jc w:val="right"/>
              <w:rPr>
                <w:rFonts w:ascii="宋体" w:eastAsia="宋体" w:hAnsi="宋体" w:cs="宋体"/>
                <w:sz w:val="20"/>
              </w:rPr>
            </w:pPr>
          </w:p>
        </w:tc>
        <w:tc>
          <w:tcPr>
            <w:tcW w:w="754" w:type="dxa"/>
            <w:tcBorders>
              <w:top w:val="nil"/>
              <w:left w:val="nil"/>
              <w:bottom w:val="single" w:sz="4" w:space="0" w:color="000000"/>
              <w:right w:val="single" w:sz="4" w:space="0" w:color="000000"/>
            </w:tcBorders>
            <w:tcMar>
              <w:top w:w="12" w:type="dxa"/>
              <w:left w:w="12" w:type="dxa"/>
              <w:right w:w="12" w:type="dxa"/>
            </w:tcMar>
            <w:vAlign w:val="center"/>
          </w:tcPr>
          <w:p w:rsidR="00CB7C64" w:rsidRDefault="00CB7C64" w:rsidP="00CB7C64">
            <w:pPr>
              <w:jc w:val="right"/>
              <w:rPr>
                <w:rFonts w:ascii="宋体" w:eastAsia="宋体" w:hAnsi="宋体" w:cs="宋体"/>
                <w:sz w:val="20"/>
              </w:rPr>
            </w:pPr>
          </w:p>
        </w:tc>
      </w:tr>
      <w:tr w:rsidR="00CB7C64" w:rsidTr="00CB7C64">
        <w:trPr>
          <w:trHeight w:val="614"/>
        </w:trPr>
        <w:tc>
          <w:tcPr>
            <w:tcW w:w="11394" w:type="dxa"/>
            <w:gridSpan w:val="16"/>
            <w:tcBorders>
              <w:top w:val="nil"/>
              <w:left w:val="nil"/>
              <w:bottom w:val="nil"/>
              <w:right w:val="nil"/>
            </w:tcBorders>
            <w:tcMar>
              <w:top w:w="12" w:type="dxa"/>
              <w:left w:w="12" w:type="dxa"/>
              <w:right w:w="12" w:type="dxa"/>
            </w:tcMar>
            <w:vAlign w:val="center"/>
          </w:tcPr>
          <w:p w:rsidR="00CB7C64" w:rsidRDefault="00CB7C64" w:rsidP="00CB7C64">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注：本表反映部门本年度取得的各项收入情况。</w:t>
            </w:r>
          </w:p>
          <w:p w:rsidR="00CB7C64" w:rsidRDefault="00CB7C64" w:rsidP="00CB7C64">
            <w:pPr>
              <w:widowControl/>
              <w:jc w:val="left"/>
              <w:textAlignment w:val="center"/>
              <w:rPr>
                <w:rFonts w:ascii="宋体" w:eastAsia="宋体" w:hAnsi="宋体" w:cs="宋体"/>
                <w:sz w:val="20"/>
              </w:rPr>
            </w:pPr>
          </w:p>
        </w:tc>
      </w:tr>
    </w:tbl>
    <w:p w:rsidR="00234BBF" w:rsidRDefault="00234BBF" w:rsidP="00C01358">
      <w:pPr>
        <w:rPr>
          <w:rFonts w:ascii="黑体" w:eastAsia="黑体" w:hAnsi="黑体"/>
          <w:szCs w:val="32"/>
        </w:rPr>
      </w:pPr>
    </w:p>
    <w:p w:rsidR="00234BBF" w:rsidRDefault="001D4CF6">
      <w:pPr>
        <w:ind w:firstLineChars="200" w:firstLine="640"/>
        <w:jc w:val="center"/>
        <w:rPr>
          <w:rFonts w:ascii="黑体" w:eastAsia="黑体" w:hAnsi="黑体"/>
          <w:szCs w:val="32"/>
        </w:rPr>
      </w:pPr>
      <w:r>
        <w:rPr>
          <w:rFonts w:ascii="黑体" w:eastAsia="黑体" w:hAnsi="黑体" w:hint="eastAsia"/>
          <w:szCs w:val="32"/>
        </w:rPr>
        <w:t>支出决算表</w:t>
      </w:r>
    </w:p>
    <w:tbl>
      <w:tblPr>
        <w:tblW w:w="9157" w:type="dxa"/>
        <w:tblLayout w:type="fixed"/>
        <w:tblCellMar>
          <w:left w:w="0" w:type="dxa"/>
          <w:right w:w="0" w:type="dxa"/>
        </w:tblCellMar>
        <w:tblLook w:val="04A0"/>
      </w:tblPr>
      <w:tblGrid>
        <w:gridCol w:w="296"/>
        <w:gridCol w:w="283"/>
        <w:gridCol w:w="96"/>
        <w:gridCol w:w="188"/>
        <w:gridCol w:w="106"/>
        <w:gridCol w:w="44"/>
        <w:gridCol w:w="1693"/>
        <w:gridCol w:w="996"/>
        <w:gridCol w:w="1023"/>
        <w:gridCol w:w="1077"/>
        <w:gridCol w:w="1050"/>
        <w:gridCol w:w="1105"/>
        <w:gridCol w:w="1200"/>
      </w:tblGrid>
      <w:tr w:rsidR="00234BBF" w:rsidTr="004F077E">
        <w:trPr>
          <w:trHeight w:val="588"/>
        </w:trPr>
        <w:tc>
          <w:tcPr>
            <w:tcW w:w="675" w:type="dxa"/>
            <w:gridSpan w:val="3"/>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94"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44"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693"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996"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023"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077"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050"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105"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200" w:type="dxa"/>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公开03表</w:t>
            </w:r>
          </w:p>
        </w:tc>
      </w:tr>
      <w:tr w:rsidR="00234BBF" w:rsidTr="004F077E">
        <w:trPr>
          <w:trHeight w:val="549"/>
        </w:trPr>
        <w:tc>
          <w:tcPr>
            <w:tcW w:w="675" w:type="dxa"/>
            <w:gridSpan w:val="3"/>
            <w:tcBorders>
              <w:top w:val="nil"/>
              <w:left w:val="nil"/>
              <w:bottom w:val="nil"/>
              <w:right w:val="nil"/>
            </w:tcBorders>
            <w:tcMar>
              <w:top w:w="12" w:type="dxa"/>
              <w:left w:w="12" w:type="dxa"/>
              <w:right w:w="12" w:type="dxa"/>
            </w:tcMar>
            <w:vAlign w:val="bottom"/>
          </w:tcPr>
          <w:p w:rsidR="00234BBF" w:rsidRDefault="001D4CF6">
            <w:pPr>
              <w:widowControl/>
              <w:jc w:val="left"/>
              <w:textAlignment w:val="bottom"/>
              <w:rPr>
                <w:rFonts w:ascii="宋体" w:eastAsia="宋体" w:hAnsi="宋体" w:cs="宋体"/>
                <w:sz w:val="20"/>
              </w:rPr>
            </w:pPr>
            <w:r>
              <w:rPr>
                <w:rFonts w:ascii="宋体" w:eastAsia="宋体" w:hAnsi="宋体" w:cs="宋体" w:hint="eastAsia"/>
                <w:kern w:val="0"/>
                <w:sz w:val="22"/>
                <w:szCs w:val="22"/>
              </w:rPr>
              <w:t>部门</w:t>
            </w:r>
            <w:r>
              <w:rPr>
                <w:rFonts w:ascii="仿宋_GB2312" w:hAnsi="仿宋_GB2312" w:cs="仿宋_GB2312" w:hint="eastAsia"/>
                <w:bCs/>
                <w:sz w:val="21"/>
                <w:szCs w:val="21"/>
              </w:rPr>
              <w:t>：</w:t>
            </w:r>
          </w:p>
        </w:tc>
        <w:tc>
          <w:tcPr>
            <w:tcW w:w="294"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44"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693"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996"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023"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077"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050"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105"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200" w:type="dxa"/>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234BBF" w:rsidTr="004F077E">
        <w:trPr>
          <w:trHeight w:val="312"/>
        </w:trPr>
        <w:tc>
          <w:tcPr>
            <w:tcW w:w="863"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1843" w:type="dxa"/>
            <w:gridSpan w:val="3"/>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996"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本年支出合计</w:t>
            </w:r>
          </w:p>
        </w:tc>
        <w:tc>
          <w:tcPr>
            <w:tcW w:w="1023"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1077"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c>
          <w:tcPr>
            <w:tcW w:w="105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上缴上级支出</w:t>
            </w:r>
          </w:p>
        </w:tc>
        <w:tc>
          <w:tcPr>
            <w:tcW w:w="1105"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经营支出</w:t>
            </w:r>
          </w:p>
        </w:tc>
        <w:tc>
          <w:tcPr>
            <w:tcW w:w="1200"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对附属单位补助支出</w:t>
            </w:r>
          </w:p>
        </w:tc>
      </w:tr>
      <w:tr w:rsidR="00234BBF" w:rsidTr="004F077E">
        <w:trPr>
          <w:trHeight w:val="312"/>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843"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99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2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7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1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r>
      <w:tr w:rsidR="00234BBF" w:rsidTr="004F077E">
        <w:trPr>
          <w:trHeight w:val="312"/>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843"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99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2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7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1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r>
      <w:tr w:rsidR="00234BBF" w:rsidTr="004F077E">
        <w:trPr>
          <w:trHeight w:val="312"/>
        </w:trPr>
        <w:tc>
          <w:tcPr>
            <w:tcW w:w="86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843" w:type="dxa"/>
            <w:gridSpan w:val="3"/>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996"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23"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7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05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105"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200"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r>
      <w:tr w:rsidR="00234BBF" w:rsidTr="004F077E">
        <w:trPr>
          <w:trHeight w:val="517"/>
        </w:trPr>
        <w:tc>
          <w:tcPr>
            <w:tcW w:w="296"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283"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284"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4</w:t>
            </w: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5</w:t>
            </w: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6</w:t>
            </w:r>
          </w:p>
        </w:tc>
      </w:tr>
      <w:tr w:rsidR="00234BBF" w:rsidTr="004F077E">
        <w:trPr>
          <w:trHeight w:val="443"/>
        </w:trPr>
        <w:tc>
          <w:tcPr>
            <w:tcW w:w="296"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283"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284"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76554" w:rsidP="00276554">
            <w:pPr>
              <w:jc w:val="left"/>
              <w:rPr>
                <w:rFonts w:ascii="宋体" w:eastAsia="宋体" w:hAnsi="宋体" w:cs="宋体"/>
                <w:b/>
                <w:sz w:val="22"/>
                <w:szCs w:val="22"/>
              </w:rPr>
            </w:pPr>
            <w:r>
              <w:rPr>
                <w:rFonts w:ascii="宋体" w:eastAsia="宋体" w:hAnsi="宋体" w:cs="宋体" w:hint="eastAsia"/>
                <w:b/>
                <w:sz w:val="22"/>
                <w:szCs w:val="22"/>
              </w:rPr>
              <w:t>6401.47</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76554" w:rsidP="00276554">
            <w:pPr>
              <w:jc w:val="left"/>
              <w:rPr>
                <w:rFonts w:ascii="宋体" w:eastAsia="宋体" w:hAnsi="宋体" w:cs="宋体"/>
                <w:b/>
                <w:sz w:val="22"/>
                <w:szCs w:val="22"/>
              </w:rPr>
            </w:pPr>
            <w:r>
              <w:rPr>
                <w:rFonts w:ascii="宋体" w:eastAsia="宋体" w:hAnsi="宋体" w:cs="宋体" w:hint="eastAsia"/>
                <w:b/>
                <w:sz w:val="22"/>
                <w:szCs w:val="22"/>
              </w:rPr>
              <w:t>1197.39</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76554" w:rsidP="00276554">
            <w:pPr>
              <w:jc w:val="left"/>
              <w:rPr>
                <w:rFonts w:ascii="宋体" w:eastAsia="宋体" w:hAnsi="宋体" w:cs="宋体"/>
                <w:b/>
                <w:sz w:val="22"/>
                <w:szCs w:val="22"/>
              </w:rPr>
            </w:pPr>
            <w:r>
              <w:rPr>
                <w:rFonts w:ascii="宋体" w:eastAsia="宋体" w:hAnsi="宋体" w:cs="宋体" w:hint="eastAsia"/>
                <w:b/>
                <w:sz w:val="22"/>
                <w:szCs w:val="22"/>
              </w:rPr>
              <w:t>5204.08</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b/>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b/>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b/>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208</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社会保障和就业支出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163.43</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163.43</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2"/>
                <w:szCs w:val="22"/>
              </w:rPr>
            </w:pP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20805</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sidRPr="00CB7C64">
              <w:rPr>
                <w:rFonts w:ascii="宋体" w:eastAsia="宋体" w:hAnsi="宋体" w:cs="宋体" w:hint="eastAsia"/>
                <w:sz w:val="18"/>
              </w:rPr>
              <w:t>行政事业单位养老支出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163.43</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163.43</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2"/>
                <w:szCs w:val="22"/>
              </w:rPr>
            </w:pP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210</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卫生健康支出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14.78</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14.78</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2"/>
                <w:szCs w:val="22"/>
              </w:rPr>
            </w:pP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21011</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行政事业单位医疗</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14.78</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14.78</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2"/>
                <w:szCs w:val="22"/>
              </w:rPr>
            </w:pP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212</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城乡社区支出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6181.88</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0"/>
              </w:rPr>
            </w:pPr>
            <w:r>
              <w:rPr>
                <w:rFonts w:ascii="宋体" w:eastAsia="宋体" w:hAnsi="宋体" w:cs="宋体" w:hint="eastAsia"/>
                <w:sz w:val="20"/>
              </w:rPr>
              <w:t>977.8</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2"/>
                <w:szCs w:val="22"/>
              </w:rPr>
            </w:pPr>
            <w:r>
              <w:rPr>
                <w:rFonts w:ascii="宋体" w:eastAsia="宋体" w:hAnsi="宋体" w:cs="宋体" w:hint="eastAsia"/>
                <w:sz w:val="22"/>
                <w:szCs w:val="22"/>
              </w:rPr>
              <w:t>5204.08</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21201</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城乡社区管理事务</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1529.48</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0"/>
              </w:rPr>
            </w:pPr>
            <w:r>
              <w:rPr>
                <w:rFonts w:ascii="宋体" w:eastAsia="宋体" w:hAnsi="宋体" w:cs="宋体" w:hint="eastAsia"/>
                <w:sz w:val="20"/>
              </w:rPr>
              <w:t>955.07</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2"/>
                <w:szCs w:val="22"/>
              </w:rPr>
            </w:pPr>
            <w:r>
              <w:rPr>
                <w:rFonts w:ascii="宋体" w:eastAsia="宋体" w:hAnsi="宋体" w:cs="宋体" w:hint="eastAsia"/>
                <w:sz w:val="22"/>
                <w:szCs w:val="22"/>
              </w:rPr>
              <w:t>574.41</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21203</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城乡社区公共设施</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266.32</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2"/>
                <w:szCs w:val="22"/>
              </w:rPr>
            </w:pPr>
            <w:r>
              <w:rPr>
                <w:rFonts w:ascii="宋体" w:eastAsia="宋体" w:hAnsi="宋体" w:cs="宋体" w:hint="eastAsia"/>
                <w:sz w:val="22"/>
                <w:szCs w:val="22"/>
              </w:rPr>
              <w:t>266.32</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79"/>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21205</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城乡社区环境卫生</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3377.7</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0"/>
              </w:rPr>
            </w:pPr>
            <w:r>
              <w:rPr>
                <w:rFonts w:ascii="宋体" w:eastAsia="宋体" w:hAnsi="宋体" w:cs="宋体" w:hint="eastAsia"/>
                <w:sz w:val="20"/>
              </w:rPr>
              <w:t>22.73</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2"/>
                <w:szCs w:val="22"/>
              </w:rPr>
            </w:pPr>
            <w:r>
              <w:rPr>
                <w:rFonts w:ascii="宋体" w:eastAsia="宋体" w:hAnsi="宋体" w:cs="宋体" w:hint="eastAsia"/>
                <w:sz w:val="22"/>
                <w:szCs w:val="22"/>
              </w:rPr>
              <w:t>3354.97</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5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21208</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国有土地使用权出让安排的支出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12.26</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2"/>
                <w:szCs w:val="22"/>
              </w:rPr>
            </w:pPr>
            <w:r>
              <w:rPr>
                <w:rFonts w:ascii="宋体" w:eastAsia="宋体" w:hAnsi="宋体" w:cs="宋体" w:hint="eastAsia"/>
                <w:sz w:val="22"/>
                <w:szCs w:val="22"/>
              </w:rPr>
              <w:t>12.26</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517"/>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Pr="00CB7C64" w:rsidRDefault="004F077E" w:rsidP="004F077E">
            <w:pPr>
              <w:jc w:val="left"/>
              <w:rPr>
                <w:rFonts w:ascii="宋体" w:eastAsia="宋体" w:hAnsi="宋体" w:cs="宋体"/>
                <w:sz w:val="20"/>
              </w:rPr>
            </w:pPr>
            <w:r>
              <w:rPr>
                <w:rFonts w:ascii="宋体" w:eastAsia="宋体" w:hAnsi="宋体" w:cs="宋体" w:hint="eastAsia"/>
                <w:sz w:val="20"/>
              </w:rPr>
              <w:lastRenderedPageBreak/>
              <w:t>21213</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城市基础设施配套</w:t>
            </w:r>
            <w:proofErr w:type="gramStart"/>
            <w:r>
              <w:rPr>
                <w:rFonts w:ascii="宋体" w:eastAsia="宋体" w:hAnsi="宋体" w:cs="宋体" w:hint="eastAsia"/>
                <w:sz w:val="20"/>
              </w:rPr>
              <w:t>费安排</w:t>
            </w:r>
            <w:proofErr w:type="gramEnd"/>
            <w:r>
              <w:rPr>
                <w:rFonts w:ascii="宋体" w:eastAsia="宋体" w:hAnsi="宋体" w:cs="宋体" w:hint="eastAsia"/>
                <w:sz w:val="20"/>
              </w:rPr>
              <w:t>的支出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996.12</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276554" w:rsidP="00276554">
            <w:pPr>
              <w:jc w:val="left"/>
              <w:rPr>
                <w:rFonts w:ascii="宋体" w:eastAsia="宋体" w:hAnsi="宋体" w:cs="宋体"/>
                <w:sz w:val="22"/>
                <w:szCs w:val="22"/>
              </w:rPr>
            </w:pPr>
            <w:r>
              <w:rPr>
                <w:rFonts w:ascii="宋体" w:eastAsia="宋体" w:hAnsi="宋体" w:cs="宋体" w:hint="eastAsia"/>
                <w:sz w:val="22"/>
                <w:szCs w:val="22"/>
              </w:rPr>
              <w:t>996.12</w:t>
            </w: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445"/>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Pr="00CB7C64" w:rsidRDefault="004F077E" w:rsidP="004F077E">
            <w:pPr>
              <w:jc w:val="left"/>
              <w:rPr>
                <w:rFonts w:ascii="宋体" w:eastAsia="宋体" w:hAnsi="宋体" w:cs="宋体"/>
                <w:sz w:val="20"/>
              </w:rPr>
            </w:pPr>
            <w:r>
              <w:rPr>
                <w:rFonts w:ascii="宋体" w:eastAsia="宋体" w:hAnsi="宋体" w:cs="宋体" w:hint="eastAsia"/>
                <w:sz w:val="20"/>
              </w:rPr>
              <w:t>221</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住房保障支出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41.38</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41.38</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2"/>
                <w:szCs w:val="22"/>
              </w:rPr>
            </w:pP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4F077E">
        <w:trPr>
          <w:trHeight w:val="503"/>
        </w:trPr>
        <w:tc>
          <w:tcPr>
            <w:tcW w:w="86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22102</w:t>
            </w:r>
          </w:p>
        </w:tc>
        <w:tc>
          <w:tcPr>
            <w:tcW w:w="1843" w:type="dxa"/>
            <w:gridSpan w:val="3"/>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left"/>
              <w:rPr>
                <w:rFonts w:ascii="宋体" w:eastAsia="宋体" w:hAnsi="宋体" w:cs="宋体"/>
                <w:sz w:val="20"/>
              </w:rPr>
            </w:pPr>
            <w:r>
              <w:rPr>
                <w:rFonts w:ascii="宋体" w:eastAsia="宋体" w:hAnsi="宋体" w:cs="宋体" w:hint="eastAsia"/>
                <w:sz w:val="20"/>
              </w:rPr>
              <w:t>住房改革支出</w:t>
            </w:r>
          </w:p>
        </w:tc>
        <w:tc>
          <w:tcPr>
            <w:tcW w:w="996"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41.38</w:t>
            </w:r>
          </w:p>
        </w:tc>
        <w:tc>
          <w:tcPr>
            <w:tcW w:w="1023"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0"/>
              </w:rPr>
            </w:pPr>
            <w:r>
              <w:rPr>
                <w:rFonts w:ascii="宋体" w:eastAsia="宋体" w:hAnsi="宋体" w:cs="宋体" w:hint="eastAsia"/>
                <w:sz w:val="20"/>
              </w:rPr>
              <w:t>41.38</w:t>
            </w:r>
          </w:p>
        </w:tc>
        <w:tc>
          <w:tcPr>
            <w:tcW w:w="1077"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276554">
            <w:pPr>
              <w:jc w:val="left"/>
              <w:rPr>
                <w:rFonts w:ascii="宋体" w:eastAsia="宋体" w:hAnsi="宋体" w:cs="宋体"/>
                <w:sz w:val="22"/>
                <w:szCs w:val="22"/>
              </w:rPr>
            </w:pPr>
          </w:p>
        </w:tc>
        <w:tc>
          <w:tcPr>
            <w:tcW w:w="105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105"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c>
          <w:tcPr>
            <w:tcW w:w="1200" w:type="dxa"/>
            <w:tcBorders>
              <w:top w:val="nil"/>
              <w:left w:val="nil"/>
              <w:bottom w:val="single" w:sz="4" w:space="0" w:color="000000"/>
              <w:right w:val="single" w:sz="4" w:space="0" w:color="000000"/>
            </w:tcBorders>
            <w:tcMar>
              <w:top w:w="12" w:type="dxa"/>
              <w:left w:w="12" w:type="dxa"/>
              <w:right w:w="12" w:type="dxa"/>
            </w:tcMar>
            <w:vAlign w:val="center"/>
          </w:tcPr>
          <w:p w:rsidR="004F077E" w:rsidRDefault="004F077E" w:rsidP="004F077E">
            <w:pPr>
              <w:jc w:val="right"/>
              <w:rPr>
                <w:rFonts w:ascii="宋体" w:eastAsia="宋体" w:hAnsi="宋体" w:cs="宋体"/>
                <w:sz w:val="22"/>
                <w:szCs w:val="22"/>
              </w:rPr>
            </w:pPr>
          </w:p>
        </w:tc>
      </w:tr>
      <w:tr w:rsidR="004F077E" w:rsidTr="00C01358">
        <w:trPr>
          <w:trHeight w:val="523"/>
        </w:trPr>
        <w:tc>
          <w:tcPr>
            <w:tcW w:w="9157" w:type="dxa"/>
            <w:gridSpan w:val="13"/>
            <w:tcBorders>
              <w:top w:val="nil"/>
              <w:left w:val="nil"/>
              <w:bottom w:val="nil"/>
              <w:right w:val="nil"/>
            </w:tcBorders>
            <w:tcMar>
              <w:top w:w="12" w:type="dxa"/>
              <w:left w:w="12" w:type="dxa"/>
              <w:right w:w="12" w:type="dxa"/>
            </w:tcMar>
            <w:vAlign w:val="center"/>
          </w:tcPr>
          <w:p w:rsidR="004F077E" w:rsidRDefault="004F077E" w:rsidP="004F077E">
            <w:pPr>
              <w:widowControl/>
              <w:jc w:val="left"/>
              <w:textAlignment w:val="center"/>
              <w:rPr>
                <w:rFonts w:ascii="宋体" w:eastAsia="宋体" w:hAnsi="宋体" w:cs="宋体"/>
                <w:sz w:val="22"/>
                <w:szCs w:val="22"/>
              </w:rPr>
            </w:pPr>
            <w:r>
              <w:rPr>
                <w:rFonts w:ascii="宋体" w:eastAsia="宋体" w:hAnsi="宋体" w:cs="宋体" w:hint="eastAsia"/>
                <w:kern w:val="0"/>
                <w:sz w:val="20"/>
              </w:rPr>
              <w:t>注：本表反映部门本年度各项支出情况。</w:t>
            </w:r>
          </w:p>
        </w:tc>
      </w:tr>
    </w:tbl>
    <w:p w:rsidR="00C01358" w:rsidRDefault="00C01358" w:rsidP="00C01358">
      <w:pPr>
        <w:ind w:firstLineChars="200" w:firstLine="640"/>
        <w:jc w:val="center"/>
        <w:rPr>
          <w:rFonts w:ascii="黑体" w:eastAsia="黑体" w:hAnsi="黑体"/>
          <w:szCs w:val="32"/>
        </w:rPr>
      </w:pPr>
    </w:p>
    <w:p w:rsidR="00234BBF" w:rsidRDefault="00C01358" w:rsidP="00C01358">
      <w:pPr>
        <w:ind w:firstLineChars="200" w:firstLine="640"/>
        <w:jc w:val="center"/>
        <w:rPr>
          <w:rFonts w:ascii="黑体" w:eastAsia="黑体" w:hAnsi="黑体"/>
          <w:szCs w:val="32"/>
        </w:rPr>
      </w:pPr>
      <w:r>
        <w:rPr>
          <w:rFonts w:ascii="黑体" w:eastAsia="黑体" w:hAnsi="黑体" w:hint="eastAsia"/>
          <w:szCs w:val="32"/>
        </w:rPr>
        <w:t>财政拨款收入支出决算总表</w:t>
      </w:r>
    </w:p>
    <w:tbl>
      <w:tblPr>
        <w:tblW w:w="9020" w:type="dxa"/>
        <w:tblLayout w:type="fixed"/>
        <w:tblCellMar>
          <w:left w:w="0" w:type="dxa"/>
          <w:right w:w="0" w:type="dxa"/>
        </w:tblCellMar>
        <w:tblLook w:val="04A0"/>
      </w:tblPr>
      <w:tblGrid>
        <w:gridCol w:w="1855"/>
        <w:gridCol w:w="84"/>
        <w:gridCol w:w="341"/>
        <w:gridCol w:w="106"/>
        <w:gridCol w:w="745"/>
        <w:gridCol w:w="2452"/>
        <w:gridCol w:w="99"/>
        <w:gridCol w:w="304"/>
        <w:gridCol w:w="720"/>
        <w:gridCol w:w="787"/>
        <w:gridCol w:w="152"/>
        <w:gridCol w:w="271"/>
        <w:gridCol w:w="382"/>
        <w:gridCol w:w="722"/>
      </w:tblGrid>
      <w:tr w:rsidR="00234BBF" w:rsidTr="00337DA2">
        <w:trPr>
          <w:trHeight w:val="444"/>
        </w:trPr>
        <w:tc>
          <w:tcPr>
            <w:tcW w:w="1939"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447"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45"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452"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403"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20"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939"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71"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104" w:type="dxa"/>
            <w:gridSpan w:val="2"/>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公开04表</w:t>
            </w:r>
          </w:p>
        </w:tc>
      </w:tr>
      <w:tr w:rsidR="00234BBF" w:rsidTr="00337DA2">
        <w:trPr>
          <w:trHeight w:val="420"/>
        </w:trPr>
        <w:tc>
          <w:tcPr>
            <w:tcW w:w="1939" w:type="dxa"/>
            <w:gridSpan w:val="2"/>
            <w:tcBorders>
              <w:top w:val="nil"/>
              <w:left w:val="nil"/>
              <w:bottom w:val="nil"/>
              <w:right w:val="nil"/>
            </w:tcBorders>
            <w:tcMar>
              <w:top w:w="12" w:type="dxa"/>
              <w:left w:w="12" w:type="dxa"/>
              <w:right w:w="12" w:type="dxa"/>
            </w:tcMar>
            <w:vAlign w:val="bottom"/>
          </w:tcPr>
          <w:p w:rsidR="00234BBF" w:rsidRDefault="001D4CF6">
            <w:pPr>
              <w:widowControl/>
              <w:jc w:val="left"/>
              <w:textAlignment w:val="bottom"/>
              <w:rPr>
                <w:rFonts w:ascii="宋体" w:eastAsia="宋体" w:hAnsi="宋体" w:cs="宋体"/>
                <w:sz w:val="20"/>
              </w:rPr>
            </w:pPr>
            <w:r>
              <w:rPr>
                <w:rFonts w:ascii="宋体" w:eastAsia="宋体" w:hAnsi="宋体" w:cs="宋体" w:hint="eastAsia"/>
                <w:kern w:val="0"/>
                <w:sz w:val="18"/>
                <w:szCs w:val="18"/>
              </w:rPr>
              <w:t>部门：</w:t>
            </w:r>
          </w:p>
        </w:tc>
        <w:tc>
          <w:tcPr>
            <w:tcW w:w="447"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45"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452"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403"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20"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939"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71"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104" w:type="dxa"/>
            <w:gridSpan w:val="2"/>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234BBF" w:rsidTr="00337DA2">
        <w:trPr>
          <w:trHeight w:val="965"/>
        </w:trPr>
        <w:tc>
          <w:tcPr>
            <w:tcW w:w="3131"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收     入</w:t>
            </w:r>
          </w:p>
        </w:tc>
        <w:tc>
          <w:tcPr>
            <w:tcW w:w="5889" w:type="dxa"/>
            <w:gridSpan w:val="9"/>
            <w:tcBorders>
              <w:top w:val="single" w:sz="4" w:space="0" w:color="000000"/>
              <w:left w:val="nil"/>
              <w:bottom w:val="single" w:sz="4" w:space="0" w:color="000000"/>
              <w:right w:val="single" w:sz="8"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支     出</w:t>
            </w:r>
          </w:p>
        </w:tc>
      </w:tr>
      <w:tr w:rsidR="00234BBF" w:rsidTr="00337DA2">
        <w:trPr>
          <w:trHeight w:val="312"/>
        </w:trPr>
        <w:tc>
          <w:tcPr>
            <w:tcW w:w="1855"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425"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85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金额</w:t>
            </w:r>
          </w:p>
        </w:tc>
        <w:tc>
          <w:tcPr>
            <w:tcW w:w="255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项目</w:t>
            </w:r>
          </w:p>
        </w:tc>
        <w:tc>
          <w:tcPr>
            <w:tcW w:w="304"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行次</w:t>
            </w:r>
          </w:p>
        </w:tc>
        <w:tc>
          <w:tcPr>
            <w:tcW w:w="720"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小计</w:t>
            </w:r>
          </w:p>
        </w:tc>
        <w:tc>
          <w:tcPr>
            <w:tcW w:w="787"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一般公共预算财政拨款</w:t>
            </w:r>
          </w:p>
        </w:tc>
        <w:tc>
          <w:tcPr>
            <w:tcW w:w="805"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政府性基金预算财政拨款</w:t>
            </w:r>
          </w:p>
        </w:tc>
        <w:tc>
          <w:tcPr>
            <w:tcW w:w="722" w:type="dxa"/>
            <w:vMerge w:val="restart"/>
            <w:tcBorders>
              <w:top w:val="nil"/>
              <w:left w:val="nil"/>
              <w:bottom w:val="single" w:sz="4" w:space="0" w:color="000000"/>
              <w:right w:val="single" w:sz="8"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kern w:val="0"/>
                <w:sz w:val="18"/>
                <w:szCs w:val="18"/>
              </w:rPr>
            </w:pPr>
            <w:r>
              <w:rPr>
                <w:rFonts w:ascii="宋体" w:eastAsia="宋体" w:hAnsi="宋体" w:cs="宋体" w:hint="eastAsia"/>
                <w:kern w:val="0"/>
                <w:sz w:val="18"/>
                <w:szCs w:val="18"/>
              </w:rPr>
              <w:t>国有资本经营预算财政拨款</w:t>
            </w:r>
          </w:p>
        </w:tc>
      </w:tr>
      <w:tr w:rsidR="00234BBF" w:rsidTr="00337DA2">
        <w:trPr>
          <w:trHeight w:val="1041"/>
        </w:trPr>
        <w:tc>
          <w:tcPr>
            <w:tcW w:w="1855"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425"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85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255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304"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720"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787"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805"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722" w:type="dxa"/>
            <w:vMerge/>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r>
      <w:tr w:rsidR="00234BBF" w:rsidTr="00337DA2">
        <w:trPr>
          <w:trHeight w:val="405"/>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栏次</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18"/>
                <w:szCs w:val="18"/>
              </w:rPr>
            </w:pP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5"/>
                <w:szCs w:val="15"/>
              </w:rPr>
            </w:pPr>
            <w:r>
              <w:rPr>
                <w:rFonts w:ascii="宋体" w:eastAsia="宋体" w:hAnsi="宋体" w:cs="宋体" w:hint="eastAsia"/>
                <w:kern w:val="0"/>
                <w:sz w:val="15"/>
                <w:szCs w:val="15"/>
              </w:rPr>
              <w:t>5</w:t>
            </w:r>
          </w:p>
        </w:tc>
      </w:tr>
      <w:tr w:rsidR="00234BBF" w:rsidTr="00337DA2">
        <w:trPr>
          <w:trHeight w:val="431"/>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一、一般公共预算财政拨款</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5393.09</w:t>
            </w: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一、一般公共服务支出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611"/>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二、政府性基金预算财政拨款</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1008.39</w:t>
            </w: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二、外交支出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61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5"/>
                <w:szCs w:val="15"/>
              </w:rPr>
            </w:pPr>
            <w:r>
              <w:rPr>
                <w:rFonts w:ascii="宋体" w:eastAsia="宋体" w:hAnsi="宋体" w:cs="宋体" w:hint="eastAsia"/>
                <w:kern w:val="0"/>
                <w:sz w:val="15"/>
                <w:szCs w:val="15"/>
              </w:rPr>
              <w:t>三、国有资本经营预算财政拨款</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三、国防支出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42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四、公共安全支出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81"/>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五、教育支出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453"/>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6</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六、科学技术支出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441"/>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7</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七、文化旅游体育与传媒支出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83"/>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8</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八、社会保障和就业支出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163.43</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163.43</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97"/>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9</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九、卫生健康支出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14.78</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14.78</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85"/>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10</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十、节能环保支出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39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41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11</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十一、城乡社区支出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6181.88</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5173.5</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1008.39</w:t>
            </w: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47"/>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十二、农林水支出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57"/>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13</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十三、交通运输支出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57"/>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14</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十四、资源勘探工业信息等支出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45"/>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15</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十五、商业服务业等支出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45"/>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16</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十六、金融支出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6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17</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十七、援助其他地区支出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5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18</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十八、自然资源海洋气象等支出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337DA2">
        <w:trPr>
          <w:trHeight w:val="381"/>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19</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十九、住房保障支出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48</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337DA2" w:rsidP="008671EE">
            <w:pPr>
              <w:jc w:val="left"/>
              <w:rPr>
                <w:rFonts w:ascii="宋体" w:eastAsia="宋体" w:hAnsi="宋体" w:cs="宋体"/>
                <w:sz w:val="18"/>
                <w:szCs w:val="18"/>
              </w:rPr>
            </w:pPr>
            <w:r>
              <w:rPr>
                <w:rFonts w:ascii="宋体" w:eastAsia="宋体" w:hAnsi="宋体" w:cs="宋体" w:hint="eastAsia"/>
                <w:sz w:val="18"/>
                <w:szCs w:val="18"/>
              </w:rPr>
              <w:t>41.38</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337DA2" w:rsidP="008671EE">
            <w:pPr>
              <w:jc w:val="left"/>
              <w:rPr>
                <w:rFonts w:ascii="宋体" w:eastAsia="宋体" w:hAnsi="宋体" w:cs="宋体"/>
                <w:sz w:val="18"/>
                <w:szCs w:val="18"/>
              </w:rPr>
            </w:pPr>
            <w:r>
              <w:rPr>
                <w:rFonts w:ascii="宋体" w:eastAsia="宋体" w:hAnsi="宋体" w:cs="宋体" w:hint="eastAsia"/>
                <w:sz w:val="18"/>
                <w:szCs w:val="18"/>
              </w:rPr>
              <w:t>41.38</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393"/>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20</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二十、粮油物资储备支出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49</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35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8"/>
                <w:szCs w:val="18"/>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21</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二十一、国有资本经营预算支出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50</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36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5"/>
                <w:szCs w:val="15"/>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22</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二十二、灾害防治及应急管理支出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51</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407"/>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5"/>
                <w:szCs w:val="15"/>
              </w:rPr>
            </w:pP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23</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二十三、其他支出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52</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393"/>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本年收入合计</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24</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二十四、债务还本支出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53</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431"/>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年初财政拨款结转和结余</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25</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二十五、债务付息支出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54</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419"/>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一般公共预算财政拨款</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26</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二十六、抗</w:t>
            </w:r>
            <w:proofErr w:type="gramStart"/>
            <w:r>
              <w:rPr>
                <w:rFonts w:ascii="宋体" w:eastAsia="宋体" w:hAnsi="宋体" w:cs="宋体" w:hint="eastAsia"/>
                <w:kern w:val="0"/>
                <w:sz w:val="18"/>
                <w:szCs w:val="18"/>
              </w:rPr>
              <w:t>疫</w:t>
            </w:r>
            <w:proofErr w:type="gramEnd"/>
            <w:r>
              <w:rPr>
                <w:rFonts w:ascii="宋体" w:eastAsia="宋体" w:hAnsi="宋体" w:cs="宋体" w:hint="eastAsia"/>
                <w:kern w:val="0"/>
                <w:sz w:val="18"/>
                <w:szCs w:val="18"/>
              </w:rPr>
              <w:t>特别国债安排的支出</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55</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528"/>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政府性基金预算财政拨款</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27</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本年支出合计</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56</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6401.47</w:t>
            </w: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5393.09</w:t>
            </w: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1008.39</w:t>
            </w: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234BBF" w:rsidTr="00337DA2">
        <w:trPr>
          <w:trHeight w:val="638"/>
        </w:trPr>
        <w:tc>
          <w:tcPr>
            <w:tcW w:w="1855"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 xml:space="preserve">  国有资本经营预算财政拨款</w:t>
            </w:r>
          </w:p>
        </w:tc>
        <w:tc>
          <w:tcPr>
            <w:tcW w:w="425"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28</w:t>
            </w:r>
          </w:p>
        </w:tc>
        <w:tc>
          <w:tcPr>
            <w:tcW w:w="8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c>
          <w:tcPr>
            <w:tcW w:w="255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8"/>
                <w:szCs w:val="18"/>
              </w:rPr>
            </w:pPr>
            <w:r>
              <w:rPr>
                <w:rFonts w:ascii="宋体" w:eastAsia="宋体" w:hAnsi="宋体" w:cs="宋体" w:hint="eastAsia"/>
                <w:kern w:val="0"/>
                <w:sz w:val="18"/>
                <w:szCs w:val="18"/>
              </w:rPr>
              <w:t>年末财政拨款结转和结余</w:t>
            </w:r>
          </w:p>
        </w:tc>
        <w:tc>
          <w:tcPr>
            <w:tcW w:w="30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57</w:t>
            </w:r>
          </w:p>
        </w:tc>
        <w:tc>
          <w:tcPr>
            <w:tcW w:w="720"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787"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805"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18"/>
                <w:szCs w:val="18"/>
              </w:rPr>
            </w:pPr>
          </w:p>
        </w:tc>
        <w:tc>
          <w:tcPr>
            <w:tcW w:w="722" w:type="dxa"/>
            <w:tcBorders>
              <w:top w:val="nil"/>
              <w:left w:val="nil"/>
              <w:bottom w:val="single" w:sz="4" w:space="0" w:color="000000"/>
              <w:right w:val="single" w:sz="8" w:space="0" w:color="000000"/>
            </w:tcBorders>
            <w:tcMar>
              <w:top w:w="12" w:type="dxa"/>
              <w:left w:w="12" w:type="dxa"/>
              <w:right w:w="12" w:type="dxa"/>
            </w:tcMar>
            <w:vAlign w:val="center"/>
          </w:tcPr>
          <w:p w:rsidR="00234BBF" w:rsidRDefault="00234BBF" w:rsidP="008671EE">
            <w:pPr>
              <w:jc w:val="left"/>
              <w:rPr>
                <w:rFonts w:ascii="宋体" w:eastAsia="宋体" w:hAnsi="宋体" w:cs="宋体"/>
                <w:sz w:val="18"/>
                <w:szCs w:val="18"/>
              </w:rPr>
            </w:pPr>
          </w:p>
        </w:tc>
      </w:tr>
      <w:tr w:rsidR="00337DA2" w:rsidTr="00337DA2">
        <w:trPr>
          <w:trHeight w:val="519"/>
        </w:trPr>
        <w:tc>
          <w:tcPr>
            <w:tcW w:w="1855" w:type="dxa"/>
            <w:tcBorders>
              <w:top w:val="nil"/>
              <w:left w:val="single" w:sz="4" w:space="0" w:color="000000"/>
              <w:bottom w:val="single" w:sz="8" w:space="0" w:color="000000"/>
              <w:right w:val="single" w:sz="4" w:space="0" w:color="000000"/>
            </w:tcBorders>
            <w:tcMar>
              <w:top w:w="12" w:type="dxa"/>
              <w:left w:w="12" w:type="dxa"/>
              <w:right w:w="12" w:type="dxa"/>
            </w:tcMar>
            <w:vAlign w:val="center"/>
          </w:tcPr>
          <w:p w:rsidR="00337DA2" w:rsidRDefault="00337DA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425" w:type="dxa"/>
            <w:gridSpan w:val="2"/>
            <w:tcBorders>
              <w:top w:val="nil"/>
              <w:left w:val="nil"/>
              <w:bottom w:val="single" w:sz="8" w:space="0" w:color="000000"/>
              <w:right w:val="single" w:sz="4" w:space="0" w:color="000000"/>
            </w:tcBorders>
            <w:tcMar>
              <w:top w:w="12" w:type="dxa"/>
              <w:left w:w="12" w:type="dxa"/>
              <w:right w:w="12" w:type="dxa"/>
            </w:tcMar>
            <w:vAlign w:val="center"/>
          </w:tcPr>
          <w:p w:rsidR="00337DA2" w:rsidRDefault="00337DA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29</w:t>
            </w:r>
          </w:p>
        </w:tc>
        <w:tc>
          <w:tcPr>
            <w:tcW w:w="851" w:type="dxa"/>
            <w:gridSpan w:val="2"/>
            <w:tcBorders>
              <w:top w:val="nil"/>
              <w:left w:val="nil"/>
              <w:bottom w:val="single" w:sz="8" w:space="0" w:color="000000"/>
              <w:right w:val="single" w:sz="4" w:space="0" w:color="000000"/>
            </w:tcBorders>
            <w:tcMar>
              <w:top w:w="12" w:type="dxa"/>
              <w:left w:w="12" w:type="dxa"/>
              <w:right w:w="12" w:type="dxa"/>
            </w:tcMar>
            <w:vAlign w:val="center"/>
          </w:tcPr>
          <w:p w:rsidR="00337DA2" w:rsidRDefault="00337DA2">
            <w:pPr>
              <w:jc w:val="right"/>
              <w:rPr>
                <w:rFonts w:ascii="宋体" w:eastAsia="宋体" w:hAnsi="宋体" w:cs="宋体"/>
                <w:sz w:val="18"/>
                <w:szCs w:val="18"/>
              </w:rPr>
            </w:pPr>
          </w:p>
        </w:tc>
        <w:tc>
          <w:tcPr>
            <w:tcW w:w="2551" w:type="dxa"/>
            <w:gridSpan w:val="2"/>
            <w:tcBorders>
              <w:top w:val="nil"/>
              <w:left w:val="nil"/>
              <w:bottom w:val="single" w:sz="8" w:space="0" w:color="000000"/>
              <w:right w:val="single" w:sz="4" w:space="0" w:color="000000"/>
            </w:tcBorders>
            <w:tcMar>
              <w:top w:w="12" w:type="dxa"/>
              <w:left w:w="12" w:type="dxa"/>
              <w:right w:w="12" w:type="dxa"/>
            </w:tcMar>
            <w:vAlign w:val="center"/>
          </w:tcPr>
          <w:p w:rsidR="00337DA2" w:rsidRDefault="00337DA2">
            <w:pPr>
              <w:widowControl/>
              <w:jc w:val="center"/>
              <w:textAlignment w:val="center"/>
              <w:rPr>
                <w:rFonts w:ascii="宋体" w:eastAsia="宋体" w:hAnsi="宋体" w:cs="宋体"/>
                <w:b/>
                <w:sz w:val="18"/>
                <w:szCs w:val="18"/>
              </w:rPr>
            </w:pPr>
            <w:r>
              <w:rPr>
                <w:rFonts w:ascii="宋体" w:eastAsia="宋体" w:hAnsi="宋体" w:cs="宋体" w:hint="eastAsia"/>
                <w:b/>
                <w:kern w:val="0"/>
                <w:sz w:val="18"/>
                <w:szCs w:val="18"/>
              </w:rPr>
              <w:t>总计</w:t>
            </w:r>
          </w:p>
        </w:tc>
        <w:tc>
          <w:tcPr>
            <w:tcW w:w="304" w:type="dxa"/>
            <w:tcBorders>
              <w:top w:val="nil"/>
              <w:left w:val="nil"/>
              <w:bottom w:val="single" w:sz="8" w:space="0" w:color="000000"/>
              <w:right w:val="single" w:sz="4" w:space="0" w:color="000000"/>
            </w:tcBorders>
            <w:tcMar>
              <w:top w:w="12" w:type="dxa"/>
              <w:left w:w="12" w:type="dxa"/>
              <w:right w:w="12" w:type="dxa"/>
            </w:tcMar>
            <w:vAlign w:val="center"/>
          </w:tcPr>
          <w:p w:rsidR="00337DA2" w:rsidRDefault="00337DA2">
            <w:pPr>
              <w:widowControl/>
              <w:jc w:val="center"/>
              <w:textAlignment w:val="center"/>
              <w:rPr>
                <w:rFonts w:ascii="宋体" w:eastAsia="宋体" w:hAnsi="宋体" w:cs="宋体"/>
                <w:sz w:val="18"/>
                <w:szCs w:val="18"/>
              </w:rPr>
            </w:pPr>
            <w:r>
              <w:rPr>
                <w:rFonts w:ascii="宋体" w:eastAsia="宋体" w:hAnsi="宋体" w:cs="宋体" w:hint="eastAsia"/>
                <w:kern w:val="0"/>
                <w:sz w:val="18"/>
                <w:szCs w:val="18"/>
              </w:rPr>
              <w:t>58</w:t>
            </w:r>
          </w:p>
        </w:tc>
        <w:tc>
          <w:tcPr>
            <w:tcW w:w="720" w:type="dxa"/>
            <w:tcBorders>
              <w:top w:val="nil"/>
              <w:left w:val="nil"/>
              <w:bottom w:val="single" w:sz="8" w:space="0" w:color="000000"/>
              <w:right w:val="single" w:sz="4" w:space="0" w:color="000000"/>
            </w:tcBorders>
            <w:tcMar>
              <w:top w:w="12" w:type="dxa"/>
              <w:left w:w="12" w:type="dxa"/>
              <w:right w:w="12" w:type="dxa"/>
            </w:tcMar>
            <w:vAlign w:val="center"/>
          </w:tcPr>
          <w:p w:rsidR="00337DA2"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6401.47</w:t>
            </w:r>
          </w:p>
        </w:tc>
        <w:tc>
          <w:tcPr>
            <w:tcW w:w="787" w:type="dxa"/>
            <w:tcBorders>
              <w:top w:val="nil"/>
              <w:left w:val="nil"/>
              <w:bottom w:val="single" w:sz="8" w:space="0" w:color="000000"/>
              <w:right w:val="single" w:sz="4" w:space="0" w:color="000000"/>
            </w:tcBorders>
            <w:tcMar>
              <w:top w:w="12" w:type="dxa"/>
              <w:left w:w="12" w:type="dxa"/>
              <w:right w:w="12" w:type="dxa"/>
            </w:tcMar>
            <w:vAlign w:val="center"/>
          </w:tcPr>
          <w:p w:rsidR="00337DA2"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5393.09</w:t>
            </w:r>
          </w:p>
        </w:tc>
        <w:tc>
          <w:tcPr>
            <w:tcW w:w="805" w:type="dxa"/>
            <w:gridSpan w:val="3"/>
            <w:tcBorders>
              <w:top w:val="nil"/>
              <w:left w:val="nil"/>
              <w:bottom w:val="single" w:sz="8" w:space="0" w:color="000000"/>
              <w:right w:val="single" w:sz="4" w:space="0" w:color="000000"/>
            </w:tcBorders>
            <w:tcMar>
              <w:top w:w="12" w:type="dxa"/>
              <w:left w:w="12" w:type="dxa"/>
              <w:right w:w="12" w:type="dxa"/>
            </w:tcMar>
            <w:vAlign w:val="center"/>
          </w:tcPr>
          <w:p w:rsidR="00337DA2" w:rsidRPr="004370CC" w:rsidRDefault="00337DA2" w:rsidP="008671EE">
            <w:pPr>
              <w:jc w:val="left"/>
              <w:rPr>
                <w:rFonts w:ascii="宋体" w:eastAsia="宋体" w:hAnsi="宋体" w:cs="宋体"/>
                <w:sz w:val="18"/>
                <w:szCs w:val="18"/>
              </w:rPr>
            </w:pPr>
            <w:r w:rsidRPr="004370CC">
              <w:rPr>
                <w:rFonts w:ascii="宋体" w:eastAsia="宋体" w:hAnsi="宋体" w:cs="宋体" w:hint="eastAsia"/>
                <w:sz w:val="18"/>
                <w:szCs w:val="18"/>
              </w:rPr>
              <w:t>1008.39</w:t>
            </w:r>
          </w:p>
        </w:tc>
        <w:tc>
          <w:tcPr>
            <w:tcW w:w="722" w:type="dxa"/>
            <w:tcBorders>
              <w:top w:val="nil"/>
              <w:left w:val="nil"/>
              <w:bottom w:val="single" w:sz="8" w:space="0" w:color="000000"/>
              <w:right w:val="single" w:sz="8" w:space="0" w:color="000000"/>
            </w:tcBorders>
            <w:tcMar>
              <w:top w:w="12" w:type="dxa"/>
              <w:left w:w="12" w:type="dxa"/>
              <w:right w:w="12" w:type="dxa"/>
            </w:tcMar>
            <w:vAlign w:val="center"/>
          </w:tcPr>
          <w:p w:rsidR="00337DA2" w:rsidRDefault="00337DA2" w:rsidP="008671EE">
            <w:pPr>
              <w:jc w:val="left"/>
              <w:rPr>
                <w:rFonts w:ascii="宋体" w:eastAsia="宋体" w:hAnsi="宋体" w:cs="宋体"/>
                <w:sz w:val="18"/>
                <w:szCs w:val="18"/>
              </w:rPr>
            </w:pPr>
          </w:p>
        </w:tc>
      </w:tr>
      <w:tr w:rsidR="00337DA2" w:rsidTr="00337DA2">
        <w:trPr>
          <w:trHeight w:val="694"/>
        </w:trPr>
        <w:tc>
          <w:tcPr>
            <w:tcW w:w="9020" w:type="dxa"/>
            <w:gridSpan w:val="14"/>
            <w:tcBorders>
              <w:top w:val="nil"/>
              <w:left w:val="nil"/>
              <w:bottom w:val="nil"/>
              <w:right w:val="nil"/>
            </w:tcBorders>
            <w:tcMar>
              <w:top w:w="12" w:type="dxa"/>
              <w:left w:w="12" w:type="dxa"/>
              <w:right w:w="12" w:type="dxa"/>
            </w:tcMar>
            <w:vAlign w:val="center"/>
          </w:tcPr>
          <w:p w:rsidR="00337DA2" w:rsidRDefault="00337DA2">
            <w:pPr>
              <w:widowControl/>
              <w:jc w:val="left"/>
              <w:textAlignment w:val="center"/>
              <w:rPr>
                <w:rFonts w:ascii="宋体" w:eastAsia="宋体" w:hAnsi="宋体" w:cs="宋体"/>
                <w:sz w:val="18"/>
                <w:szCs w:val="18"/>
              </w:rPr>
            </w:pPr>
            <w:r>
              <w:rPr>
                <w:rFonts w:ascii="宋体" w:eastAsia="宋体" w:hAnsi="宋体" w:cs="宋体" w:hint="eastAsia"/>
                <w:kern w:val="0"/>
                <w:sz w:val="20"/>
              </w:rPr>
              <w:t>注：本表反映部门本年度一般公共预算财政拨款、政府性基金预算财政拨款和国有资本经营预算财政拨款的总收支和年末结转结余情况。</w:t>
            </w:r>
          </w:p>
        </w:tc>
      </w:tr>
    </w:tbl>
    <w:p w:rsidR="00234BBF" w:rsidRDefault="00234BBF" w:rsidP="00C01358">
      <w:pPr>
        <w:rPr>
          <w:rFonts w:ascii="黑体" w:eastAsia="黑体" w:hAnsi="黑体"/>
          <w:szCs w:val="32"/>
        </w:rPr>
      </w:pPr>
    </w:p>
    <w:p w:rsidR="00234BBF" w:rsidRDefault="001D4CF6">
      <w:pPr>
        <w:ind w:firstLineChars="200" w:firstLine="640"/>
        <w:jc w:val="center"/>
        <w:rPr>
          <w:rFonts w:ascii="黑体" w:eastAsia="黑体" w:hAnsi="黑体"/>
          <w:szCs w:val="32"/>
        </w:rPr>
      </w:pPr>
      <w:r>
        <w:rPr>
          <w:rFonts w:ascii="黑体" w:eastAsia="黑体" w:hAnsi="黑体" w:hint="eastAsia"/>
          <w:szCs w:val="32"/>
        </w:rPr>
        <w:t>一般公共预算财政拨款支出决算表</w:t>
      </w:r>
    </w:p>
    <w:tbl>
      <w:tblPr>
        <w:tblW w:w="8843" w:type="dxa"/>
        <w:tblLayout w:type="fixed"/>
        <w:tblCellMar>
          <w:left w:w="0" w:type="dxa"/>
          <w:right w:w="0" w:type="dxa"/>
        </w:tblCellMar>
        <w:tblLook w:val="04A0"/>
      </w:tblPr>
      <w:tblGrid>
        <w:gridCol w:w="445"/>
        <w:gridCol w:w="446"/>
        <w:gridCol w:w="96"/>
        <w:gridCol w:w="386"/>
        <w:gridCol w:w="2467"/>
        <w:gridCol w:w="711"/>
        <w:gridCol w:w="990"/>
        <w:gridCol w:w="377"/>
        <w:gridCol w:w="1016"/>
        <w:gridCol w:w="1909"/>
      </w:tblGrid>
      <w:tr w:rsidR="00234BBF" w:rsidTr="004121B4">
        <w:trPr>
          <w:trHeight w:val="427"/>
        </w:trPr>
        <w:tc>
          <w:tcPr>
            <w:tcW w:w="445"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542"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386"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467"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11"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367"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925" w:type="dxa"/>
            <w:gridSpan w:val="2"/>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公开05表</w:t>
            </w:r>
          </w:p>
        </w:tc>
      </w:tr>
      <w:tr w:rsidR="00234BBF" w:rsidTr="004121B4">
        <w:trPr>
          <w:trHeight w:val="489"/>
        </w:trPr>
        <w:tc>
          <w:tcPr>
            <w:tcW w:w="987" w:type="dxa"/>
            <w:gridSpan w:val="3"/>
            <w:tcBorders>
              <w:top w:val="nil"/>
              <w:left w:val="nil"/>
              <w:bottom w:val="nil"/>
              <w:right w:val="nil"/>
            </w:tcBorders>
            <w:tcMar>
              <w:top w:w="12" w:type="dxa"/>
              <w:left w:w="12" w:type="dxa"/>
              <w:right w:w="12" w:type="dxa"/>
            </w:tcMar>
            <w:vAlign w:val="bottom"/>
          </w:tcPr>
          <w:p w:rsidR="00234BBF" w:rsidRDefault="001D4CF6">
            <w:pPr>
              <w:rPr>
                <w:rFonts w:ascii="Arial" w:hAnsi="Arial" w:cs="Arial"/>
                <w:sz w:val="20"/>
              </w:rPr>
            </w:pPr>
            <w:r>
              <w:rPr>
                <w:rFonts w:ascii="宋体" w:eastAsia="宋体" w:hAnsi="宋体" w:cs="宋体" w:hint="eastAsia"/>
                <w:kern w:val="0"/>
                <w:sz w:val="22"/>
                <w:szCs w:val="22"/>
              </w:rPr>
              <w:t>部门：</w:t>
            </w:r>
          </w:p>
        </w:tc>
        <w:tc>
          <w:tcPr>
            <w:tcW w:w="386"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467"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11"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367"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925" w:type="dxa"/>
            <w:gridSpan w:val="2"/>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234BBF" w:rsidTr="004121B4">
        <w:trPr>
          <w:trHeight w:val="423"/>
        </w:trPr>
        <w:tc>
          <w:tcPr>
            <w:tcW w:w="1373" w:type="dxa"/>
            <w:gridSpan w:val="4"/>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科目代码</w:t>
            </w:r>
          </w:p>
        </w:tc>
        <w:tc>
          <w:tcPr>
            <w:tcW w:w="2467" w:type="dxa"/>
            <w:vMerge w:val="restart"/>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科目名称</w:t>
            </w:r>
          </w:p>
        </w:tc>
        <w:tc>
          <w:tcPr>
            <w:tcW w:w="5003" w:type="dxa"/>
            <w:gridSpan w:val="5"/>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本年支出</w:t>
            </w:r>
          </w:p>
        </w:tc>
      </w:tr>
      <w:tr w:rsidR="00234BBF" w:rsidTr="004121B4">
        <w:trPr>
          <w:trHeight w:val="312"/>
        </w:trPr>
        <w:tc>
          <w:tcPr>
            <w:tcW w:w="137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24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701"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393"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基本支出</w:t>
            </w:r>
          </w:p>
        </w:tc>
        <w:tc>
          <w:tcPr>
            <w:tcW w:w="1909"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项目支出</w:t>
            </w:r>
          </w:p>
        </w:tc>
      </w:tr>
      <w:tr w:rsidR="00234BBF" w:rsidTr="004121B4">
        <w:trPr>
          <w:trHeight w:val="312"/>
        </w:trPr>
        <w:tc>
          <w:tcPr>
            <w:tcW w:w="137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24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70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393"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r>
      <w:tr w:rsidR="00234BBF" w:rsidTr="004121B4">
        <w:trPr>
          <w:trHeight w:val="463"/>
        </w:trPr>
        <w:tc>
          <w:tcPr>
            <w:tcW w:w="1373" w:type="dxa"/>
            <w:gridSpan w:val="4"/>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2467" w:type="dxa"/>
            <w:vMerge/>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701"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393"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909"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r>
      <w:tr w:rsidR="00234BBF" w:rsidTr="004121B4">
        <w:trPr>
          <w:trHeight w:val="497"/>
        </w:trPr>
        <w:tc>
          <w:tcPr>
            <w:tcW w:w="445"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类</w:t>
            </w:r>
          </w:p>
        </w:tc>
        <w:tc>
          <w:tcPr>
            <w:tcW w:w="446"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款</w:t>
            </w:r>
          </w:p>
        </w:tc>
        <w:tc>
          <w:tcPr>
            <w:tcW w:w="482"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项</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栏次</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2</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3</w:t>
            </w:r>
          </w:p>
        </w:tc>
      </w:tr>
      <w:tr w:rsidR="00234BBF" w:rsidTr="004121B4">
        <w:trPr>
          <w:trHeight w:val="557"/>
        </w:trPr>
        <w:tc>
          <w:tcPr>
            <w:tcW w:w="445"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446"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482"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合计</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5393.09</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1197.39</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4195.7</w:t>
            </w: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208</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社会保障和就业支出</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163.43</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163.43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20805</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sidRPr="00CB7C64">
              <w:rPr>
                <w:rFonts w:ascii="宋体" w:eastAsia="宋体" w:hAnsi="宋体" w:cs="宋体" w:hint="eastAsia"/>
                <w:sz w:val="18"/>
              </w:rPr>
              <w:t>行政事业单位养老支出</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163.43</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163.43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lastRenderedPageBreak/>
              <w:t>210</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卫生健康支出</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14.78</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14.78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21011</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行政事业单位医疗</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14.78</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14.78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212</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城乡社区支出</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5173.5</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977.8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4195.7</w:t>
            </w: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21201</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城乡社区管理事务</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1529.48</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955.07</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574.40</w:t>
            </w:r>
          </w:p>
        </w:tc>
      </w:tr>
      <w:tr w:rsidR="004121B4" w:rsidTr="004121B4">
        <w:trPr>
          <w:trHeight w:val="569"/>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21203</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城乡社区公共设施</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266.32</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266.32</w:t>
            </w:r>
          </w:p>
        </w:tc>
      </w:tr>
      <w:tr w:rsidR="004121B4" w:rsidTr="004121B4">
        <w:trPr>
          <w:trHeight w:val="55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21205</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城乡社区环境卫生</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3377.7</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22.73</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3354.97</w:t>
            </w:r>
          </w:p>
        </w:tc>
      </w:tr>
      <w:tr w:rsidR="004121B4" w:rsidTr="004121B4">
        <w:trPr>
          <w:trHeight w:val="591"/>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Pr="00CB7C64" w:rsidRDefault="004121B4" w:rsidP="008C0783">
            <w:pPr>
              <w:jc w:val="left"/>
              <w:rPr>
                <w:rFonts w:ascii="宋体" w:eastAsia="宋体" w:hAnsi="宋体" w:cs="宋体"/>
                <w:sz w:val="20"/>
              </w:rPr>
            </w:pPr>
            <w:r>
              <w:rPr>
                <w:rFonts w:ascii="宋体" w:eastAsia="宋体" w:hAnsi="宋体" w:cs="宋体" w:hint="eastAsia"/>
                <w:sz w:val="20"/>
              </w:rPr>
              <w:t>221</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住房保障支出</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41.38</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41.38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r>
      <w:tr w:rsidR="004121B4" w:rsidTr="004121B4">
        <w:trPr>
          <w:trHeight w:val="557"/>
        </w:trPr>
        <w:tc>
          <w:tcPr>
            <w:tcW w:w="1373" w:type="dxa"/>
            <w:gridSpan w:val="4"/>
            <w:tcBorders>
              <w:top w:val="nil"/>
              <w:left w:val="single" w:sz="4" w:space="0" w:color="000000"/>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22102</w:t>
            </w:r>
          </w:p>
        </w:tc>
        <w:tc>
          <w:tcPr>
            <w:tcW w:w="2467" w:type="dxa"/>
            <w:tcBorders>
              <w:top w:val="nil"/>
              <w:left w:val="nil"/>
              <w:bottom w:val="single" w:sz="4" w:space="0" w:color="000000"/>
              <w:right w:val="single" w:sz="4" w:space="0" w:color="000000"/>
            </w:tcBorders>
            <w:tcMar>
              <w:top w:w="12" w:type="dxa"/>
              <w:left w:w="12" w:type="dxa"/>
              <w:right w:w="12" w:type="dxa"/>
            </w:tcMar>
            <w:vAlign w:val="center"/>
          </w:tcPr>
          <w:p w:rsidR="004121B4" w:rsidRDefault="004121B4" w:rsidP="008C0783">
            <w:pPr>
              <w:jc w:val="left"/>
              <w:rPr>
                <w:rFonts w:ascii="宋体" w:eastAsia="宋体" w:hAnsi="宋体" w:cs="宋体"/>
                <w:sz w:val="20"/>
              </w:rPr>
            </w:pPr>
            <w:r>
              <w:rPr>
                <w:rFonts w:ascii="宋体" w:eastAsia="宋体" w:hAnsi="宋体" w:cs="宋体" w:hint="eastAsia"/>
                <w:sz w:val="20"/>
              </w:rPr>
              <w:t>住房改革支出</w:t>
            </w:r>
          </w:p>
        </w:tc>
        <w:tc>
          <w:tcPr>
            <w:tcW w:w="1701"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41.38</w:t>
            </w:r>
          </w:p>
        </w:tc>
        <w:tc>
          <w:tcPr>
            <w:tcW w:w="1393" w:type="dxa"/>
            <w:gridSpan w:val="2"/>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r w:rsidRPr="004370CC">
              <w:rPr>
                <w:rFonts w:ascii="宋体" w:eastAsia="宋体" w:hAnsi="宋体" w:cs="宋体" w:hint="eastAsia"/>
                <w:sz w:val="22"/>
                <w:szCs w:val="22"/>
              </w:rPr>
              <w:t>41.38</w:t>
            </w:r>
          </w:p>
        </w:tc>
        <w:tc>
          <w:tcPr>
            <w:tcW w:w="1909" w:type="dxa"/>
            <w:tcBorders>
              <w:top w:val="nil"/>
              <w:left w:val="nil"/>
              <w:bottom w:val="single" w:sz="4" w:space="0" w:color="000000"/>
              <w:right w:val="single" w:sz="4" w:space="0" w:color="000000"/>
            </w:tcBorders>
            <w:tcMar>
              <w:top w:w="12" w:type="dxa"/>
              <w:left w:w="12" w:type="dxa"/>
              <w:right w:w="12" w:type="dxa"/>
            </w:tcMar>
            <w:vAlign w:val="center"/>
          </w:tcPr>
          <w:p w:rsidR="004121B4" w:rsidRPr="004370CC" w:rsidRDefault="004121B4" w:rsidP="008671EE">
            <w:pPr>
              <w:jc w:val="left"/>
              <w:rPr>
                <w:rFonts w:ascii="宋体" w:eastAsia="宋体" w:hAnsi="宋体" w:cs="宋体"/>
                <w:sz w:val="22"/>
                <w:szCs w:val="22"/>
              </w:rPr>
            </w:pPr>
          </w:p>
        </w:tc>
      </w:tr>
      <w:tr w:rsidR="004121B4" w:rsidTr="004121B4">
        <w:trPr>
          <w:trHeight w:val="553"/>
        </w:trPr>
        <w:tc>
          <w:tcPr>
            <w:tcW w:w="8843" w:type="dxa"/>
            <w:gridSpan w:val="10"/>
            <w:tcBorders>
              <w:top w:val="nil"/>
              <w:left w:val="nil"/>
              <w:bottom w:val="nil"/>
              <w:right w:val="nil"/>
            </w:tcBorders>
            <w:tcMar>
              <w:top w:w="12" w:type="dxa"/>
              <w:left w:w="12" w:type="dxa"/>
              <w:right w:w="12" w:type="dxa"/>
            </w:tcMar>
            <w:vAlign w:val="center"/>
          </w:tcPr>
          <w:p w:rsidR="004121B4" w:rsidRDefault="004121B4">
            <w:pPr>
              <w:widowControl/>
              <w:jc w:val="left"/>
              <w:textAlignment w:val="center"/>
              <w:rPr>
                <w:rFonts w:ascii="宋体" w:eastAsia="宋体" w:hAnsi="宋体" w:cs="宋体"/>
                <w:sz w:val="22"/>
                <w:szCs w:val="22"/>
              </w:rPr>
            </w:pPr>
            <w:r>
              <w:rPr>
                <w:rFonts w:ascii="宋体" w:eastAsia="宋体" w:hAnsi="宋体" w:cs="宋体" w:hint="eastAsia"/>
                <w:kern w:val="0"/>
                <w:sz w:val="20"/>
              </w:rPr>
              <w:t>注：本表反映部门本年度一般公共预算财政拨款支出情况。</w:t>
            </w:r>
          </w:p>
        </w:tc>
      </w:tr>
    </w:tbl>
    <w:p w:rsidR="00234BBF" w:rsidRDefault="00234BBF">
      <w:pPr>
        <w:ind w:firstLineChars="200" w:firstLine="640"/>
        <w:rPr>
          <w:rFonts w:ascii="黑体" w:eastAsia="黑体" w:hAnsi="黑体"/>
          <w:szCs w:val="32"/>
        </w:rPr>
      </w:pPr>
    </w:p>
    <w:p w:rsidR="00234BBF" w:rsidRDefault="00234BBF">
      <w:pPr>
        <w:ind w:firstLineChars="200" w:firstLine="640"/>
        <w:rPr>
          <w:rFonts w:ascii="黑体" w:eastAsia="黑体" w:hAnsi="黑体"/>
          <w:szCs w:val="32"/>
        </w:rPr>
      </w:pPr>
    </w:p>
    <w:p w:rsidR="00234BBF" w:rsidRDefault="00234BBF">
      <w:pPr>
        <w:ind w:firstLineChars="200" w:firstLine="640"/>
      </w:pPr>
    </w:p>
    <w:p w:rsidR="00234BBF" w:rsidRDefault="001D4CF6">
      <w:pPr>
        <w:ind w:firstLineChars="200" w:firstLine="640"/>
        <w:jc w:val="center"/>
        <w:rPr>
          <w:rFonts w:ascii="黑体" w:eastAsia="黑体" w:hAnsi="黑体"/>
          <w:szCs w:val="32"/>
        </w:rPr>
      </w:pPr>
      <w:r>
        <w:rPr>
          <w:rFonts w:ascii="黑体" w:eastAsia="黑体" w:hAnsi="黑体" w:hint="eastAsia"/>
          <w:szCs w:val="32"/>
        </w:rPr>
        <w:t>一般公共预算财政拨款基本支出决算明细表</w:t>
      </w:r>
    </w:p>
    <w:tbl>
      <w:tblPr>
        <w:tblW w:w="8898" w:type="dxa"/>
        <w:tblLayout w:type="fixed"/>
        <w:tblCellMar>
          <w:left w:w="0" w:type="dxa"/>
          <w:right w:w="0" w:type="dxa"/>
        </w:tblCellMar>
        <w:tblLook w:val="04A0"/>
      </w:tblPr>
      <w:tblGrid>
        <w:gridCol w:w="510"/>
        <w:gridCol w:w="96"/>
        <w:gridCol w:w="1533"/>
        <w:gridCol w:w="258"/>
        <w:gridCol w:w="622"/>
        <w:gridCol w:w="578"/>
        <w:gridCol w:w="1235"/>
        <w:gridCol w:w="467"/>
        <w:gridCol w:w="383"/>
        <w:gridCol w:w="141"/>
        <w:gridCol w:w="545"/>
        <w:gridCol w:w="88"/>
        <w:gridCol w:w="1692"/>
        <w:gridCol w:w="86"/>
        <w:gridCol w:w="664"/>
      </w:tblGrid>
      <w:tr w:rsidR="00234BBF" w:rsidTr="008C0783">
        <w:trPr>
          <w:trHeight w:val="444"/>
        </w:trPr>
        <w:tc>
          <w:tcPr>
            <w:tcW w:w="606"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791"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622"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702"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524"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633"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692"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750" w:type="dxa"/>
            <w:gridSpan w:val="2"/>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公开06表</w:t>
            </w:r>
          </w:p>
        </w:tc>
      </w:tr>
      <w:tr w:rsidR="00234BBF" w:rsidTr="008C0783">
        <w:trPr>
          <w:trHeight w:val="480"/>
        </w:trPr>
        <w:tc>
          <w:tcPr>
            <w:tcW w:w="606" w:type="dxa"/>
            <w:gridSpan w:val="2"/>
            <w:tcBorders>
              <w:top w:val="nil"/>
              <w:left w:val="nil"/>
              <w:bottom w:val="nil"/>
              <w:right w:val="nil"/>
            </w:tcBorders>
            <w:tcMar>
              <w:top w:w="12" w:type="dxa"/>
              <w:left w:w="12" w:type="dxa"/>
              <w:right w:w="12" w:type="dxa"/>
            </w:tcMar>
            <w:vAlign w:val="bottom"/>
          </w:tcPr>
          <w:p w:rsidR="00234BBF" w:rsidRDefault="001D4CF6">
            <w:pPr>
              <w:widowControl/>
              <w:jc w:val="left"/>
              <w:textAlignment w:val="bottom"/>
              <w:rPr>
                <w:rFonts w:ascii="宋体" w:eastAsia="宋体" w:hAnsi="宋体" w:cs="宋体"/>
                <w:sz w:val="20"/>
              </w:rPr>
            </w:pPr>
            <w:r>
              <w:rPr>
                <w:rFonts w:ascii="宋体" w:eastAsia="宋体" w:hAnsi="宋体" w:cs="宋体" w:hint="eastAsia"/>
                <w:kern w:val="0"/>
                <w:sz w:val="20"/>
              </w:rPr>
              <w:t>部门：</w:t>
            </w:r>
          </w:p>
        </w:tc>
        <w:tc>
          <w:tcPr>
            <w:tcW w:w="1791"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622"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578" w:type="dxa"/>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1702"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524"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633" w:type="dxa"/>
            <w:gridSpan w:val="2"/>
            <w:tcBorders>
              <w:top w:val="nil"/>
              <w:left w:val="nil"/>
              <w:bottom w:val="nil"/>
              <w:right w:val="nil"/>
            </w:tcBorders>
            <w:tcMar>
              <w:top w:w="12" w:type="dxa"/>
              <w:left w:w="12" w:type="dxa"/>
              <w:right w:w="12" w:type="dxa"/>
            </w:tcMar>
            <w:vAlign w:val="bottom"/>
          </w:tcPr>
          <w:p w:rsidR="00234BBF" w:rsidRDefault="00234BBF">
            <w:pPr>
              <w:rPr>
                <w:rFonts w:ascii="Arial" w:hAnsi="Arial" w:cs="Arial"/>
                <w:sz w:val="20"/>
              </w:rPr>
            </w:pPr>
          </w:p>
        </w:tc>
        <w:tc>
          <w:tcPr>
            <w:tcW w:w="2442" w:type="dxa"/>
            <w:gridSpan w:val="3"/>
            <w:tcBorders>
              <w:top w:val="nil"/>
              <w:left w:val="nil"/>
              <w:bottom w:val="nil"/>
              <w:right w:val="nil"/>
            </w:tcBorders>
            <w:tcMar>
              <w:top w:w="12" w:type="dxa"/>
              <w:left w:w="12" w:type="dxa"/>
              <w:right w:w="12" w:type="dxa"/>
            </w:tcMar>
            <w:vAlign w:val="bottom"/>
          </w:tcPr>
          <w:p w:rsidR="00234BBF" w:rsidRDefault="001D4CF6">
            <w:pPr>
              <w:widowControl/>
              <w:jc w:val="right"/>
              <w:textAlignment w:val="bottom"/>
              <w:rPr>
                <w:rFonts w:ascii="宋体" w:eastAsia="宋体" w:hAnsi="宋体" w:cs="宋体"/>
                <w:sz w:val="16"/>
                <w:szCs w:val="16"/>
              </w:rPr>
            </w:pPr>
            <w:r>
              <w:rPr>
                <w:rFonts w:ascii="宋体" w:eastAsia="宋体" w:hAnsi="宋体" w:cs="宋体" w:hint="eastAsia"/>
                <w:kern w:val="0"/>
                <w:sz w:val="16"/>
                <w:szCs w:val="16"/>
              </w:rPr>
              <w:t>金额单位：万元</w:t>
            </w:r>
          </w:p>
        </w:tc>
      </w:tr>
      <w:tr w:rsidR="00234BBF" w:rsidTr="008C0783">
        <w:trPr>
          <w:trHeight w:val="453"/>
        </w:trPr>
        <w:tc>
          <w:tcPr>
            <w:tcW w:w="301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人员经费</w:t>
            </w:r>
          </w:p>
        </w:tc>
        <w:tc>
          <w:tcPr>
            <w:tcW w:w="5879" w:type="dxa"/>
            <w:gridSpan w:val="10"/>
            <w:tcBorders>
              <w:top w:val="single" w:sz="4" w:space="0" w:color="000000"/>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公用经费</w:t>
            </w:r>
          </w:p>
        </w:tc>
      </w:tr>
      <w:tr w:rsidR="00234BBF" w:rsidTr="008C0783">
        <w:trPr>
          <w:trHeight w:val="424"/>
        </w:trPr>
        <w:tc>
          <w:tcPr>
            <w:tcW w:w="510" w:type="dxa"/>
            <w:vMerge w:val="restart"/>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629"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88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578"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235"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850"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c>
          <w:tcPr>
            <w:tcW w:w="686" w:type="dxa"/>
            <w:gridSpan w:val="2"/>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科目代码</w:t>
            </w:r>
          </w:p>
        </w:tc>
        <w:tc>
          <w:tcPr>
            <w:tcW w:w="1866" w:type="dxa"/>
            <w:gridSpan w:val="3"/>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科目名称</w:t>
            </w:r>
          </w:p>
        </w:tc>
        <w:tc>
          <w:tcPr>
            <w:tcW w:w="664" w:type="dxa"/>
            <w:vMerge w:val="restart"/>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20"/>
              </w:rPr>
            </w:pPr>
            <w:r>
              <w:rPr>
                <w:rFonts w:ascii="宋体" w:eastAsia="宋体" w:hAnsi="宋体" w:cs="宋体" w:hint="eastAsia"/>
                <w:kern w:val="0"/>
                <w:sz w:val="20"/>
              </w:rPr>
              <w:t>金额</w:t>
            </w:r>
          </w:p>
        </w:tc>
      </w:tr>
      <w:tr w:rsidR="00234BBF" w:rsidTr="008C0783">
        <w:trPr>
          <w:trHeight w:val="388"/>
        </w:trPr>
        <w:tc>
          <w:tcPr>
            <w:tcW w:w="510" w:type="dxa"/>
            <w:vMerge/>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629"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88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578"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235"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850"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686" w:type="dxa"/>
            <w:gridSpan w:val="2"/>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1866" w:type="dxa"/>
            <w:gridSpan w:val="3"/>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c>
          <w:tcPr>
            <w:tcW w:w="664" w:type="dxa"/>
            <w:vMerge/>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center"/>
              <w:rPr>
                <w:rFonts w:ascii="宋体" w:eastAsia="宋体" w:hAnsi="宋体" w:cs="宋体"/>
                <w:sz w:val="22"/>
                <w:szCs w:val="22"/>
              </w:rPr>
            </w:pPr>
          </w:p>
        </w:tc>
      </w:tr>
      <w:tr w:rsidR="00234BBF" w:rsidTr="008C0783">
        <w:trPr>
          <w:trHeight w:val="381"/>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工资福利支出</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5B7E63"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952.42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商品和服务支出</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FC4915" w:rsidP="008671EE">
            <w:pPr>
              <w:widowControl/>
              <w:jc w:val="left"/>
              <w:textAlignment w:val="center"/>
              <w:rPr>
                <w:rFonts w:ascii="宋体" w:eastAsia="宋体" w:hAnsi="宋体" w:cs="宋体"/>
                <w:kern w:val="0"/>
                <w:sz w:val="18"/>
                <w:szCs w:val="16"/>
              </w:rPr>
            </w:pPr>
            <w:r w:rsidRPr="008671EE">
              <w:rPr>
                <w:rFonts w:ascii="宋体" w:eastAsia="宋体" w:hAnsi="宋体" w:cs="宋体" w:hint="eastAsia"/>
                <w:kern w:val="0"/>
                <w:sz w:val="18"/>
                <w:szCs w:val="16"/>
              </w:rPr>
              <w:t>188.58</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30703</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国内债务发行费用</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8C0783">
        <w:trPr>
          <w:trHeight w:val="343"/>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30101</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基本工资</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308.8</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30201</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FC4915" w:rsidP="008671EE">
            <w:pPr>
              <w:widowControl/>
              <w:jc w:val="left"/>
              <w:textAlignment w:val="center"/>
              <w:rPr>
                <w:rFonts w:ascii="宋体" w:eastAsia="宋体" w:hAnsi="宋体" w:cs="宋体"/>
                <w:kern w:val="0"/>
                <w:sz w:val="18"/>
                <w:szCs w:val="16"/>
              </w:rPr>
            </w:pPr>
            <w:r w:rsidRPr="008671EE">
              <w:rPr>
                <w:rFonts w:ascii="宋体" w:eastAsia="宋体" w:hAnsi="宋体" w:cs="宋体" w:hint="eastAsia"/>
                <w:kern w:val="0"/>
                <w:sz w:val="18"/>
                <w:szCs w:val="16"/>
              </w:rPr>
              <w:t>116.67</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30704</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国外债务发行费用</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8C0783">
        <w:trPr>
          <w:trHeight w:val="297"/>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30102</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津贴补贴</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widowControl/>
              <w:jc w:val="left"/>
              <w:textAlignment w:val="center"/>
              <w:rPr>
                <w:rFonts w:ascii="宋体" w:eastAsia="宋体" w:hAnsi="宋体" w:cs="宋体"/>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30202</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印刷费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FC4915" w:rsidP="008671EE">
            <w:pPr>
              <w:widowControl/>
              <w:jc w:val="left"/>
              <w:textAlignment w:val="center"/>
              <w:rPr>
                <w:rFonts w:ascii="宋体" w:eastAsia="宋体" w:hAnsi="宋体" w:cs="宋体"/>
                <w:kern w:val="0"/>
                <w:sz w:val="18"/>
                <w:szCs w:val="16"/>
              </w:rPr>
            </w:pPr>
            <w:r w:rsidRPr="008671EE">
              <w:rPr>
                <w:rFonts w:ascii="宋体" w:eastAsia="宋体" w:hAnsi="宋体" w:cs="宋体" w:hint="eastAsia"/>
                <w:kern w:val="0"/>
                <w:sz w:val="18"/>
                <w:szCs w:val="16"/>
              </w:rPr>
              <w:t>0.68</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资本性支出</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jc w:val="left"/>
              <w:rPr>
                <w:rFonts w:ascii="宋体" w:eastAsia="宋体" w:hAnsi="宋体" w:cs="宋体"/>
                <w:sz w:val="20"/>
                <w:szCs w:val="18"/>
              </w:rPr>
            </w:pPr>
            <w:r w:rsidRPr="004370CC">
              <w:rPr>
                <w:rFonts w:ascii="宋体" w:eastAsia="宋体" w:hAnsi="宋体" w:cs="宋体" w:hint="eastAsia"/>
                <w:sz w:val="20"/>
                <w:szCs w:val="18"/>
              </w:rPr>
              <w:t>3.6</w:t>
            </w:r>
          </w:p>
        </w:tc>
      </w:tr>
      <w:tr w:rsidR="00234BBF" w:rsidTr="008C0783">
        <w:trPr>
          <w:trHeight w:val="35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30103</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奖金</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107.36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30203</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咨询费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234BBF" w:rsidP="008671EE">
            <w:pPr>
              <w:widowControl/>
              <w:jc w:val="left"/>
              <w:textAlignment w:val="center"/>
              <w:rPr>
                <w:rFonts w:ascii="宋体" w:eastAsia="宋体" w:hAnsi="宋体" w:cs="宋体"/>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31001</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房屋建筑物购建</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20"/>
                <w:szCs w:val="18"/>
              </w:rPr>
            </w:pPr>
          </w:p>
        </w:tc>
      </w:tr>
      <w:tr w:rsidR="00234BBF" w:rsidTr="008C0783">
        <w:trPr>
          <w:trHeight w:val="35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30106</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伙食补助费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12.11</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30204</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手续费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234BBF" w:rsidP="008671EE">
            <w:pPr>
              <w:widowControl/>
              <w:jc w:val="left"/>
              <w:textAlignment w:val="center"/>
              <w:rPr>
                <w:rFonts w:ascii="宋体" w:eastAsia="宋体" w:hAnsi="宋体" w:cs="宋体"/>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31002</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办公设备购置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671EE">
            <w:pPr>
              <w:jc w:val="left"/>
              <w:rPr>
                <w:rFonts w:ascii="宋体" w:eastAsia="宋体" w:hAnsi="宋体" w:cs="宋体"/>
                <w:sz w:val="20"/>
                <w:szCs w:val="18"/>
              </w:rPr>
            </w:pPr>
          </w:p>
        </w:tc>
      </w:tr>
      <w:tr w:rsidR="00234BBF" w:rsidTr="008C0783">
        <w:trPr>
          <w:trHeight w:val="357"/>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30107</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绩效工资</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24.</w:t>
            </w:r>
            <w:r w:rsidR="008C0783" w:rsidRPr="004370CC">
              <w:rPr>
                <w:rFonts w:ascii="宋体" w:eastAsia="宋体" w:hAnsi="宋体" w:cs="宋体" w:hint="eastAsia"/>
                <w:kern w:val="0"/>
                <w:sz w:val="18"/>
                <w:szCs w:val="16"/>
              </w:rPr>
              <w:t>1</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30205</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水费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234BBF" w:rsidP="008671EE">
            <w:pPr>
              <w:widowControl/>
              <w:jc w:val="left"/>
              <w:textAlignment w:val="center"/>
              <w:rPr>
                <w:rFonts w:ascii="宋体" w:eastAsia="宋体" w:hAnsi="宋体" w:cs="宋体"/>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31003</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专用设备购置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jc w:val="left"/>
              <w:rPr>
                <w:rFonts w:ascii="宋体" w:eastAsia="宋体" w:hAnsi="宋体" w:cs="宋体"/>
                <w:sz w:val="20"/>
                <w:szCs w:val="18"/>
              </w:rPr>
            </w:pPr>
            <w:r w:rsidRPr="004370CC">
              <w:rPr>
                <w:rFonts w:ascii="宋体" w:eastAsia="宋体" w:hAnsi="宋体" w:cs="宋体" w:hint="eastAsia"/>
                <w:sz w:val="20"/>
                <w:szCs w:val="18"/>
              </w:rPr>
              <w:t>3.6</w:t>
            </w:r>
          </w:p>
        </w:tc>
      </w:tr>
      <w:tr w:rsidR="00234BBF" w:rsidTr="008C0783">
        <w:trPr>
          <w:trHeight w:val="23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30108</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机关事业单位基本养老保险缴费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73.59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30206</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电费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234BBF" w:rsidP="008671EE">
            <w:pPr>
              <w:widowControl/>
              <w:jc w:val="left"/>
              <w:textAlignment w:val="center"/>
              <w:rPr>
                <w:rFonts w:ascii="宋体" w:eastAsia="宋体" w:hAnsi="宋体" w:cs="宋体"/>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31005</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基础设施建设</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jc w:val="center"/>
              <w:rPr>
                <w:rFonts w:ascii="宋体" w:eastAsia="宋体" w:hAnsi="宋体" w:cs="宋体"/>
                <w:b/>
                <w:sz w:val="20"/>
                <w:szCs w:val="18"/>
              </w:rPr>
            </w:pPr>
          </w:p>
        </w:tc>
      </w:tr>
      <w:tr w:rsidR="00234BBF" w:rsidTr="008C0783">
        <w:trPr>
          <w:trHeight w:val="40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30109</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职业年金缴费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41.12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30207</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邮电费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671EE" w:rsidRDefault="00FC4915" w:rsidP="008671EE">
            <w:pPr>
              <w:widowControl/>
              <w:jc w:val="left"/>
              <w:textAlignment w:val="center"/>
              <w:rPr>
                <w:rFonts w:ascii="宋体" w:eastAsia="宋体" w:hAnsi="宋体" w:cs="宋体"/>
                <w:kern w:val="0"/>
                <w:sz w:val="18"/>
                <w:szCs w:val="16"/>
              </w:rPr>
            </w:pPr>
            <w:r w:rsidRPr="008671EE">
              <w:rPr>
                <w:rFonts w:ascii="宋体" w:eastAsia="宋体" w:hAnsi="宋体" w:cs="宋体" w:hint="eastAsia"/>
                <w:kern w:val="0"/>
                <w:sz w:val="18"/>
                <w:szCs w:val="16"/>
              </w:rPr>
              <w:t>3.46</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31006</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大型修缮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jc w:val="center"/>
              <w:rPr>
                <w:rFonts w:ascii="宋体" w:eastAsia="宋体" w:hAnsi="宋体" w:cs="宋体"/>
                <w:b/>
                <w:sz w:val="20"/>
                <w:szCs w:val="18"/>
              </w:rPr>
            </w:pPr>
          </w:p>
        </w:tc>
      </w:tr>
      <w:tr w:rsidR="00234BBF" w:rsidTr="008C0783">
        <w:trPr>
          <w:trHeight w:val="431"/>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30110</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职工基本医疗保险缴费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8671EE">
            <w:pPr>
              <w:widowControl/>
              <w:jc w:val="left"/>
              <w:textAlignment w:val="center"/>
              <w:rPr>
                <w:rFonts w:ascii="宋体" w:eastAsia="宋体" w:hAnsi="宋体" w:cs="宋体"/>
                <w:kern w:val="0"/>
                <w:sz w:val="18"/>
                <w:szCs w:val="16"/>
              </w:rPr>
            </w:pPr>
            <w:r w:rsidRPr="004370CC">
              <w:rPr>
                <w:rFonts w:ascii="宋体" w:eastAsia="宋体" w:hAnsi="宋体" w:cs="宋体" w:hint="eastAsia"/>
                <w:kern w:val="0"/>
                <w:sz w:val="18"/>
                <w:szCs w:val="16"/>
              </w:rPr>
              <w:t>14</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30208</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取暖费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6"/>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31007</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信息网络及软件购置更新</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jc w:val="center"/>
              <w:rPr>
                <w:rFonts w:ascii="宋体" w:eastAsia="宋体" w:hAnsi="宋体" w:cs="宋体"/>
                <w:b/>
                <w:sz w:val="20"/>
                <w:szCs w:val="18"/>
              </w:rPr>
            </w:pPr>
          </w:p>
        </w:tc>
      </w:tr>
      <w:tr w:rsidR="00234BBF" w:rsidRPr="004370CC" w:rsidTr="008C0783">
        <w:trPr>
          <w:trHeight w:val="371"/>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lastRenderedPageBreak/>
              <w:t>30111</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公务员医疗补助缴费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pPr>
              <w:widowControl/>
              <w:jc w:val="left"/>
              <w:textAlignment w:val="center"/>
              <w:rPr>
                <w:rFonts w:ascii="宋体" w:eastAsia="宋体" w:hAnsi="宋体" w:cs="宋体"/>
                <w:b/>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30209</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物业管理费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9.18</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31008</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物资储备</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C0783">
            <w:pPr>
              <w:jc w:val="center"/>
              <w:rPr>
                <w:rFonts w:ascii="宋体" w:eastAsia="宋体" w:hAnsi="宋体" w:cs="宋体"/>
                <w:sz w:val="20"/>
                <w:szCs w:val="18"/>
              </w:rPr>
            </w:pPr>
          </w:p>
        </w:tc>
      </w:tr>
      <w:tr w:rsidR="00234BBF" w:rsidRPr="004370CC" w:rsidTr="008C0783">
        <w:trPr>
          <w:trHeight w:val="373"/>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30112</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其他社会保障缴费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1.17</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30211</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差旅费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3.66</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31009</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土地补偿</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81"/>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30113</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住房公积金</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41.38</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30212</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因公出国（境）费用</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31010</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安置补助</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42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30114</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0.78</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30213</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维修(护)费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2.05</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31011</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地上附着物和青苗补偿</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93"/>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30199</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其他工资福利支出</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328.02</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30214</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租赁费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31012</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拆迁补偿</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81"/>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对个人和家庭的补助</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52.79</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30215</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会议费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0.18</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31013</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公务用车购置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21"/>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30301</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离休费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30216</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培训费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2</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31019</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其他交通工具购置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4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30302</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退休费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21.28</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30217</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公务接待费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1.48</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31021</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文物和陈列品购置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6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30303</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退职（役）费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30218</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专用材料费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31022</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无形资产购置</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74"/>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30304</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抚恤金</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30224</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被装购置费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3.87</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31099</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其他资本性支出</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6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30305</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生活补助</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1.86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30225</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专用燃料费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312</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对企业补助</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57"/>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30306</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救济费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30226</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劳务费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C0783">
            <w:pPr>
              <w:widowControl/>
              <w:jc w:val="center"/>
              <w:textAlignment w:val="center"/>
              <w:rPr>
                <w:rFonts w:ascii="宋体" w:eastAsia="宋体" w:hAnsi="宋体" w:cs="宋体"/>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31201</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资本金注入</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59"/>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30307</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医疗费补助</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30227</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委托业务费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8.91</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31203</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政府投资基金股权投资</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37"/>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30308</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助学金</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30228</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工会经费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12.53</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31204</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费用补贴</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23"/>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30309</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奖励金</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15.05</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30229</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福利费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6.13</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31205</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利息补贴</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4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30310</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个人农业生产补贴</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C0783">
            <w:pPr>
              <w:widowControl/>
              <w:jc w:val="center"/>
              <w:textAlignment w:val="center"/>
              <w:rPr>
                <w:rFonts w:ascii="宋体" w:eastAsia="宋体" w:hAnsi="宋体" w:cs="宋体"/>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30231</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公务用车运行维护费</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10</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31299 </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其他对企业补助</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4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30311</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代缴社会保险费</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rsidP="008C0783">
            <w:pPr>
              <w:widowControl/>
              <w:jc w:val="center"/>
              <w:textAlignment w:val="center"/>
              <w:rPr>
                <w:rFonts w:ascii="宋体" w:eastAsia="宋体" w:hAnsi="宋体" w:cs="宋体"/>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30239</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其他交通费用</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5.22</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399</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其他支出</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34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16"/>
                <w:szCs w:val="16"/>
              </w:rPr>
            </w:pPr>
            <w:r>
              <w:rPr>
                <w:rFonts w:ascii="宋体" w:eastAsia="宋体" w:hAnsi="宋体" w:cs="宋体" w:hint="eastAsia"/>
                <w:kern w:val="0"/>
                <w:sz w:val="16"/>
                <w:szCs w:val="16"/>
              </w:rPr>
              <w:t>30399</w:t>
            </w: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其他对个人和家庭的补助</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FC4915" w:rsidP="00F3244D">
            <w:pPr>
              <w:widowControl/>
              <w:jc w:val="left"/>
              <w:textAlignment w:val="center"/>
              <w:rPr>
                <w:rFonts w:ascii="宋体" w:eastAsia="宋体" w:hAnsi="宋体" w:cs="宋体"/>
                <w:kern w:val="0"/>
                <w:sz w:val="18"/>
                <w:szCs w:val="16"/>
              </w:rPr>
            </w:pPr>
            <w:r w:rsidRPr="00F3244D">
              <w:rPr>
                <w:rFonts w:ascii="宋体" w:eastAsia="宋体" w:hAnsi="宋体" w:cs="宋体" w:hint="eastAsia"/>
                <w:kern w:val="0"/>
                <w:sz w:val="20"/>
                <w:szCs w:val="16"/>
              </w:rPr>
              <w:t>14.6</w:t>
            </w: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30240</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税金及附加费用</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234BBF" w:rsidP="00F3244D">
            <w:pPr>
              <w:widowControl/>
              <w:jc w:val="left"/>
              <w:textAlignment w:val="center"/>
              <w:rPr>
                <w:rFonts w:ascii="宋体" w:eastAsia="宋体" w:hAnsi="宋体" w:cs="宋体"/>
                <w:kern w:val="0"/>
                <w:sz w:val="20"/>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39907</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国家赔偿费用支出</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RPr="004370CC" w:rsidTr="008C0783">
        <w:trPr>
          <w:trHeight w:val="212"/>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6"/>
                <w:szCs w:val="16"/>
              </w:rPr>
            </w:pP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widowControl/>
              <w:jc w:val="left"/>
              <w:textAlignment w:val="center"/>
              <w:rPr>
                <w:rFonts w:ascii="宋体" w:eastAsia="宋体" w:hAnsi="宋体" w:cs="宋体"/>
                <w:kern w:val="0"/>
                <w:sz w:val="16"/>
                <w:szCs w:val="16"/>
              </w:rPr>
            </w:pP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30299</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其他商品和服务支出</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FC4915" w:rsidP="00F3244D">
            <w:pPr>
              <w:widowControl/>
              <w:jc w:val="left"/>
              <w:textAlignment w:val="center"/>
              <w:rPr>
                <w:rFonts w:ascii="宋体" w:eastAsia="宋体" w:hAnsi="宋体" w:cs="宋体"/>
                <w:kern w:val="0"/>
                <w:sz w:val="20"/>
                <w:szCs w:val="16"/>
              </w:rPr>
            </w:pPr>
            <w:r w:rsidRPr="00F3244D">
              <w:rPr>
                <w:rFonts w:ascii="宋体" w:eastAsia="宋体" w:hAnsi="宋体" w:cs="宋体" w:hint="eastAsia"/>
                <w:kern w:val="0"/>
                <w:sz w:val="20"/>
                <w:szCs w:val="16"/>
              </w:rPr>
              <w:t>2.56</w:t>
            </w: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39908</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left"/>
              <w:textAlignment w:val="center"/>
              <w:rPr>
                <w:rFonts w:ascii="宋体" w:eastAsia="宋体" w:hAnsi="宋体" w:cs="宋体"/>
                <w:kern w:val="0"/>
                <w:sz w:val="16"/>
                <w:szCs w:val="16"/>
              </w:rPr>
            </w:pPr>
            <w:r w:rsidRPr="004370CC">
              <w:rPr>
                <w:rFonts w:ascii="宋体" w:eastAsia="宋体" w:hAnsi="宋体" w:cs="宋体" w:hint="eastAsia"/>
                <w:kern w:val="0"/>
                <w:sz w:val="16"/>
                <w:szCs w:val="16"/>
              </w:rPr>
              <w:t xml:space="preserve">  对民间非营利组织和群众性自治组织补贴</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234BBF">
            <w:pPr>
              <w:jc w:val="right"/>
              <w:rPr>
                <w:rFonts w:ascii="宋体" w:eastAsia="宋体" w:hAnsi="宋体" w:cs="宋体"/>
                <w:sz w:val="18"/>
                <w:szCs w:val="18"/>
              </w:rPr>
            </w:pPr>
          </w:p>
        </w:tc>
      </w:tr>
      <w:tr w:rsidR="00234BBF" w:rsidTr="008C0783">
        <w:trPr>
          <w:trHeight w:val="357"/>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6"/>
                <w:szCs w:val="16"/>
              </w:rPr>
            </w:pP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widowControl/>
              <w:jc w:val="left"/>
              <w:textAlignment w:val="center"/>
              <w:rPr>
                <w:rFonts w:ascii="宋体" w:eastAsia="宋体" w:hAnsi="宋体" w:cs="宋体"/>
                <w:kern w:val="0"/>
                <w:sz w:val="16"/>
                <w:szCs w:val="16"/>
              </w:rPr>
            </w:pP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债务利息及费用支出</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39909</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经常性赠与</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8C0783">
        <w:trPr>
          <w:trHeight w:val="405"/>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6"/>
                <w:szCs w:val="16"/>
              </w:rPr>
            </w:pP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widowControl/>
              <w:jc w:val="left"/>
              <w:textAlignment w:val="center"/>
              <w:rPr>
                <w:rFonts w:ascii="宋体" w:eastAsia="宋体" w:hAnsi="宋体" w:cs="宋体"/>
                <w:kern w:val="0"/>
                <w:sz w:val="16"/>
                <w:szCs w:val="16"/>
              </w:rPr>
            </w:pP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30701</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国内债务付息</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39910</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资本性赠与</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8"/>
                <w:szCs w:val="18"/>
              </w:rPr>
            </w:pPr>
          </w:p>
        </w:tc>
      </w:tr>
      <w:tr w:rsidR="00234BBF" w:rsidTr="008C0783">
        <w:trPr>
          <w:trHeight w:val="357"/>
        </w:trPr>
        <w:tc>
          <w:tcPr>
            <w:tcW w:w="510" w:type="dxa"/>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234BBF">
            <w:pPr>
              <w:jc w:val="left"/>
              <w:rPr>
                <w:rFonts w:ascii="宋体" w:eastAsia="宋体" w:hAnsi="宋体" w:cs="宋体"/>
                <w:sz w:val="13"/>
                <w:szCs w:val="13"/>
              </w:rPr>
            </w:pPr>
          </w:p>
        </w:tc>
        <w:tc>
          <w:tcPr>
            <w:tcW w:w="1629"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widowControl/>
              <w:jc w:val="left"/>
              <w:textAlignment w:val="center"/>
              <w:rPr>
                <w:rFonts w:ascii="宋体" w:eastAsia="宋体" w:hAnsi="宋体" w:cs="宋体"/>
                <w:kern w:val="0"/>
                <w:sz w:val="16"/>
                <w:szCs w:val="16"/>
              </w:rPr>
            </w:pP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578"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30702</w:t>
            </w:r>
          </w:p>
        </w:tc>
        <w:tc>
          <w:tcPr>
            <w:tcW w:w="1235"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国外债务付息</w:t>
            </w:r>
          </w:p>
        </w:tc>
        <w:tc>
          <w:tcPr>
            <w:tcW w:w="85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8C0783" w:rsidRDefault="00234BBF" w:rsidP="008C0783">
            <w:pPr>
              <w:widowControl/>
              <w:jc w:val="center"/>
              <w:textAlignment w:val="center"/>
              <w:rPr>
                <w:rFonts w:ascii="宋体" w:eastAsia="宋体" w:hAnsi="宋体" w:cs="宋体"/>
                <w:b/>
                <w:kern w:val="0"/>
                <w:sz w:val="18"/>
                <w:szCs w:val="16"/>
              </w:rPr>
            </w:pPr>
          </w:p>
        </w:tc>
        <w:tc>
          <w:tcPr>
            <w:tcW w:w="686"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39999</w:t>
            </w:r>
          </w:p>
        </w:tc>
        <w:tc>
          <w:tcPr>
            <w:tcW w:w="1866" w:type="dxa"/>
            <w:gridSpan w:val="3"/>
            <w:tcBorders>
              <w:top w:val="nil"/>
              <w:left w:val="nil"/>
              <w:bottom w:val="single" w:sz="4" w:space="0" w:color="000000"/>
              <w:right w:val="single" w:sz="4" w:space="0" w:color="000000"/>
            </w:tcBorders>
            <w:tcMar>
              <w:top w:w="12" w:type="dxa"/>
              <w:left w:w="12" w:type="dxa"/>
              <w:right w:w="12" w:type="dxa"/>
            </w:tcMar>
            <w:vAlign w:val="center"/>
          </w:tcPr>
          <w:p w:rsidR="00234BBF" w:rsidRDefault="001D4CF6">
            <w:pPr>
              <w:widowControl/>
              <w:jc w:val="left"/>
              <w:textAlignment w:val="center"/>
              <w:rPr>
                <w:rFonts w:ascii="宋体" w:eastAsia="宋体" w:hAnsi="宋体" w:cs="宋体"/>
                <w:kern w:val="0"/>
                <w:sz w:val="16"/>
                <w:szCs w:val="16"/>
              </w:rPr>
            </w:pPr>
            <w:r>
              <w:rPr>
                <w:rFonts w:ascii="宋体" w:eastAsia="宋体" w:hAnsi="宋体" w:cs="宋体" w:hint="eastAsia"/>
                <w:kern w:val="0"/>
                <w:sz w:val="16"/>
                <w:szCs w:val="16"/>
              </w:rPr>
              <w:t xml:space="preserve">  其他支出</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Default="00234BBF">
            <w:pPr>
              <w:jc w:val="right"/>
              <w:rPr>
                <w:rFonts w:ascii="宋体" w:eastAsia="宋体" w:hAnsi="宋体" w:cs="宋体"/>
                <w:sz w:val="15"/>
                <w:szCs w:val="15"/>
              </w:rPr>
            </w:pPr>
          </w:p>
        </w:tc>
      </w:tr>
      <w:tr w:rsidR="00234BBF" w:rsidRPr="00F3244D" w:rsidTr="008C0783">
        <w:trPr>
          <w:trHeight w:val="404"/>
        </w:trPr>
        <w:tc>
          <w:tcPr>
            <w:tcW w:w="2139" w:type="dxa"/>
            <w:gridSpan w:val="3"/>
            <w:tcBorders>
              <w:top w:val="nil"/>
              <w:left w:val="single" w:sz="4" w:space="0" w:color="000000"/>
              <w:bottom w:val="single" w:sz="4" w:space="0" w:color="000000"/>
              <w:right w:val="single" w:sz="4" w:space="0" w:color="000000"/>
            </w:tcBorders>
            <w:tcMar>
              <w:top w:w="12" w:type="dxa"/>
              <w:left w:w="12" w:type="dxa"/>
              <w:right w:w="12" w:type="dxa"/>
            </w:tcMar>
            <w:vAlign w:val="center"/>
          </w:tcPr>
          <w:p w:rsidR="00234BBF" w:rsidRDefault="001D4CF6">
            <w:pPr>
              <w:widowControl/>
              <w:jc w:val="center"/>
              <w:textAlignment w:val="center"/>
              <w:rPr>
                <w:rFonts w:ascii="宋体" w:eastAsia="宋体" w:hAnsi="宋体" w:cs="宋体"/>
                <w:sz w:val="16"/>
                <w:szCs w:val="16"/>
              </w:rPr>
            </w:pPr>
            <w:r>
              <w:rPr>
                <w:rFonts w:ascii="宋体" w:eastAsia="宋体" w:hAnsi="宋体" w:cs="宋体" w:hint="eastAsia"/>
                <w:kern w:val="0"/>
                <w:sz w:val="16"/>
                <w:szCs w:val="16"/>
              </w:rPr>
              <w:t>人员经费合计</w:t>
            </w:r>
          </w:p>
        </w:tc>
        <w:tc>
          <w:tcPr>
            <w:tcW w:w="880" w:type="dxa"/>
            <w:gridSpan w:val="2"/>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DA612E" w:rsidP="00F3244D">
            <w:pPr>
              <w:jc w:val="left"/>
              <w:rPr>
                <w:rFonts w:ascii="宋体" w:eastAsia="宋体" w:hAnsi="宋体" w:cs="宋体"/>
                <w:sz w:val="18"/>
                <w:szCs w:val="16"/>
              </w:rPr>
            </w:pPr>
            <w:r w:rsidRPr="00F3244D">
              <w:rPr>
                <w:rFonts w:ascii="宋体" w:eastAsia="宋体" w:hAnsi="宋体" w:cs="宋体" w:hint="eastAsia"/>
                <w:sz w:val="20"/>
                <w:szCs w:val="16"/>
              </w:rPr>
              <w:t>1005.21</w:t>
            </w:r>
          </w:p>
        </w:tc>
        <w:tc>
          <w:tcPr>
            <w:tcW w:w="5215" w:type="dxa"/>
            <w:gridSpan w:val="9"/>
            <w:tcBorders>
              <w:top w:val="nil"/>
              <w:left w:val="nil"/>
              <w:bottom w:val="single" w:sz="4" w:space="0" w:color="000000"/>
              <w:right w:val="single" w:sz="4" w:space="0" w:color="000000"/>
            </w:tcBorders>
            <w:tcMar>
              <w:top w:w="12" w:type="dxa"/>
              <w:left w:w="12" w:type="dxa"/>
              <w:right w:w="12" w:type="dxa"/>
            </w:tcMar>
            <w:vAlign w:val="center"/>
          </w:tcPr>
          <w:p w:rsidR="00234BBF" w:rsidRPr="004370CC" w:rsidRDefault="001D4CF6">
            <w:pPr>
              <w:widowControl/>
              <w:jc w:val="center"/>
              <w:textAlignment w:val="center"/>
              <w:rPr>
                <w:rFonts w:ascii="宋体" w:eastAsia="宋体" w:hAnsi="宋体" w:cs="宋体"/>
                <w:sz w:val="16"/>
                <w:szCs w:val="16"/>
              </w:rPr>
            </w:pPr>
            <w:r w:rsidRPr="004370CC">
              <w:rPr>
                <w:rFonts w:ascii="宋体" w:eastAsia="宋体" w:hAnsi="宋体" w:cs="宋体" w:hint="eastAsia"/>
                <w:kern w:val="0"/>
                <w:sz w:val="16"/>
                <w:szCs w:val="16"/>
              </w:rPr>
              <w:t>公用经费合计</w:t>
            </w:r>
          </w:p>
        </w:tc>
        <w:tc>
          <w:tcPr>
            <w:tcW w:w="664" w:type="dxa"/>
            <w:tcBorders>
              <w:top w:val="nil"/>
              <w:left w:val="nil"/>
              <w:bottom w:val="single" w:sz="4" w:space="0" w:color="000000"/>
              <w:right w:val="single" w:sz="4" w:space="0" w:color="000000"/>
            </w:tcBorders>
            <w:tcMar>
              <w:top w:w="12" w:type="dxa"/>
              <w:left w:w="12" w:type="dxa"/>
              <w:right w:w="12" w:type="dxa"/>
            </w:tcMar>
            <w:vAlign w:val="center"/>
          </w:tcPr>
          <w:p w:rsidR="00234BBF" w:rsidRPr="00F3244D" w:rsidRDefault="00DA612E" w:rsidP="00F3244D">
            <w:pPr>
              <w:jc w:val="left"/>
              <w:rPr>
                <w:rFonts w:ascii="宋体" w:eastAsia="宋体" w:hAnsi="宋体" w:cs="宋体"/>
                <w:sz w:val="20"/>
                <w:szCs w:val="18"/>
              </w:rPr>
            </w:pPr>
            <w:r w:rsidRPr="00F3244D">
              <w:rPr>
                <w:rFonts w:ascii="宋体" w:eastAsia="宋体" w:hAnsi="宋体" w:cs="宋体" w:hint="eastAsia"/>
                <w:sz w:val="20"/>
                <w:szCs w:val="18"/>
              </w:rPr>
              <w:t>192.18</w:t>
            </w:r>
          </w:p>
        </w:tc>
      </w:tr>
      <w:tr w:rsidR="00234BBF" w:rsidTr="008C0783">
        <w:trPr>
          <w:trHeight w:val="427"/>
        </w:trPr>
        <w:tc>
          <w:tcPr>
            <w:tcW w:w="8898" w:type="dxa"/>
            <w:gridSpan w:val="15"/>
            <w:tcBorders>
              <w:top w:val="nil"/>
              <w:left w:val="nil"/>
              <w:bottom w:val="nil"/>
              <w:right w:val="nil"/>
            </w:tcBorders>
            <w:tcMar>
              <w:top w:w="12" w:type="dxa"/>
              <w:left w:w="12" w:type="dxa"/>
              <w:right w:w="12" w:type="dxa"/>
            </w:tcMar>
            <w:vAlign w:val="center"/>
          </w:tcPr>
          <w:p w:rsidR="00234BBF" w:rsidRDefault="001D4CF6">
            <w:pPr>
              <w:widowControl/>
              <w:jc w:val="left"/>
              <w:textAlignment w:val="center"/>
              <w:rPr>
                <w:rFonts w:ascii="宋体" w:eastAsia="宋体" w:hAnsi="宋体" w:cs="宋体"/>
                <w:sz w:val="20"/>
              </w:rPr>
            </w:pPr>
            <w:r>
              <w:rPr>
                <w:rFonts w:ascii="宋体" w:eastAsia="宋体" w:hAnsi="宋体" w:cs="宋体" w:hint="eastAsia"/>
                <w:kern w:val="0"/>
                <w:sz w:val="20"/>
              </w:rPr>
              <w:t>注：本表反映部门本年度一般公共预算财政拨款基本支出明细情况。</w:t>
            </w:r>
          </w:p>
        </w:tc>
      </w:tr>
    </w:tbl>
    <w:p w:rsidR="00234BBF" w:rsidRDefault="00234BBF" w:rsidP="001C7189">
      <w:pP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234BBF" w:rsidRDefault="001D4CF6">
      <w:pPr>
        <w:jc w:val="center"/>
        <w:rPr>
          <w:rFonts w:ascii="黑体" w:eastAsia="黑体" w:hAnsi="黑体"/>
          <w:szCs w:val="32"/>
        </w:rPr>
      </w:pPr>
      <w:r>
        <w:rPr>
          <w:rFonts w:ascii="黑体" w:eastAsia="黑体" w:hAnsi="黑体" w:hint="eastAsia"/>
          <w:szCs w:val="32"/>
        </w:rPr>
        <w:lastRenderedPageBreak/>
        <w:t>政府性基金预算财政拨款收入支出决算表</w:t>
      </w:r>
    </w:p>
    <w:p w:rsidR="00234BBF" w:rsidRDefault="001D4CF6">
      <w:pPr>
        <w:jc w:val="right"/>
        <w:rPr>
          <w:rFonts w:ascii="黑体" w:eastAsia="黑体" w:hAnsi="黑体"/>
          <w:sz w:val="20"/>
        </w:rPr>
      </w:pPr>
      <w:r>
        <w:rPr>
          <w:rFonts w:ascii="黑体" w:eastAsia="黑体" w:hAnsi="黑体" w:hint="eastAsia"/>
          <w:sz w:val="20"/>
        </w:rPr>
        <w:t xml:space="preserve">                                                                              </w:t>
      </w:r>
      <w:r>
        <w:rPr>
          <w:rFonts w:ascii="宋体" w:eastAsia="宋体" w:hAnsi="宋体" w:cs="宋体" w:hint="eastAsia"/>
          <w:kern w:val="0"/>
          <w:sz w:val="20"/>
        </w:rPr>
        <w:t>公开07表</w:t>
      </w:r>
    </w:p>
    <w:tbl>
      <w:tblPr>
        <w:tblW w:w="9408" w:type="dxa"/>
        <w:tblInd w:w="93" w:type="dxa"/>
        <w:tblLayout w:type="fixed"/>
        <w:tblLook w:val="04A0"/>
      </w:tblPr>
      <w:tblGrid>
        <w:gridCol w:w="299"/>
        <w:gridCol w:w="283"/>
        <w:gridCol w:w="149"/>
        <w:gridCol w:w="135"/>
        <w:gridCol w:w="101"/>
        <w:gridCol w:w="942"/>
        <w:gridCol w:w="374"/>
        <w:gridCol w:w="117"/>
        <w:gridCol w:w="309"/>
        <w:gridCol w:w="161"/>
        <w:gridCol w:w="236"/>
        <w:gridCol w:w="28"/>
        <w:gridCol w:w="850"/>
        <w:gridCol w:w="6"/>
        <w:gridCol w:w="420"/>
        <w:gridCol w:w="10"/>
        <w:gridCol w:w="840"/>
        <w:gridCol w:w="236"/>
        <w:gridCol w:w="430"/>
        <w:gridCol w:w="43"/>
        <w:gridCol w:w="425"/>
        <w:gridCol w:w="709"/>
        <w:gridCol w:w="132"/>
        <w:gridCol w:w="236"/>
        <w:gridCol w:w="57"/>
        <w:gridCol w:w="183"/>
        <w:gridCol w:w="242"/>
        <w:gridCol w:w="426"/>
        <w:gridCol w:w="481"/>
        <w:gridCol w:w="548"/>
      </w:tblGrid>
      <w:tr w:rsidR="003D3F72" w:rsidTr="004370CC">
        <w:trPr>
          <w:trHeight w:val="403"/>
        </w:trPr>
        <w:tc>
          <w:tcPr>
            <w:tcW w:w="731" w:type="dxa"/>
            <w:gridSpan w:val="3"/>
            <w:tcBorders>
              <w:top w:val="nil"/>
              <w:left w:val="nil"/>
              <w:bottom w:val="nil"/>
              <w:right w:val="nil"/>
            </w:tcBorders>
            <w:vAlign w:val="bottom"/>
          </w:tcPr>
          <w:p w:rsidR="003D3F72" w:rsidRDefault="003D3F72" w:rsidP="004F4F7A">
            <w:pPr>
              <w:widowControl/>
              <w:jc w:val="left"/>
              <w:rPr>
                <w:rFonts w:ascii="宋体" w:eastAsia="宋体" w:hAnsi="宋体" w:cs="Arial"/>
                <w:kern w:val="0"/>
                <w:sz w:val="20"/>
              </w:rPr>
            </w:pPr>
            <w:r>
              <w:rPr>
                <w:rFonts w:ascii="宋体" w:eastAsia="宋体" w:hAnsi="宋体" w:cs="Arial" w:hint="eastAsia"/>
                <w:kern w:val="0"/>
                <w:sz w:val="20"/>
              </w:rPr>
              <w:t>部门：</w:t>
            </w:r>
          </w:p>
        </w:tc>
        <w:tc>
          <w:tcPr>
            <w:tcW w:w="236" w:type="dxa"/>
            <w:gridSpan w:val="2"/>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942" w:type="dxa"/>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491" w:type="dxa"/>
            <w:gridSpan w:val="2"/>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470" w:type="dxa"/>
            <w:gridSpan w:val="2"/>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236" w:type="dxa"/>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884" w:type="dxa"/>
            <w:gridSpan w:val="3"/>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430" w:type="dxa"/>
            <w:gridSpan w:val="2"/>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840" w:type="dxa"/>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236" w:type="dxa"/>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430" w:type="dxa"/>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1309" w:type="dxa"/>
            <w:gridSpan w:val="4"/>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236" w:type="dxa"/>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240" w:type="dxa"/>
            <w:gridSpan w:val="2"/>
            <w:tcBorders>
              <w:top w:val="nil"/>
              <w:left w:val="nil"/>
              <w:bottom w:val="nil"/>
              <w:right w:val="nil"/>
            </w:tcBorders>
            <w:vAlign w:val="bottom"/>
          </w:tcPr>
          <w:p w:rsidR="003D3F72" w:rsidRDefault="003D3F72" w:rsidP="004F4F7A">
            <w:pPr>
              <w:widowControl/>
              <w:jc w:val="left"/>
              <w:rPr>
                <w:rFonts w:ascii="Arial" w:eastAsia="宋体" w:hAnsi="Arial" w:cs="Arial"/>
                <w:kern w:val="0"/>
                <w:sz w:val="20"/>
              </w:rPr>
            </w:pPr>
          </w:p>
        </w:tc>
        <w:tc>
          <w:tcPr>
            <w:tcW w:w="1697" w:type="dxa"/>
            <w:gridSpan w:val="4"/>
            <w:tcBorders>
              <w:top w:val="nil"/>
              <w:left w:val="nil"/>
              <w:bottom w:val="nil"/>
              <w:right w:val="nil"/>
            </w:tcBorders>
            <w:vAlign w:val="bottom"/>
          </w:tcPr>
          <w:p w:rsidR="003D3F72" w:rsidRDefault="003D3F72" w:rsidP="004F4F7A">
            <w:pPr>
              <w:widowControl/>
              <w:rPr>
                <w:rFonts w:ascii="宋体" w:eastAsia="宋体" w:hAnsi="宋体" w:cs="Arial"/>
                <w:kern w:val="0"/>
                <w:sz w:val="20"/>
              </w:rPr>
            </w:pPr>
            <w:r>
              <w:rPr>
                <w:rFonts w:ascii="宋体" w:eastAsia="宋体" w:hAnsi="宋体" w:cs="Arial" w:hint="eastAsia"/>
                <w:kern w:val="0"/>
                <w:sz w:val="20"/>
              </w:rPr>
              <w:t xml:space="preserve"> 金额单位：万元</w:t>
            </w:r>
          </w:p>
        </w:tc>
      </w:tr>
      <w:tr w:rsidR="003D3F72" w:rsidTr="004370CC">
        <w:trPr>
          <w:gridAfter w:val="1"/>
          <w:wAfter w:w="548" w:type="dxa"/>
          <w:trHeight w:val="465"/>
        </w:trPr>
        <w:tc>
          <w:tcPr>
            <w:tcW w:w="866" w:type="dxa"/>
            <w:gridSpan w:val="4"/>
            <w:vMerge w:val="restart"/>
            <w:tcBorders>
              <w:top w:val="single" w:sz="4" w:space="0" w:color="000000"/>
              <w:left w:val="single" w:sz="4" w:space="0" w:color="000000"/>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043" w:type="dxa"/>
            <w:gridSpan w:val="2"/>
            <w:vMerge w:val="restart"/>
            <w:tcBorders>
              <w:top w:val="single" w:sz="4" w:space="0" w:color="000000"/>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1225" w:type="dxa"/>
            <w:gridSpan w:val="6"/>
            <w:tcBorders>
              <w:top w:val="single" w:sz="4" w:space="0" w:color="000000"/>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年初结转和结余</w:t>
            </w:r>
          </w:p>
        </w:tc>
        <w:tc>
          <w:tcPr>
            <w:tcW w:w="2126" w:type="dxa"/>
            <w:gridSpan w:val="5"/>
            <w:tcBorders>
              <w:top w:val="single" w:sz="4" w:space="0" w:color="000000"/>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本年收入</w:t>
            </w:r>
          </w:p>
        </w:tc>
        <w:tc>
          <w:tcPr>
            <w:tcW w:w="1843" w:type="dxa"/>
            <w:gridSpan w:val="5"/>
            <w:tcBorders>
              <w:top w:val="single" w:sz="4" w:space="0" w:color="000000"/>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c>
          <w:tcPr>
            <w:tcW w:w="1757" w:type="dxa"/>
            <w:gridSpan w:val="7"/>
            <w:tcBorders>
              <w:top w:val="single" w:sz="4" w:space="0" w:color="000000"/>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年末结转和结余</w:t>
            </w:r>
          </w:p>
        </w:tc>
      </w:tr>
      <w:tr w:rsidR="003D3F72" w:rsidTr="004370CC">
        <w:trPr>
          <w:gridAfter w:val="1"/>
          <w:wAfter w:w="548" w:type="dxa"/>
          <w:trHeight w:val="615"/>
        </w:trPr>
        <w:tc>
          <w:tcPr>
            <w:tcW w:w="866" w:type="dxa"/>
            <w:gridSpan w:val="4"/>
            <w:vMerge/>
            <w:tcBorders>
              <w:top w:val="single" w:sz="4" w:space="0" w:color="000000"/>
              <w:left w:val="single" w:sz="4" w:space="0" w:color="000000"/>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1043" w:type="dxa"/>
            <w:gridSpan w:val="2"/>
            <w:vMerge/>
            <w:tcBorders>
              <w:top w:val="single" w:sz="4" w:space="0" w:color="000000"/>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374" w:type="dxa"/>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26" w:type="dxa"/>
            <w:gridSpan w:val="2"/>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425" w:type="dxa"/>
            <w:gridSpan w:val="3"/>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c>
          <w:tcPr>
            <w:tcW w:w="850" w:type="dxa"/>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26" w:type="dxa"/>
            <w:gridSpan w:val="2"/>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850" w:type="dxa"/>
            <w:gridSpan w:val="2"/>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709" w:type="dxa"/>
            <w:gridSpan w:val="3"/>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25" w:type="dxa"/>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709" w:type="dxa"/>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c>
          <w:tcPr>
            <w:tcW w:w="425" w:type="dxa"/>
            <w:gridSpan w:val="3"/>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425" w:type="dxa"/>
            <w:gridSpan w:val="2"/>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基本支出结转</w:t>
            </w:r>
          </w:p>
        </w:tc>
        <w:tc>
          <w:tcPr>
            <w:tcW w:w="907" w:type="dxa"/>
            <w:gridSpan w:val="2"/>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项目支出结转和结余</w:t>
            </w:r>
          </w:p>
        </w:tc>
      </w:tr>
      <w:tr w:rsidR="003D3F72" w:rsidTr="004370CC">
        <w:trPr>
          <w:gridAfter w:val="1"/>
          <w:wAfter w:w="548" w:type="dxa"/>
          <w:trHeight w:val="312"/>
        </w:trPr>
        <w:tc>
          <w:tcPr>
            <w:tcW w:w="866" w:type="dxa"/>
            <w:gridSpan w:val="4"/>
            <w:vMerge/>
            <w:tcBorders>
              <w:top w:val="single" w:sz="4" w:space="0" w:color="000000"/>
              <w:left w:val="single" w:sz="4" w:space="0" w:color="000000"/>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1043" w:type="dxa"/>
            <w:gridSpan w:val="2"/>
            <w:vMerge/>
            <w:tcBorders>
              <w:top w:val="single" w:sz="4" w:space="0" w:color="000000"/>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374"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6"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gridSpan w:val="3"/>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850"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6"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850"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709" w:type="dxa"/>
            <w:gridSpan w:val="3"/>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709"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gridSpan w:val="3"/>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6" w:type="dxa"/>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项目支出结转</w:t>
            </w:r>
          </w:p>
        </w:tc>
        <w:tc>
          <w:tcPr>
            <w:tcW w:w="481" w:type="dxa"/>
            <w:vMerge w:val="restart"/>
            <w:tcBorders>
              <w:top w:val="nil"/>
              <w:left w:val="nil"/>
              <w:bottom w:val="single" w:sz="4" w:space="0" w:color="000000"/>
              <w:right w:val="single" w:sz="4" w:space="0" w:color="000000"/>
            </w:tcBorders>
            <w:vAlign w:val="center"/>
          </w:tcPr>
          <w:p w:rsidR="003D3F72" w:rsidRDefault="003D3F72" w:rsidP="004F4F7A">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项目支出结余</w:t>
            </w:r>
          </w:p>
        </w:tc>
      </w:tr>
      <w:tr w:rsidR="003D3F72" w:rsidTr="004370CC">
        <w:trPr>
          <w:gridAfter w:val="1"/>
          <w:wAfter w:w="548" w:type="dxa"/>
          <w:trHeight w:val="615"/>
        </w:trPr>
        <w:tc>
          <w:tcPr>
            <w:tcW w:w="866" w:type="dxa"/>
            <w:gridSpan w:val="4"/>
            <w:vMerge/>
            <w:tcBorders>
              <w:top w:val="single" w:sz="4" w:space="0" w:color="000000"/>
              <w:left w:val="single" w:sz="4" w:space="0" w:color="000000"/>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1043" w:type="dxa"/>
            <w:gridSpan w:val="2"/>
            <w:vMerge/>
            <w:tcBorders>
              <w:top w:val="single" w:sz="4" w:space="0" w:color="000000"/>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374"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6"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gridSpan w:val="3"/>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850"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6"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850"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709" w:type="dxa"/>
            <w:gridSpan w:val="3"/>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709"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gridSpan w:val="3"/>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5" w:type="dxa"/>
            <w:gridSpan w:val="2"/>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26"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c>
          <w:tcPr>
            <w:tcW w:w="481" w:type="dxa"/>
            <w:vMerge/>
            <w:tcBorders>
              <w:top w:val="nil"/>
              <w:left w:val="nil"/>
              <w:bottom w:val="single" w:sz="4" w:space="0" w:color="000000"/>
              <w:right w:val="single" w:sz="4" w:space="0" w:color="000000"/>
            </w:tcBorders>
            <w:vAlign w:val="center"/>
          </w:tcPr>
          <w:p w:rsidR="003D3F72" w:rsidRDefault="003D3F72" w:rsidP="004F4F7A">
            <w:pPr>
              <w:widowControl/>
              <w:jc w:val="left"/>
              <w:rPr>
                <w:rFonts w:ascii="宋体" w:eastAsia="宋体" w:hAnsi="宋体" w:cs="Arial"/>
                <w:kern w:val="0"/>
                <w:sz w:val="22"/>
                <w:szCs w:val="22"/>
              </w:rPr>
            </w:pPr>
          </w:p>
        </w:tc>
      </w:tr>
      <w:tr w:rsidR="003D3F72" w:rsidTr="004370CC">
        <w:trPr>
          <w:gridAfter w:val="1"/>
          <w:wAfter w:w="548" w:type="dxa"/>
          <w:trHeight w:val="488"/>
        </w:trPr>
        <w:tc>
          <w:tcPr>
            <w:tcW w:w="299" w:type="dxa"/>
            <w:vMerge w:val="restart"/>
            <w:tcBorders>
              <w:top w:val="single" w:sz="4" w:space="0" w:color="auto"/>
              <w:left w:val="single" w:sz="4" w:space="0" w:color="auto"/>
              <w:bottom w:val="single" w:sz="4" w:space="0" w:color="auto"/>
              <w:right w:val="single" w:sz="4" w:space="0" w:color="auto"/>
            </w:tcBorders>
            <w:vAlign w:val="center"/>
          </w:tcPr>
          <w:p w:rsidR="003D3F72" w:rsidRDefault="003D3F72" w:rsidP="003D3F72">
            <w:pPr>
              <w:widowControl/>
              <w:textAlignment w:val="center"/>
              <w:rPr>
                <w:rFonts w:ascii="宋体" w:eastAsia="宋体" w:hAnsi="宋体" w:cs="Arial"/>
                <w:kern w:val="0"/>
                <w:sz w:val="22"/>
                <w:szCs w:val="22"/>
              </w:rPr>
            </w:pPr>
            <w:r>
              <w:rPr>
                <w:rFonts w:ascii="宋体" w:eastAsia="宋体" w:hAnsi="宋体" w:cs="Arial" w:hint="eastAsia"/>
                <w:kern w:val="0"/>
                <w:sz w:val="22"/>
                <w:szCs w:val="22"/>
              </w:rPr>
              <w:t>类</w:t>
            </w:r>
          </w:p>
        </w:tc>
        <w:tc>
          <w:tcPr>
            <w:tcW w:w="283" w:type="dxa"/>
            <w:vMerge w:val="restart"/>
            <w:tcBorders>
              <w:top w:val="single" w:sz="4" w:space="0" w:color="auto"/>
              <w:left w:val="nil"/>
              <w:bottom w:val="single" w:sz="4" w:space="0" w:color="auto"/>
              <w:right w:val="single" w:sz="4" w:space="0" w:color="auto"/>
            </w:tcBorders>
            <w:vAlign w:val="center"/>
          </w:tcPr>
          <w:p w:rsidR="003D3F72" w:rsidRDefault="003D3F72" w:rsidP="003D3F72">
            <w:pPr>
              <w:widowControl/>
              <w:textAlignment w:val="center"/>
              <w:rPr>
                <w:rFonts w:ascii="宋体" w:eastAsia="宋体" w:hAnsi="宋体" w:cs="Arial"/>
                <w:kern w:val="0"/>
                <w:sz w:val="22"/>
                <w:szCs w:val="22"/>
              </w:rPr>
            </w:pPr>
            <w:r>
              <w:rPr>
                <w:rFonts w:ascii="宋体" w:eastAsia="宋体" w:hAnsi="宋体" w:cs="Arial" w:hint="eastAsia"/>
                <w:kern w:val="0"/>
                <w:sz w:val="22"/>
                <w:szCs w:val="22"/>
              </w:rPr>
              <w:t>款</w:t>
            </w:r>
          </w:p>
        </w:tc>
        <w:tc>
          <w:tcPr>
            <w:tcW w:w="284" w:type="dxa"/>
            <w:gridSpan w:val="2"/>
            <w:vMerge w:val="restart"/>
            <w:tcBorders>
              <w:top w:val="single" w:sz="4" w:space="0" w:color="auto"/>
              <w:left w:val="nil"/>
              <w:bottom w:val="single" w:sz="4" w:space="0" w:color="auto"/>
              <w:right w:val="single" w:sz="4" w:space="0" w:color="auto"/>
            </w:tcBorders>
            <w:vAlign w:val="center"/>
          </w:tcPr>
          <w:p w:rsidR="003D3F72" w:rsidRDefault="003D3F72" w:rsidP="003D3F72">
            <w:pPr>
              <w:widowControl/>
              <w:textAlignment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043" w:type="dxa"/>
            <w:gridSpan w:val="2"/>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栏次</w:t>
            </w:r>
          </w:p>
        </w:tc>
        <w:tc>
          <w:tcPr>
            <w:tcW w:w="374" w:type="dxa"/>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w:t>
            </w:r>
          </w:p>
        </w:tc>
        <w:tc>
          <w:tcPr>
            <w:tcW w:w="426" w:type="dxa"/>
            <w:gridSpan w:val="2"/>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2</w:t>
            </w:r>
          </w:p>
        </w:tc>
        <w:tc>
          <w:tcPr>
            <w:tcW w:w="425" w:type="dxa"/>
            <w:gridSpan w:val="3"/>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3</w:t>
            </w:r>
          </w:p>
        </w:tc>
        <w:tc>
          <w:tcPr>
            <w:tcW w:w="850" w:type="dxa"/>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4</w:t>
            </w:r>
          </w:p>
        </w:tc>
        <w:tc>
          <w:tcPr>
            <w:tcW w:w="426" w:type="dxa"/>
            <w:gridSpan w:val="2"/>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5</w:t>
            </w:r>
          </w:p>
        </w:tc>
        <w:tc>
          <w:tcPr>
            <w:tcW w:w="850" w:type="dxa"/>
            <w:gridSpan w:val="2"/>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6</w:t>
            </w:r>
          </w:p>
        </w:tc>
        <w:tc>
          <w:tcPr>
            <w:tcW w:w="709" w:type="dxa"/>
            <w:gridSpan w:val="3"/>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7</w:t>
            </w:r>
          </w:p>
        </w:tc>
        <w:tc>
          <w:tcPr>
            <w:tcW w:w="425" w:type="dxa"/>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8</w:t>
            </w:r>
          </w:p>
        </w:tc>
        <w:tc>
          <w:tcPr>
            <w:tcW w:w="709" w:type="dxa"/>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9</w:t>
            </w:r>
          </w:p>
        </w:tc>
        <w:tc>
          <w:tcPr>
            <w:tcW w:w="425" w:type="dxa"/>
            <w:gridSpan w:val="3"/>
            <w:tcBorders>
              <w:top w:val="nil"/>
              <w:left w:val="nil"/>
              <w:bottom w:val="single" w:sz="4" w:space="0" w:color="000000"/>
              <w:right w:val="single" w:sz="4" w:space="0" w:color="000000"/>
            </w:tcBorders>
            <w:vAlign w:val="center"/>
          </w:tcPr>
          <w:p w:rsidR="003D3F72" w:rsidRPr="003D3F72" w:rsidRDefault="003D3F72" w:rsidP="004F4F7A">
            <w:pPr>
              <w:widowControl/>
              <w:jc w:val="center"/>
              <w:textAlignment w:val="center"/>
              <w:rPr>
                <w:rFonts w:ascii="宋体" w:eastAsia="宋体" w:hAnsi="宋体" w:cs="Arial"/>
                <w:b/>
                <w:bCs/>
                <w:kern w:val="0"/>
                <w:sz w:val="21"/>
                <w:szCs w:val="22"/>
              </w:rPr>
            </w:pPr>
            <w:r w:rsidRPr="003D3F72">
              <w:rPr>
                <w:rFonts w:ascii="宋体" w:eastAsia="宋体" w:hAnsi="宋体" w:cs="宋体" w:hint="eastAsia"/>
                <w:kern w:val="0"/>
                <w:sz w:val="20"/>
                <w:szCs w:val="22"/>
              </w:rPr>
              <w:t>10</w:t>
            </w:r>
          </w:p>
        </w:tc>
        <w:tc>
          <w:tcPr>
            <w:tcW w:w="425" w:type="dxa"/>
            <w:gridSpan w:val="2"/>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sidRPr="003D3F72">
              <w:rPr>
                <w:rFonts w:ascii="宋体" w:eastAsia="宋体" w:hAnsi="宋体" w:cs="宋体" w:hint="eastAsia"/>
                <w:kern w:val="0"/>
                <w:sz w:val="20"/>
                <w:szCs w:val="22"/>
              </w:rPr>
              <w:t>11</w:t>
            </w:r>
          </w:p>
        </w:tc>
        <w:tc>
          <w:tcPr>
            <w:tcW w:w="426" w:type="dxa"/>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sidRPr="003D3F72">
              <w:rPr>
                <w:rFonts w:ascii="宋体" w:eastAsia="宋体" w:hAnsi="宋体" w:cs="宋体" w:hint="eastAsia"/>
                <w:kern w:val="0"/>
                <w:sz w:val="21"/>
                <w:szCs w:val="22"/>
              </w:rPr>
              <w:t>12</w:t>
            </w:r>
          </w:p>
        </w:tc>
        <w:tc>
          <w:tcPr>
            <w:tcW w:w="481" w:type="dxa"/>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b/>
                <w:bCs/>
                <w:kern w:val="0"/>
                <w:sz w:val="22"/>
                <w:szCs w:val="22"/>
              </w:rPr>
            </w:pPr>
            <w:r>
              <w:rPr>
                <w:rFonts w:ascii="宋体" w:eastAsia="宋体" w:hAnsi="宋体" w:cs="宋体" w:hint="eastAsia"/>
                <w:kern w:val="0"/>
                <w:sz w:val="22"/>
                <w:szCs w:val="22"/>
              </w:rPr>
              <w:t>13</w:t>
            </w:r>
          </w:p>
        </w:tc>
      </w:tr>
      <w:tr w:rsidR="003D3F72" w:rsidTr="004370CC">
        <w:trPr>
          <w:gridAfter w:val="1"/>
          <w:wAfter w:w="548" w:type="dxa"/>
          <w:trHeight w:val="716"/>
        </w:trPr>
        <w:tc>
          <w:tcPr>
            <w:tcW w:w="299" w:type="dxa"/>
            <w:vMerge/>
            <w:tcBorders>
              <w:top w:val="nil"/>
              <w:left w:val="single" w:sz="4" w:space="0" w:color="000000"/>
              <w:bottom w:val="single" w:sz="4" w:space="0" w:color="000000"/>
              <w:right w:val="single" w:sz="4" w:space="0" w:color="000000"/>
            </w:tcBorders>
            <w:vAlign w:val="center"/>
          </w:tcPr>
          <w:p w:rsidR="003D3F72" w:rsidRDefault="003D3F72" w:rsidP="004F4F7A">
            <w:pPr>
              <w:jc w:val="center"/>
              <w:rPr>
                <w:rFonts w:ascii="宋体" w:eastAsia="宋体" w:hAnsi="宋体" w:cs="Arial"/>
                <w:kern w:val="0"/>
                <w:sz w:val="22"/>
                <w:szCs w:val="22"/>
              </w:rPr>
            </w:pPr>
          </w:p>
        </w:tc>
        <w:tc>
          <w:tcPr>
            <w:tcW w:w="283" w:type="dxa"/>
            <w:vMerge/>
            <w:tcBorders>
              <w:top w:val="nil"/>
              <w:left w:val="single" w:sz="4" w:space="0" w:color="000000"/>
              <w:bottom w:val="single" w:sz="4" w:space="0" w:color="000000"/>
              <w:right w:val="single" w:sz="4" w:space="0" w:color="000000"/>
            </w:tcBorders>
            <w:vAlign w:val="center"/>
          </w:tcPr>
          <w:p w:rsidR="003D3F72" w:rsidRDefault="003D3F72" w:rsidP="004F4F7A">
            <w:pPr>
              <w:jc w:val="center"/>
            </w:pPr>
          </w:p>
        </w:tc>
        <w:tc>
          <w:tcPr>
            <w:tcW w:w="284" w:type="dxa"/>
            <w:gridSpan w:val="2"/>
            <w:vMerge/>
            <w:tcBorders>
              <w:top w:val="nil"/>
              <w:left w:val="single" w:sz="4" w:space="0" w:color="000000"/>
              <w:bottom w:val="single" w:sz="4" w:space="0" w:color="000000"/>
              <w:right w:val="single" w:sz="4" w:space="0" w:color="000000"/>
            </w:tcBorders>
            <w:vAlign w:val="center"/>
          </w:tcPr>
          <w:p w:rsidR="003D3F72" w:rsidRDefault="003D3F72" w:rsidP="004F4F7A">
            <w:pPr>
              <w:jc w:val="center"/>
            </w:pPr>
          </w:p>
        </w:tc>
        <w:tc>
          <w:tcPr>
            <w:tcW w:w="1043" w:type="dxa"/>
            <w:gridSpan w:val="2"/>
            <w:tcBorders>
              <w:top w:val="nil"/>
              <w:left w:val="nil"/>
              <w:bottom w:val="single" w:sz="4" w:space="0" w:color="000000"/>
              <w:right w:val="single" w:sz="4" w:space="0" w:color="000000"/>
            </w:tcBorders>
            <w:vAlign w:val="center"/>
          </w:tcPr>
          <w:p w:rsidR="003D3F72" w:rsidRDefault="003D3F72" w:rsidP="004F4F7A">
            <w:pPr>
              <w:widowControl/>
              <w:jc w:val="center"/>
              <w:textAlignment w:val="center"/>
              <w:rPr>
                <w:rFonts w:ascii="宋体" w:eastAsia="宋体" w:hAnsi="宋体" w:cs="Arial"/>
                <w:kern w:val="0"/>
                <w:sz w:val="22"/>
                <w:szCs w:val="22"/>
              </w:rPr>
            </w:pPr>
            <w:r>
              <w:rPr>
                <w:rFonts w:ascii="宋体" w:eastAsia="宋体" w:hAnsi="宋体" w:cs="宋体" w:hint="eastAsia"/>
                <w:kern w:val="0"/>
                <w:sz w:val="22"/>
                <w:szCs w:val="22"/>
              </w:rPr>
              <w:t>合计</w:t>
            </w:r>
          </w:p>
        </w:tc>
        <w:tc>
          <w:tcPr>
            <w:tcW w:w="374" w:type="dxa"/>
            <w:tcBorders>
              <w:top w:val="nil"/>
              <w:left w:val="nil"/>
              <w:bottom w:val="single" w:sz="4" w:space="0" w:color="000000"/>
              <w:right w:val="single" w:sz="4" w:space="0" w:color="000000"/>
            </w:tcBorders>
            <w:vAlign w:val="center"/>
          </w:tcPr>
          <w:p w:rsidR="003D3F72" w:rsidRDefault="003D3F72" w:rsidP="004F4F7A">
            <w:pPr>
              <w:jc w:val="right"/>
              <w:rPr>
                <w:rFonts w:ascii="宋体" w:eastAsia="宋体" w:hAnsi="宋体" w:cs="Arial"/>
                <w:kern w:val="0"/>
                <w:sz w:val="22"/>
                <w:szCs w:val="22"/>
              </w:rPr>
            </w:pPr>
          </w:p>
        </w:tc>
        <w:tc>
          <w:tcPr>
            <w:tcW w:w="426" w:type="dxa"/>
            <w:gridSpan w:val="2"/>
            <w:tcBorders>
              <w:top w:val="nil"/>
              <w:left w:val="nil"/>
              <w:bottom w:val="single" w:sz="4" w:space="0" w:color="000000"/>
              <w:right w:val="single" w:sz="4" w:space="0" w:color="000000"/>
            </w:tcBorders>
            <w:vAlign w:val="center"/>
          </w:tcPr>
          <w:p w:rsidR="003D3F72" w:rsidRDefault="003D3F72" w:rsidP="004F4F7A">
            <w:pPr>
              <w:jc w:val="right"/>
              <w:rPr>
                <w:rFonts w:ascii="宋体" w:eastAsia="宋体" w:hAnsi="宋体" w:cs="Arial"/>
                <w:kern w:val="0"/>
                <w:sz w:val="22"/>
                <w:szCs w:val="22"/>
              </w:rPr>
            </w:pPr>
          </w:p>
        </w:tc>
        <w:tc>
          <w:tcPr>
            <w:tcW w:w="425" w:type="dxa"/>
            <w:gridSpan w:val="3"/>
            <w:tcBorders>
              <w:top w:val="nil"/>
              <w:left w:val="nil"/>
              <w:bottom w:val="single" w:sz="4" w:space="0" w:color="000000"/>
              <w:right w:val="single" w:sz="4" w:space="0" w:color="000000"/>
            </w:tcBorders>
            <w:vAlign w:val="center"/>
          </w:tcPr>
          <w:p w:rsidR="003D3F72" w:rsidRDefault="003D3F72" w:rsidP="004F4F7A">
            <w:pPr>
              <w:jc w:val="right"/>
              <w:rPr>
                <w:rFonts w:ascii="宋体" w:eastAsia="宋体" w:hAnsi="宋体" w:cs="Arial"/>
                <w:kern w:val="0"/>
                <w:sz w:val="22"/>
                <w:szCs w:val="22"/>
              </w:rPr>
            </w:pPr>
          </w:p>
        </w:tc>
        <w:tc>
          <w:tcPr>
            <w:tcW w:w="850" w:type="dxa"/>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6"/>
                <w:szCs w:val="22"/>
              </w:rPr>
            </w:pPr>
            <w:r w:rsidRPr="00F3244D">
              <w:rPr>
                <w:rFonts w:ascii="宋体" w:eastAsia="宋体" w:hAnsi="宋体" w:cs="Arial" w:hint="eastAsia"/>
                <w:kern w:val="0"/>
                <w:sz w:val="16"/>
                <w:szCs w:val="22"/>
              </w:rPr>
              <w:t>1008.39</w:t>
            </w:r>
          </w:p>
        </w:tc>
        <w:tc>
          <w:tcPr>
            <w:tcW w:w="426" w:type="dxa"/>
            <w:gridSpan w:val="2"/>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6"/>
                <w:szCs w:val="22"/>
              </w:rPr>
            </w:pPr>
          </w:p>
        </w:tc>
        <w:tc>
          <w:tcPr>
            <w:tcW w:w="850" w:type="dxa"/>
            <w:gridSpan w:val="2"/>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6"/>
                <w:szCs w:val="22"/>
              </w:rPr>
            </w:pPr>
            <w:r w:rsidRPr="00F3244D">
              <w:rPr>
                <w:rFonts w:ascii="宋体" w:eastAsia="宋体" w:hAnsi="宋体" w:cs="Arial" w:hint="eastAsia"/>
                <w:kern w:val="0"/>
                <w:sz w:val="16"/>
                <w:szCs w:val="22"/>
              </w:rPr>
              <w:t>1008.39</w:t>
            </w:r>
          </w:p>
        </w:tc>
        <w:tc>
          <w:tcPr>
            <w:tcW w:w="709" w:type="dxa"/>
            <w:gridSpan w:val="3"/>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3"/>
                <w:szCs w:val="22"/>
              </w:rPr>
            </w:pPr>
            <w:r w:rsidRPr="00F3244D">
              <w:rPr>
                <w:rFonts w:ascii="宋体" w:eastAsia="宋体" w:hAnsi="宋体" w:cs="Arial" w:hint="eastAsia"/>
                <w:kern w:val="0"/>
                <w:sz w:val="13"/>
                <w:szCs w:val="22"/>
              </w:rPr>
              <w:t>1008.39</w:t>
            </w:r>
          </w:p>
        </w:tc>
        <w:tc>
          <w:tcPr>
            <w:tcW w:w="425" w:type="dxa"/>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3"/>
                <w:szCs w:val="22"/>
              </w:rPr>
            </w:pPr>
          </w:p>
        </w:tc>
        <w:tc>
          <w:tcPr>
            <w:tcW w:w="709" w:type="dxa"/>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3"/>
                <w:szCs w:val="22"/>
              </w:rPr>
            </w:pPr>
            <w:r w:rsidRPr="00F3244D">
              <w:rPr>
                <w:rFonts w:ascii="宋体" w:eastAsia="宋体" w:hAnsi="宋体" w:cs="Arial" w:hint="eastAsia"/>
                <w:kern w:val="0"/>
                <w:sz w:val="13"/>
                <w:szCs w:val="22"/>
              </w:rPr>
              <w:t>1008.39</w:t>
            </w:r>
          </w:p>
        </w:tc>
        <w:tc>
          <w:tcPr>
            <w:tcW w:w="425" w:type="dxa"/>
            <w:gridSpan w:val="3"/>
            <w:tcBorders>
              <w:top w:val="nil"/>
              <w:left w:val="nil"/>
              <w:bottom w:val="single" w:sz="4" w:space="0" w:color="000000"/>
              <w:right w:val="single" w:sz="4" w:space="0" w:color="000000"/>
            </w:tcBorders>
            <w:vAlign w:val="center"/>
          </w:tcPr>
          <w:p w:rsidR="003D3F72" w:rsidRPr="00F3244D" w:rsidRDefault="003D3F72" w:rsidP="00F3244D">
            <w:pPr>
              <w:jc w:val="left"/>
              <w:rPr>
                <w:rFonts w:ascii="宋体" w:eastAsia="宋体" w:hAnsi="宋体" w:cs="Arial"/>
                <w:kern w:val="0"/>
                <w:sz w:val="16"/>
                <w:szCs w:val="22"/>
              </w:rPr>
            </w:pPr>
          </w:p>
        </w:tc>
        <w:tc>
          <w:tcPr>
            <w:tcW w:w="425" w:type="dxa"/>
            <w:gridSpan w:val="2"/>
            <w:tcBorders>
              <w:top w:val="nil"/>
              <w:left w:val="nil"/>
              <w:bottom w:val="single" w:sz="4" w:space="0" w:color="000000"/>
              <w:right w:val="single" w:sz="4" w:space="0" w:color="000000"/>
            </w:tcBorders>
            <w:vAlign w:val="center"/>
          </w:tcPr>
          <w:p w:rsidR="003D3F72" w:rsidRDefault="003D3F72" w:rsidP="004F4F7A">
            <w:pPr>
              <w:jc w:val="right"/>
              <w:rPr>
                <w:rFonts w:ascii="宋体" w:eastAsia="宋体" w:hAnsi="宋体" w:cs="Arial"/>
                <w:kern w:val="0"/>
                <w:sz w:val="22"/>
                <w:szCs w:val="22"/>
              </w:rPr>
            </w:pPr>
          </w:p>
        </w:tc>
        <w:tc>
          <w:tcPr>
            <w:tcW w:w="426" w:type="dxa"/>
            <w:tcBorders>
              <w:top w:val="nil"/>
              <w:left w:val="nil"/>
              <w:bottom w:val="single" w:sz="4" w:space="0" w:color="000000"/>
              <w:right w:val="single" w:sz="4" w:space="0" w:color="000000"/>
            </w:tcBorders>
            <w:vAlign w:val="center"/>
          </w:tcPr>
          <w:p w:rsidR="003D3F72" w:rsidRDefault="003D3F72" w:rsidP="004F4F7A">
            <w:pPr>
              <w:jc w:val="right"/>
              <w:rPr>
                <w:rFonts w:ascii="宋体" w:eastAsia="宋体" w:hAnsi="宋体" w:cs="Arial"/>
                <w:kern w:val="0"/>
                <w:sz w:val="22"/>
                <w:szCs w:val="22"/>
              </w:rPr>
            </w:pPr>
          </w:p>
        </w:tc>
        <w:tc>
          <w:tcPr>
            <w:tcW w:w="481" w:type="dxa"/>
            <w:tcBorders>
              <w:top w:val="nil"/>
              <w:left w:val="nil"/>
              <w:bottom w:val="single" w:sz="4" w:space="0" w:color="000000"/>
              <w:right w:val="single" w:sz="4" w:space="0" w:color="000000"/>
            </w:tcBorders>
            <w:vAlign w:val="center"/>
          </w:tcPr>
          <w:p w:rsidR="003D3F72" w:rsidRDefault="003D3F72" w:rsidP="004F4F7A">
            <w:pPr>
              <w:jc w:val="right"/>
              <w:rPr>
                <w:rFonts w:ascii="宋体" w:eastAsia="宋体" w:hAnsi="宋体" w:cs="Arial"/>
                <w:kern w:val="0"/>
                <w:sz w:val="22"/>
                <w:szCs w:val="22"/>
              </w:rPr>
            </w:pPr>
          </w:p>
        </w:tc>
      </w:tr>
      <w:tr w:rsidR="00F2560A" w:rsidTr="004370CC">
        <w:trPr>
          <w:gridAfter w:val="1"/>
          <w:wAfter w:w="548" w:type="dxa"/>
          <w:trHeight w:val="790"/>
        </w:trPr>
        <w:tc>
          <w:tcPr>
            <w:tcW w:w="866" w:type="dxa"/>
            <w:gridSpan w:val="4"/>
            <w:tcBorders>
              <w:top w:val="nil"/>
              <w:left w:val="single" w:sz="4" w:space="0" w:color="000000"/>
              <w:bottom w:val="single" w:sz="4" w:space="0" w:color="auto"/>
              <w:right w:val="single" w:sz="4" w:space="0" w:color="000000"/>
            </w:tcBorders>
            <w:vAlign w:val="center"/>
          </w:tcPr>
          <w:p w:rsidR="00F2560A" w:rsidRDefault="00F2560A" w:rsidP="004F4F7A">
            <w:pPr>
              <w:widowControl/>
              <w:jc w:val="left"/>
              <w:rPr>
                <w:rFonts w:ascii="宋体" w:eastAsia="宋体" w:hAnsi="宋体" w:cs="Arial"/>
                <w:kern w:val="0"/>
                <w:sz w:val="22"/>
                <w:szCs w:val="22"/>
              </w:rPr>
            </w:pPr>
            <w:r>
              <w:rPr>
                <w:rFonts w:ascii="宋体" w:eastAsia="宋体" w:hAnsi="宋体" w:cs="Arial" w:hint="eastAsia"/>
                <w:kern w:val="0"/>
                <w:sz w:val="22"/>
                <w:szCs w:val="22"/>
              </w:rPr>
              <w:t>212</w:t>
            </w:r>
          </w:p>
        </w:tc>
        <w:tc>
          <w:tcPr>
            <w:tcW w:w="1043" w:type="dxa"/>
            <w:gridSpan w:val="2"/>
            <w:tcBorders>
              <w:top w:val="nil"/>
              <w:left w:val="nil"/>
              <w:bottom w:val="single" w:sz="4" w:space="0" w:color="auto"/>
              <w:right w:val="single" w:sz="4" w:space="0" w:color="000000"/>
            </w:tcBorders>
            <w:vAlign w:val="center"/>
          </w:tcPr>
          <w:p w:rsidR="00F2560A" w:rsidRPr="003D3F72" w:rsidRDefault="00F2560A" w:rsidP="004F4F7A">
            <w:pPr>
              <w:widowControl/>
              <w:jc w:val="left"/>
              <w:rPr>
                <w:rFonts w:ascii="宋体" w:eastAsia="宋体" w:hAnsi="宋体" w:cs="Arial"/>
                <w:kern w:val="0"/>
                <w:sz w:val="20"/>
                <w:szCs w:val="22"/>
              </w:rPr>
            </w:pPr>
            <w:r w:rsidRPr="003D3F72">
              <w:rPr>
                <w:rFonts w:ascii="宋体" w:eastAsia="宋体" w:hAnsi="宋体" w:cs="Arial" w:hint="eastAsia"/>
                <w:kern w:val="0"/>
                <w:sz w:val="20"/>
                <w:szCs w:val="22"/>
              </w:rPr>
              <w:t>城乡社区支出</w:t>
            </w:r>
          </w:p>
        </w:tc>
        <w:tc>
          <w:tcPr>
            <w:tcW w:w="374" w:type="dxa"/>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p>
        </w:tc>
        <w:tc>
          <w:tcPr>
            <w:tcW w:w="426" w:type="dxa"/>
            <w:gridSpan w:val="2"/>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p>
        </w:tc>
        <w:tc>
          <w:tcPr>
            <w:tcW w:w="425" w:type="dxa"/>
            <w:gridSpan w:val="3"/>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p>
        </w:tc>
        <w:tc>
          <w:tcPr>
            <w:tcW w:w="850" w:type="dxa"/>
            <w:tcBorders>
              <w:top w:val="nil"/>
              <w:left w:val="nil"/>
              <w:bottom w:val="single" w:sz="4" w:space="0" w:color="auto"/>
              <w:right w:val="single" w:sz="4" w:space="0" w:color="000000"/>
            </w:tcBorders>
            <w:vAlign w:val="center"/>
          </w:tcPr>
          <w:p w:rsidR="00F2560A" w:rsidRPr="00F3244D" w:rsidRDefault="00F2560A" w:rsidP="00F3244D">
            <w:pPr>
              <w:jc w:val="left"/>
              <w:rPr>
                <w:rFonts w:ascii="宋体" w:eastAsia="宋体" w:hAnsi="宋体" w:cs="Arial"/>
                <w:kern w:val="0"/>
                <w:sz w:val="16"/>
                <w:szCs w:val="22"/>
              </w:rPr>
            </w:pPr>
            <w:r w:rsidRPr="00F3244D">
              <w:rPr>
                <w:rFonts w:ascii="宋体" w:eastAsia="宋体" w:hAnsi="宋体" w:cs="Arial" w:hint="eastAsia"/>
                <w:kern w:val="0"/>
                <w:sz w:val="16"/>
                <w:szCs w:val="22"/>
              </w:rPr>
              <w:t>1008.39</w:t>
            </w:r>
          </w:p>
        </w:tc>
        <w:tc>
          <w:tcPr>
            <w:tcW w:w="426" w:type="dxa"/>
            <w:gridSpan w:val="2"/>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p>
        </w:tc>
        <w:tc>
          <w:tcPr>
            <w:tcW w:w="850" w:type="dxa"/>
            <w:gridSpan w:val="2"/>
            <w:tcBorders>
              <w:top w:val="nil"/>
              <w:left w:val="nil"/>
              <w:bottom w:val="single" w:sz="4" w:space="0" w:color="auto"/>
              <w:right w:val="single" w:sz="4" w:space="0" w:color="000000"/>
            </w:tcBorders>
            <w:vAlign w:val="center"/>
          </w:tcPr>
          <w:p w:rsidR="00F2560A" w:rsidRPr="00F3244D" w:rsidRDefault="00F2560A" w:rsidP="00F3244D">
            <w:pPr>
              <w:jc w:val="left"/>
              <w:rPr>
                <w:rFonts w:ascii="宋体" w:eastAsia="宋体" w:hAnsi="宋体" w:cs="Arial"/>
                <w:kern w:val="0"/>
                <w:sz w:val="16"/>
                <w:szCs w:val="22"/>
              </w:rPr>
            </w:pPr>
            <w:r w:rsidRPr="00F3244D">
              <w:rPr>
                <w:rFonts w:ascii="宋体" w:eastAsia="宋体" w:hAnsi="宋体" w:cs="Arial" w:hint="eastAsia"/>
                <w:kern w:val="0"/>
                <w:sz w:val="16"/>
                <w:szCs w:val="22"/>
              </w:rPr>
              <w:t>1008.39</w:t>
            </w:r>
          </w:p>
        </w:tc>
        <w:tc>
          <w:tcPr>
            <w:tcW w:w="709" w:type="dxa"/>
            <w:gridSpan w:val="3"/>
            <w:tcBorders>
              <w:top w:val="nil"/>
              <w:left w:val="nil"/>
              <w:bottom w:val="single" w:sz="4" w:space="0" w:color="auto"/>
              <w:right w:val="single" w:sz="4" w:space="0" w:color="000000"/>
            </w:tcBorders>
            <w:vAlign w:val="center"/>
          </w:tcPr>
          <w:p w:rsidR="00F2560A" w:rsidRPr="00F3244D" w:rsidRDefault="00F2560A" w:rsidP="00F3244D">
            <w:pPr>
              <w:jc w:val="left"/>
              <w:rPr>
                <w:rFonts w:ascii="宋体" w:eastAsia="宋体" w:hAnsi="宋体" w:cs="Arial"/>
                <w:kern w:val="0"/>
                <w:sz w:val="13"/>
                <w:szCs w:val="22"/>
              </w:rPr>
            </w:pPr>
            <w:r w:rsidRPr="00F3244D">
              <w:rPr>
                <w:rFonts w:ascii="宋体" w:eastAsia="宋体" w:hAnsi="宋体" w:cs="Arial" w:hint="eastAsia"/>
                <w:kern w:val="0"/>
                <w:sz w:val="13"/>
                <w:szCs w:val="22"/>
              </w:rPr>
              <w:t>1008.39</w:t>
            </w:r>
          </w:p>
        </w:tc>
        <w:tc>
          <w:tcPr>
            <w:tcW w:w="425" w:type="dxa"/>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3"/>
                <w:szCs w:val="22"/>
              </w:rPr>
            </w:pPr>
          </w:p>
        </w:tc>
        <w:tc>
          <w:tcPr>
            <w:tcW w:w="709" w:type="dxa"/>
            <w:tcBorders>
              <w:top w:val="nil"/>
              <w:left w:val="nil"/>
              <w:bottom w:val="single" w:sz="4" w:space="0" w:color="auto"/>
              <w:right w:val="single" w:sz="4" w:space="0" w:color="000000"/>
            </w:tcBorders>
            <w:vAlign w:val="center"/>
          </w:tcPr>
          <w:p w:rsidR="00F2560A" w:rsidRPr="00F3244D" w:rsidRDefault="00F2560A" w:rsidP="00F3244D">
            <w:pPr>
              <w:jc w:val="left"/>
              <w:rPr>
                <w:rFonts w:ascii="宋体" w:eastAsia="宋体" w:hAnsi="宋体" w:cs="Arial"/>
                <w:kern w:val="0"/>
                <w:sz w:val="13"/>
                <w:szCs w:val="22"/>
              </w:rPr>
            </w:pPr>
            <w:r w:rsidRPr="00F3244D">
              <w:rPr>
                <w:rFonts w:ascii="宋体" w:eastAsia="宋体" w:hAnsi="宋体" w:cs="Arial" w:hint="eastAsia"/>
                <w:kern w:val="0"/>
                <w:sz w:val="13"/>
                <w:szCs w:val="22"/>
              </w:rPr>
              <w:t>1008.39</w:t>
            </w:r>
          </w:p>
        </w:tc>
        <w:tc>
          <w:tcPr>
            <w:tcW w:w="425" w:type="dxa"/>
            <w:gridSpan w:val="3"/>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p>
        </w:tc>
        <w:tc>
          <w:tcPr>
            <w:tcW w:w="425" w:type="dxa"/>
            <w:gridSpan w:val="2"/>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p>
        </w:tc>
        <w:tc>
          <w:tcPr>
            <w:tcW w:w="426" w:type="dxa"/>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p>
        </w:tc>
        <w:tc>
          <w:tcPr>
            <w:tcW w:w="481" w:type="dxa"/>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p>
        </w:tc>
      </w:tr>
      <w:tr w:rsidR="00F2560A" w:rsidTr="004370CC">
        <w:trPr>
          <w:gridAfter w:val="1"/>
          <w:wAfter w:w="548" w:type="dxa"/>
          <w:trHeight w:val="790"/>
        </w:trPr>
        <w:tc>
          <w:tcPr>
            <w:tcW w:w="866" w:type="dxa"/>
            <w:gridSpan w:val="4"/>
            <w:tcBorders>
              <w:top w:val="nil"/>
              <w:left w:val="single" w:sz="4" w:space="0" w:color="000000"/>
              <w:bottom w:val="single" w:sz="4" w:space="0" w:color="auto"/>
              <w:right w:val="single" w:sz="4" w:space="0" w:color="000000"/>
            </w:tcBorders>
            <w:vAlign w:val="center"/>
          </w:tcPr>
          <w:p w:rsidR="00F2560A" w:rsidRPr="003D3F72" w:rsidRDefault="00F2560A" w:rsidP="004F4F7A">
            <w:pPr>
              <w:widowControl/>
              <w:jc w:val="left"/>
              <w:rPr>
                <w:rFonts w:ascii="宋体" w:eastAsia="宋体" w:hAnsi="宋体" w:cs="Arial"/>
                <w:kern w:val="0"/>
                <w:sz w:val="20"/>
                <w:szCs w:val="22"/>
              </w:rPr>
            </w:pPr>
            <w:r w:rsidRPr="003D3F72">
              <w:rPr>
                <w:rFonts w:ascii="宋体" w:eastAsia="宋体" w:hAnsi="宋体" w:cs="Arial" w:hint="eastAsia"/>
                <w:kern w:val="0"/>
                <w:sz w:val="20"/>
                <w:szCs w:val="22"/>
              </w:rPr>
              <w:t xml:space="preserve">　21208</w:t>
            </w:r>
          </w:p>
        </w:tc>
        <w:tc>
          <w:tcPr>
            <w:tcW w:w="1043" w:type="dxa"/>
            <w:gridSpan w:val="2"/>
            <w:tcBorders>
              <w:top w:val="nil"/>
              <w:left w:val="nil"/>
              <w:bottom w:val="single" w:sz="4" w:space="0" w:color="auto"/>
              <w:right w:val="single" w:sz="4" w:space="0" w:color="000000"/>
            </w:tcBorders>
            <w:vAlign w:val="center"/>
          </w:tcPr>
          <w:p w:rsidR="00F2560A" w:rsidRPr="003D3F72" w:rsidRDefault="00F2560A" w:rsidP="004F4F7A">
            <w:pPr>
              <w:widowControl/>
              <w:jc w:val="left"/>
              <w:rPr>
                <w:rFonts w:ascii="宋体" w:eastAsia="宋体" w:hAnsi="宋体" w:cs="Arial"/>
                <w:kern w:val="0"/>
                <w:sz w:val="20"/>
                <w:szCs w:val="22"/>
              </w:rPr>
            </w:pPr>
            <w:r w:rsidRPr="003D3F72">
              <w:rPr>
                <w:rFonts w:ascii="宋体" w:eastAsia="宋体" w:hAnsi="宋体" w:cs="Arial" w:hint="eastAsia"/>
                <w:kern w:val="0"/>
                <w:sz w:val="20"/>
                <w:szCs w:val="22"/>
              </w:rPr>
              <w:t xml:space="preserve">　国有土地使用权出让收入安排的支出</w:t>
            </w:r>
          </w:p>
        </w:tc>
        <w:tc>
          <w:tcPr>
            <w:tcW w:w="374" w:type="dxa"/>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26" w:type="dxa"/>
            <w:gridSpan w:val="2"/>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25" w:type="dxa"/>
            <w:gridSpan w:val="3"/>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850" w:type="dxa"/>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12.26　</w:t>
            </w:r>
          </w:p>
        </w:tc>
        <w:tc>
          <w:tcPr>
            <w:tcW w:w="426" w:type="dxa"/>
            <w:gridSpan w:val="2"/>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　</w:t>
            </w:r>
          </w:p>
        </w:tc>
        <w:tc>
          <w:tcPr>
            <w:tcW w:w="850" w:type="dxa"/>
            <w:gridSpan w:val="2"/>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12.26　</w:t>
            </w:r>
          </w:p>
        </w:tc>
        <w:tc>
          <w:tcPr>
            <w:tcW w:w="709" w:type="dxa"/>
            <w:gridSpan w:val="3"/>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12.26　</w:t>
            </w:r>
          </w:p>
        </w:tc>
        <w:tc>
          <w:tcPr>
            <w:tcW w:w="425" w:type="dxa"/>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　</w:t>
            </w:r>
          </w:p>
        </w:tc>
        <w:tc>
          <w:tcPr>
            <w:tcW w:w="709" w:type="dxa"/>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12.26　</w:t>
            </w:r>
          </w:p>
        </w:tc>
        <w:tc>
          <w:tcPr>
            <w:tcW w:w="425" w:type="dxa"/>
            <w:gridSpan w:val="3"/>
            <w:tcBorders>
              <w:top w:val="nil"/>
              <w:left w:val="nil"/>
              <w:bottom w:val="single" w:sz="4" w:space="0" w:color="auto"/>
              <w:right w:val="single" w:sz="4" w:space="0" w:color="000000"/>
            </w:tcBorders>
            <w:vAlign w:val="center"/>
          </w:tcPr>
          <w:p w:rsidR="00F2560A" w:rsidRPr="00F3244D" w:rsidRDefault="00F2560A" w:rsidP="00F3244D">
            <w:pPr>
              <w:widowControl/>
              <w:jc w:val="left"/>
              <w:rPr>
                <w:rFonts w:ascii="宋体" w:eastAsia="宋体" w:hAnsi="宋体" w:cs="Arial"/>
                <w:b/>
                <w:kern w:val="0"/>
                <w:sz w:val="16"/>
                <w:szCs w:val="22"/>
              </w:rPr>
            </w:pPr>
            <w:r w:rsidRPr="00F3244D">
              <w:rPr>
                <w:rFonts w:ascii="宋体" w:eastAsia="宋体" w:hAnsi="宋体" w:cs="Arial" w:hint="eastAsia"/>
                <w:b/>
                <w:kern w:val="0"/>
                <w:sz w:val="16"/>
                <w:szCs w:val="22"/>
              </w:rPr>
              <w:t xml:space="preserve">　</w:t>
            </w:r>
          </w:p>
        </w:tc>
        <w:tc>
          <w:tcPr>
            <w:tcW w:w="425" w:type="dxa"/>
            <w:gridSpan w:val="2"/>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26" w:type="dxa"/>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1" w:type="dxa"/>
            <w:tcBorders>
              <w:top w:val="nil"/>
              <w:left w:val="nil"/>
              <w:bottom w:val="single" w:sz="4" w:space="0" w:color="auto"/>
              <w:right w:val="single" w:sz="4" w:space="0" w:color="000000"/>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F2560A" w:rsidTr="004370CC">
        <w:trPr>
          <w:gridAfter w:val="1"/>
          <w:wAfter w:w="548" w:type="dxa"/>
          <w:trHeight w:val="633"/>
        </w:trPr>
        <w:tc>
          <w:tcPr>
            <w:tcW w:w="866" w:type="dxa"/>
            <w:gridSpan w:val="4"/>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left"/>
              <w:rPr>
                <w:rFonts w:ascii="宋体" w:eastAsia="宋体" w:hAnsi="宋体" w:cs="Arial"/>
                <w:kern w:val="0"/>
                <w:sz w:val="22"/>
                <w:szCs w:val="22"/>
              </w:rPr>
            </w:pPr>
            <w:r>
              <w:rPr>
                <w:rFonts w:ascii="宋体" w:eastAsia="宋体" w:hAnsi="宋体" w:cs="Arial" w:hint="eastAsia"/>
                <w:kern w:val="0"/>
                <w:sz w:val="22"/>
                <w:szCs w:val="22"/>
              </w:rPr>
              <w:t xml:space="preserve">21213　</w:t>
            </w:r>
          </w:p>
        </w:tc>
        <w:tc>
          <w:tcPr>
            <w:tcW w:w="1043" w:type="dxa"/>
            <w:gridSpan w:val="2"/>
            <w:tcBorders>
              <w:top w:val="single" w:sz="4" w:space="0" w:color="auto"/>
              <w:left w:val="single" w:sz="4" w:space="0" w:color="auto"/>
              <w:bottom w:val="single" w:sz="4" w:space="0" w:color="auto"/>
              <w:right w:val="single" w:sz="4" w:space="0" w:color="auto"/>
            </w:tcBorders>
            <w:vAlign w:val="center"/>
          </w:tcPr>
          <w:p w:rsidR="00F2560A" w:rsidRPr="003D3F72" w:rsidRDefault="00F2560A" w:rsidP="004F4F7A">
            <w:pPr>
              <w:widowControl/>
              <w:jc w:val="left"/>
              <w:rPr>
                <w:rFonts w:ascii="宋体" w:eastAsia="宋体" w:hAnsi="宋体" w:cs="Arial"/>
                <w:kern w:val="0"/>
                <w:sz w:val="20"/>
                <w:szCs w:val="22"/>
              </w:rPr>
            </w:pPr>
            <w:r w:rsidRPr="003D3F72">
              <w:rPr>
                <w:rFonts w:ascii="宋体" w:eastAsia="宋体" w:hAnsi="宋体" w:cs="Arial" w:hint="eastAsia"/>
                <w:kern w:val="0"/>
                <w:sz w:val="20"/>
                <w:szCs w:val="22"/>
              </w:rPr>
              <w:t xml:space="preserve">　城市基础设施配套</w:t>
            </w:r>
            <w:proofErr w:type="gramStart"/>
            <w:r w:rsidRPr="003D3F72">
              <w:rPr>
                <w:rFonts w:ascii="宋体" w:eastAsia="宋体" w:hAnsi="宋体" w:cs="Arial" w:hint="eastAsia"/>
                <w:kern w:val="0"/>
                <w:sz w:val="20"/>
                <w:szCs w:val="22"/>
              </w:rPr>
              <w:t>费安排</w:t>
            </w:r>
            <w:proofErr w:type="gramEnd"/>
            <w:r w:rsidRPr="003D3F72">
              <w:rPr>
                <w:rFonts w:ascii="宋体" w:eastAsia="宋体" w:hAnsi="宋体" w:cs="Arial" w:hint="eastAsia"/>
                <w:kern w:val="0"/>
                <w:sz w:val="20"/>
                <w:szCs w:val="22"/>
              </w:rPr>
              <w:t>的支出</w:t>
            </w:r>
          </w:p>
        </w:tc>
        <w:tc>
          <w:tcPr>
            <w:tcW w:w="374" w:type="dxa"/>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996.12　</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996.12　</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996.12　</w:t>
            </w:r>
          </w:p>
        </w:tc>
        <w:tc>
          <w:tcPr>
            <w:tcW w:w="425" w:type="dxa"/>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kern w:val="0"/>
                <w:sz w:val="16"/>
                <w:szCs w:val="22"/>
              </w:rPr>
            </w:pPr>
            <w:r w:rsidRPr="00F3244D">
              <w:rPr>
                <w:rFonts w:ascii="宋体" w:eastAsia="宋体" w:hAnsi="宋体" w:cs="Arial" w:hint="eastAsia"/>
                <w:kern w:val="0"/>
                <w:sz w:val="16"/>
                <w:szCs w:val="22"/>
              </w:rPr>
              <w:t xml:space="preserve">996.12　</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F2560A" w:rsidRPr="00F3244D" w:rsidRDefault="00F2560A" w:rsidP="00F3244D">
            <w:pPr>
              <w:widowControl/>
              <w:jc w:val="left"/>
              <w:rPr>
                <w:rFonts w:ascii="宋体" w:eastAsia="宋体" w:hAnsi="宋体" w:cs="Arial"/>
                <w:b/>
                <w:kern w:val="0"/>
                <w:sz w:val="16"/>
                <w:szCs w:val="22"/>
              </w:rPr>
            </w:pPr>
            <w:r w:rsidRPr="00F3244D">
              <w:rPr>
                <w:rFonts w:ascii="宋体" w:eastAsia="宋体" w:hAnsi="宋体" w:cs="Arial" w:hint="eastAsia"/>
                <w:b/>
                <w:kern w:val="0"/>
                <w:sz w:val="16"/>
                <w:szCs w:val="22"/>
              </w:rPr>
              <w:t xml:space="preserve">　</w:t>
            </w:r>
          </w:p>
        </w:tc>
        <w:tc>
          <w:tcPr>
            <w:tcW w:w="425" w:type="dxa"/>
            <w:gridSpan w:val="2"/>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26" w:type="dxa"/>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c>
          <w:tcPr>
            <w:tcW w:w="481" w:type="dxa"/>
            <w:tcBorders>
              <w:top w:val="single" w:sz="4" w:space="0" w:color="auto"/>
              <w:left w:val="single" w:sz="4" w:space="0" w:color="auto"/>
              <w:bottom w:val="single" w:sz="4" w:space="0" w:color="auto"/>
              <w:right w:val="single" w:sz="4" w:space="0" w:color="auto"/>
            </w:tcBorders>
            <w:vAlign w:val="center"/>
          </w:tcPr>
          <w:p w:rsidR="00F2560A" w:rsidRDefault="00F2560A" w:rsidP="004F4F7A">
            <w:pPr>
              <w:widowControl/>
              <w:jc w:val="right"/>
              <w:rPr>
                <w:rFonts w:ascii="宋体" w:eastAsia="宋体" w:hAnsi="宋体" w:cs="Arial"/>
                <w:kern w:val="0"/>
                <w:sz w:val="22"/>
                <w:szCs w:val="22"/>
              </w:rPr>
            </w:pPr>
            <w:r>
              <w:rPr>
                <w:rFonts w:ascii="宋体" w:eastAsia="宋体" w:hAnsi="宋体" w:cs="Arial" w:hint="eastAsia"/>
                <w:kern w:val="0"/>
                <w:sz w:val="22"/>
                <w:szCs w:val="22"/>
              </w:rPr>
              <w:t xml:space="preserve">　</w:t>
            </w:r>
          </w:p>
        </w:tc>
      </w:tr>
      <w:tr w:rsidR="00F2560A" w:rsidTr="00F2560A">
        <w:trPr>
          <w:gridAfter w:val="1"/>
          <w:wAfter w:w="548" w:type="dxa"/>
          <w:trHeight w:val="898"/>
        </w:trPr>
        <w:tc>
          <w:tcPr>
            <w:tcW w:w="8860" w:type="dxa"/>
            <w:gridSpan w:val="29"/>
            <w:tcBorders>
              <w:top w:val="single" w:sz="4" w:space="0" w:color="auto"/>
              <w:left w:val="nil"/>
              <w:bottom w:val="nil"/>
              <w:right w:val="nil"/>
            </w:tcBorders>
            <w:vAlign w:val="center"/>
          </w:tcPr>
          <w:p w:rsidR="00F2560A" w:rsidRDefault="00F2560A" w:rsidP="004F4F7A">
            <w:pPr>
              <w:widowControl/>
              <w:jc w:val="left"/>
              <w:textAlignment w:val="center"/>
              <w:rPr>
                <w:rFonts w:ascii="宋体" w:eastAsia="宋体" w:hAnsi="宋体" w:cs="宋体"/>
                <w:kern w:val="0"/>
                <w:sz w:val="20"/>
              </w:rPr>
            </w:pPr>
            <w:r>
              <w:rPr>
                <w:rFonts w:ascii="宋体" w:eastAsia="宋体" w:hAnsi="宋体" w:cs="宋体" w:hint="eastAsia"/>
                <w:kern w:val="0"/>
                <w:sz w:val="20"/>
              </w:rPr>
              <w:t>注：本表反映部门本年度政府性基金预算财政拨款收入、支出及结转和结余情况。</w:t>
            </w:r>
          </w:p>
          <w:p w:rsidR="00F2560A" w:rsidRDefault="00F2560A" w:rsidP="004F4F7A">
            <w:pPr>
              <w:widowControl/>
              <w:jc w:val="left"/>
              <w:textAlignment w:val="center"/>
              <w:rPr>
                <w:rFonts w:ascii="宋体" w:eastAsia="宋体" w:hAnsi="宋体" w:cs="Arial"/>
                <w:kern w:val="0"/>
                <w:sz w:val="22"/>
                <w:szCs w:val="22"/>
              </w:rPr>
            </w:pPr>
          </w:p>
        </w:tc>
      </w:tr>
    </w:tbl>
    <w:p w:rsidR="00C01358" w:rsidRPr="00C01358" w:rsidRDefault="00C01358" w:rsidP="005602BC">
      <w:pPr>
        <w:pStyle w:val="a0"/>
        <w:jc w:val="both"/>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3D3F72" w:rsidRDefault="003D3F72">
      <w:pPr>
        <w:jc w:val="center"/>
        <w:rPr>
          <w:rFonts w:ascii="黑体" w:eastAsia="黑体" w:hAnsi="黑体"/>
          <w:szCs w:val="32"/>
        </w:rPr>
      </w:pPr>
    </w:p>
    <w:p w:rsidR="00234BBF" w:rsidRDefault="001D4CF6">
      <w:pPr>
        <w:jc w:val="center"/>
        <w:rPr>
          <w:rFonts w:ascii="黑体" w:eastAsia="黑体" w:hAnsi="黑体"/>
          <w:szCs w:val="32"/>
        </w:rPr>
      </w:pPr>
      <w:r>
        <w:rPr>
          <w:rFonts w:ascii="黑体" w:eastAsia="黑体" w:hAnsi="黑体" w:hint="eastAsia"/>
          <w:szCs w:val="32"/>
        </w:rPr>
        <w:t>国有资本经营预算财政拨款支出决算表</w:t>
      </w:r>
    </w:p>
    <w:tbl>
      <w:tblPr>
        <w:tblW w:w="0" w:type="auto"/>
        <w:tblInd w:w="93" w:type="dxa"/>
        <w:tblLayout w:type="fixed"/>
        <w:tblCellMar>
          <w:top w:w="15" w:type="dxa"/>
          <w:bottom w:w="15" w:type="dxa"/>
        </w:tblCellMar>
        <w:tblLook w:val="04A0"/>
      </w:tblPr>
      <w:tblGrid>
        <w:gridCol w:w="573"/>
        <w:gridCol w:w="573"/>
        <w:gridCol w:w="574"/>
        <w:gridCol w:w="1425"/>
        <w:gridCol w:w="1840"/>
        <w:gridCol w:w="1833"/>
        <w:gridCol w:w="1961"/>
      </w:tblGrid>
      <w:tr w:rsidR="00234BBF">
        <w:trPr>
          <w:trHeight w:val="360"/>
        </w:trPr>
        <w:tc>
          <w:tcPr>
            <w:tcW w:w="8779" w:type="dxa"/>
            <w:gridSpan w:val="7"/>
            <w:vAlign w:val="bottom"/>
          </w:tcPr>
          <w:p w:rsidR="00234BBF" w:rsidRDefault="001D4CF6">
            <w:pPr>
              <w:widowControl/>
              <w:jc w:val="right"/>
              <w:rPr>
                <w:rFonts w:ascii="宋体" w:eastAsia="宋体" w:hAnsi="宋体" w:cs="Arial"/>
                <w:kern w:val="0"/>
                <w:sz w:val="22"/>
                <w:szCs w:val="22"/>
              </w:rPr>
            </w:pPr>
            <w:r>
              <w:rPr>
                <w:rFonts w:ascii="宋体" w:eastAsia="宋体" w:hAnsi="宋体" w:cs="Arial" w:hint="eastAsia"/>
                <w:kern w:val="0"/>
                <w:sz w:val="22"/>
                <w:szCs w:val="22"/>
              </w:rPr>
              <w:t>公开08表</w:t>
            </w:r>
          </w:p>
        </w:tc>
      </w:tr>
      <w:tr w:rsidR="00234BBF">
        <w:trPr>
          <w:trHeight w:val="450"/>
        </w:trPr>
        <w:tc>
          <w:tcPr>
            <w:tcW w:w="8779" w:type="dxa"/>
            <w:gridSpan w:val="7"/>
            <w:tcBorders>
              <w:bottom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部门：                                                             金额单位：万元</w:t>
            </w:r>
          </w:p>
        </w:tc>
      </w:tr>
      <w:tr w:rsidR="00234BBF">
        <w:trPr>
          <w:trHeight w:val="781"/>
        </w:trPr>
        <w:tc>
          <w:tcPr>
            <w:tcW w:w="1720" w:type="dxa"/>
            <w:gridSpan w:val="3"/>
            <w:vMerge w:val="restart"/>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科目代码</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本年支出</w:t>
            </w:r>
          </w:p>
        </w:tc>
      </w:tr>
      <w:tr w:rsidR="00234BBF">
        <w:trPr>
          <w:trHeight w:val="312"/>
        </w:trPr>
        <w:tc>
          <w:tcPr>
            <w:tcW w:w="1720" w:type="dxa"/>
            <w:gridSpan w:val="3"/>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基本支出</w:t>
            </w: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项目支出</w:t>
            </w:r>
          </w:p>
        </w:tc>
      </w:tr>
      <w:tr w:rsidR="00234BBF">
        <w:trPr>
          <w:trHeight w:val="312"/>
        </w:trPr>
        <w:tc>
          <w:tcPr>
            <w:tcW w:w="1720" w:type="dxa"/>
            <w:gridSpan w:val="3"/>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r>
      <w:tr w:rsidR="00234BBF">
        <w:trPr>
          <w:trHeight w:val="454"/>
        </w:trPr>
        <w:tc>
          <w:tcPr>
            <w:tcW w:w="1720" w:type="dxa"/>
            <w:gridSpan w:val="3"/>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33"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r>
      <w:tr w:rsidR="00234BBF">
        <w:trPr>
          <w:trHeight w:val="673"/>
        </w:trPr>
        <w:tc>
          <w:tcPr>
            <w:tcW w:w="573"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类</w:t>
            </w:r>
          </w:p>
        </w:tc>
        <w:tc>
          <w:tcPr>
            <w:tcW w:w="573"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款</w:t>
            </w:r>
          </w:p>
        </w:tc>
        <w:tc>
          <w:tcPr>
            <w:tcW w:w="574"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栏次</w:t>
            </w:r>
          </w:p>
        </w:tc>
        <w:tc>
          <w:tcPr>
            <w:tcW w:w="1840"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1</w:t>
            </w:r>
          </w:p>
        </w:tc>
        <w:tc>
          <w:tcPr>
            <w:tcW w:w="1833"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2</w:t>
            </w:r>
          </w:p>
        </w:tc>
        <w:tc>
          <w:tcPr>
            <w:tcW w:w="1961"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3</w:t>
            </w:r>
          </w:p>
        </w:tc>
      </w:tr>
      <w:tr w:rsidR="00234BBF">
        <w:trPr>
          <w:trHeight w:val="634"/>
        </w:trPr>
        <w:tc>
          <w:tcPr>
            <w:tcW w:w="1720" w:type="dxa"/>
            <w:gridSpan w:val="3"/>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rsidR="00234BBF" w:rsidRDefault="001D4CF6">
            <w:pPr>
              <w:widowControl/>
              <w:jc w:val="center"/>
              <w:rPr>
                <w:rFonts w:ascii="宋体" w:eastAsia="宋体" w:hAnsi="宋体" w:cs="Arial"/>
                <w:kern w:val="0"/>
                <w:sz w:val="22"/>
                <w:szCs w:val="22"/>
              </w:rPr>
            </w:pPr>
            <w:r>
              <w:rPr>
                <w:rFonts w:ascii="宋体" w:eastAsia="宋体" w:hAnsi="宋体" w:cs="Arial" w:hint="eastAsia"/>
                <w:kern w:val="0"/>
                <w:sz w:val="22"/>
                <w:szCs w:val="22"/>
              </w:rPr>
              <w:t>合计</w:t>
            </w:r>
          </w:p>
        </w:tc>
        <w:tc>
          <w:tcPr>
            <w:tcW w:w="1840"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r>
      <w:tr w:rsidR="00234BBF">
        <w:trPr>
          <w:trHeight w:val="799"/>
        </w:trPr>
        <w:tc>
          <w:tcPr>
            <w:tcW w:w="1720" w:type="dxa"/>
            <w:gridSpan w:val="3"/>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40"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833"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c>
          <w:tcPr>
            <w:tcW w:w="1961" w:type="dxa"/>
            <w:tcBorders>
              <w:top w:val="single" w:sz="4" w:space="0" w:color="auto"/>
              <w:left w:val="single" w:sz="4" w:space="0" w:color="auto"/>
              <w:bottom w:val="single" w:sz="4" w:space="0" w:color="auto"/>
              <w:right w:val="single" w:sz="4" w:space="0" w:color="auto"/>
            </w:tcBorders>
            <w:vAlign w:val="center"/>
          </w:tcPr>
          <w:p w:rsidR="00234BBF" w:rsidRDefault="00234BBF">
            <w:pPr>
              <w:widowControl/>
              <w:jc w:val="center"/>
              <w:rPr>
                <w:rFonts w:ascii="宋体" w:eastAsia="宋体" w:hAnsi="宋体" w:cs="Arial"/>
                <w:kern w:val="0"/>
                <w:sz w:val="22"/>
                <w:szCs w:val="22"/>
              </w:rPr>
            </w:pPr>
          </w:p>
        </w:tc>
      </w:tr>
      <w:tr w:rsidR="00234BBF">
        <w:trPr>
          <w:trHeight w:val="964"/>
        </w:trPr>
        <w:tc>
          <w:tcPr>
            <w:tcW w:w="8779" w:type="dxa"/>
            <w:gridSpan w:val="7"/>
            <w:tcBorders>
              <w:top w:val="single" w:sz="4" w:space="0" w:color="auto"/>
              <w:left w:val="nil"/>
              <w:bottom w:val="nil"/>
              <w:right w:val="nil"/>
            </w:tcBorders>
            <w:vAlign w:val="center"/>
          </w:tcPr>
          <w:p w:rsidR="00234BBF" w:rsidRPr="005602BC" w:rsidRDefault="001D4CF6" w:rsidP="005602BC">
            <w:pPr>
              <w:widowControl/>
              <w:jc w:val="left"/>
              <w:textAlignment w:val="center"/>
              <w:rPr>
                <w:rFonts w:ascii="宋体" w:eastAsia="宋体" w:hAnsi="宋体" w:cs="宋体"/>
                <w:kern w:val="0"/>
                <w:sz w:val="20"/>
              </w:rPr>
            </w:pPr>
            <w:r>
              <w:rPr>
                <w:rFonts w:ascii="宋体" w:eastAsia="宋体" w:hAnsi="宋体" w:cs="宋体" w:hint="eastAsia"/>
                <w:kern w:val="0"/>
                <w:sz w:val="20"/>
              </w:rPr>
              <w:t>注：</w:t>
            </w:r>
            <w:r w:rsidR="005602BC">
              <w:rPr>
                <w:rFonts w:ascii="宋体" w:eastAsia="宋体" w:hAnsi="宋体" w:cs="宋体" w:hint="eastAsia"/>
                <w:kern w:val="0"/>
                <w:sz w:val="20"/>
              </w:rPr>
              <w:t>歙县城市管理局</w:t>
            </w:r>
            <w:r>
              <w:rPr>
                <w:rFonts w:ascii="宋体" w:eastAsia="宋体" w:hAnsi="宋体" w:cs="宋体" w:hint="eastAsia"/>
                <w:kern w:val="0"/>
                <w:sz w:val="20"/>
              </w:rPr>
              <w:t>没有国有资本经营预算财政拨款安排的支出，故本表无数据</w:t>
            </w:r>
            <w:r w:rsidR="005602BC">
              <w:rPr>
                <w:rFonts w:ascii="宋体" w:eastAsia="宋体" w:hAnsi="宋体" w:cs="宋体" w:hint="eastAsia"/>
                <w:kern w:val="0"/>
                <w:sz w:val="20"/>
              </w:rPr>
              <w:t>。</w:t>
            </w:r>
          </w:p>
        </w:tc>
      </w:tr>
    </w:tbl>
    <w:p w:rsidR="003D3F72" w:rsidRDefault="003D3F72" w:rsidP="005602BC">
      <w:pPr>
        <w:rPr>
          <w:rFonts w:ascii="黑体" w:eastAsia="黑体" w:hAnsi="黑体"/>
          <w:szCs w:val="32"/>
        </w:rPr>
      </w:pPr>
    </w:p>
    <w:p w:rsidR="003D3F72" w:rsidRDefault="003D3F72" w:rsidP="005602BC">
      <w:pPr>
        <w:rPr>
          <w:rFonts w:ascii="黑体" w:eastAsia="黑体" w:hAnsi="黑体"/>
          <w:szCs w:val="32"/>
        </w:rPr>
      </w:pPr>
    </w:p>
    <w:p w:rsidR="003D3F72" w:rsidRDefault="003D3F72" w:rsidP="005602BC">
      <w:pPr>
        <w:rPr>
          <w:rFonts w:ascii="黑体" w:eastAsia="黑体" w:hAnsi="黑体"/>
          <w:szCs w:val="32"/>
        </w:rPr>
      </w:pPr>
    </w:p>
    <w:p w:rsidR="003D3F72" w:rsidRDefault="003D3F72" w:rsidP="005602BC">
      <w:pPr>
        <w:rPr>
          <w:rFonts w:ascii="黑体" w:eastAsia="黑体" w:hAnsi="黑体"/>
          <w:szCs w:val="32"/>
        </w:rPr>
      </w:pPr>
    </w:p>
    <w:p w:rsidR="003D3F72" w:rsidRDefault="003D3F72" w:rsidP="005602BC">
      <w:pPr>
        <w:rPr>
          <w:rFonts w:ascii="黑体" w:eastAsia="黑体" w:hAnsi="黑体"/>
          <w:szCs w:val="32"/>
        </w:rPr>
      </w:pPr>
    </w:p>
    <w:p w:rsidR="003D3F72" w:rsidRDefault="003D3F72" w:rsidP="005602BC">
      <w:pPr>
        <w:rPr>
          <w:rFonts w:ascii="黑体" w:eastAsia="黑体" w:hAnsi="黑体"/>
          <w:szCs w:val="32"/>
        </w:rPr>
      </w:pPr>
    </w:p>
    <w:p w:rsidR="003D3F72" w:rsidRDefault="003D3F72" w:rsidP="005602BC">
      <w:pPr>
        <w:rPr>
          <w:rFonts w:ascii="黑体" w:eastAsia="黑体" w:hAnsi="黑体"/>
          <w:szCs w:val="32"/>
        </w:rPr>
      </w:pPr>
    </w:p>
    <w:p w:rsidR="00DC3556" w:rsidRDefault="00DC3556" w:rsidP="005602BC">
      <w:pPr>
        <w:rPr>
          <w:rFonts w:ascii="黑体" w:eastAsia="黑体" w:hAnsi="黑体"/>
          <w:szCs w:val="32"/>
        </w:rPr>
      </w:pPr>
    </w:p>
    <w:p w:rsidR="00234BBF" w:rsidRDefault="001D4CF6" w:rsidP="00653402">
      <w:pPr>
        <w:ind w:firstLineChars="100" w:firstLine="320"/>
        <w:rPr>
          <w:rFonts w:ascii="黑体" w:eastAsia="黑体" w:hAnsi="黑体"/>
          <w:szCs w:val="32"/>
        </w:rPr>
      </w:pPr>
      <w:r>
        <w:rPr>
          <w:rFonts w:ascii="黑体" w:eastAsia="黑体" w:hAnsi="黑体" w:hint="eastAsia"/>
          <w:szCs w:val="32"/>
        </w:rPr>
        <w:lastRenderedPageBreak/>
        <w:t>第三部分 歙县</w:t>
      </w:r>
      <w:r w:rsidR="00DC3556">
        <w:rPr>
          <w:rFonts w:ascii="黑体" w:eastAsia="黑体" w:hAnsi="黑体" w:hint="eastAsia"/>
          <w:szCs w:val="32"/>
        </w:rPr>
        <w:t>城市管理局</w:t>
      </w:r>
      <w:r>
        <w:rPr>
          <w:rFonts w:ascii="黑体" w:eastAsia="黑体" w:hAnsi="黑体" w:hint="eastAsia"/>
          <w:szCs w:val="32"/>
        </w:rPr>
        <w:t>2023年度部门决算情况说明</w:t>
      </w:r>
    </w:p>
    <w:p w:rsidR="00234BBF" w:rsidRDefault="001D4CF6">
      <w:pPr>
        <w:ind w:firstLineChars="200" w:firstLine="640"/>
        <w:rPr>
          <w:rFonts w:ascii="黑体" w:eastAsia="黑体" w:hAnsi="黑体"/>
          <w:szCs w:val="32"/>
        </w:rPr>
      </w:pPr>
      <w:r>
        <w:rPr>
          <w:rFonts w:ascii="黑体" w:eastAsia="黑体" w:hAnsi="黑体" w:hint="eastAsia"/>
          <w:szCs w:val="32"/>
        </w:rPr>
        <w:t>一、收入支出决算总体情况说明</w:t>
      </w:r>
    </w:p>
    <w:p w:rsidR="00D17D6B" w:rsidRDefault="001D4CF6" w:rsidP="00D17D6B">
      <w:pPr>
        <w:ind w:firstLineChars="200" w:firstLine="640"/>
        <w:rPr>
          <w:rFonts w:ascii="仿宋_GB2312" w:hAnsi="仿宋"/>
          <w:szCs w:val="32"/>
        </w:rPr>
      </w:pPr>
      <w:r>
        <w:rPr>
          <w:rFonts w:ascii="仿宋_GB2312" w:hAnsi="仿宋" w:hint="eastAsia"/>
          <w:szCs w:val="32"/>
        </w:rPr>
        <w:t>2023年度收入总计</w:t>
      </w:r>
      <w:r w:rsidR="005602BC">
        <w:rPr>
          <w:rFonts w:ascii="仿宋_GB2312" w:hAnsi="仿宋" w:hint="eastAsia"/>
          <w:szCs w:val="32"/>
        </w:rPr>
        <w:t>6401.47</w:t>
      </w:r>
      <w:r>
        <w:rPr>
          <w:rFonts w:ascii="仿宋_GB2312" w:hAnsi="仿宋" w:hint="eastAsia"/>
          <w:szCs w:val="32"/>
        </w:rPr>
        <w:t>万元（</w:t>
      </w:r>
      <w:proofErr w:type="gramStart"/>
      <w:r>
        <w:rPr>
          <w:rFonts w:ascii="仿宋_GB2312" w:hAnsi="仿宋" w:hint="eastAsia"/>
          <w:szCs w:val="32"/>
        </w:rPr>
        <w:t>含使用</w:t>
      </w:r>
      <w:proofErr w:type="gramEnd"/>
      <w:r>
        <w:rPr>
          <w:rFonts w:ascii="仿宋_GB2312" w:hAnsi="仿宋" w:hint="eastAsia"/>
          <w:szCs w:val="32"/>
        </w:rPr>
        <w:t>非财政拨款结余、年初结转和结余）、支出总计</w:t>
      </w:r>
      <w:r w:rsidR="005602BC">
        <w:rPr>
          <w:rFonts w:ascii="仿宋_GB2312" w:hAnsi="仿宋" w:hint="eastAsia"/>
          <w:szCs w:val="32"/>
        </w:rPr>
        <w:t>6401.47</w:t>
      </w:r>
      <w:r>
        <w:rPr>
          <w:rFonts w:ascii="仿宋_GB2312" w:hAnsi="仿宋" w:hint="eastAsia"/>
          <w:szCs w:val="32"/>
        </w:rPr>
        <w:t>万元（含结余分配、年末结转和结余）。与2022年相比，收、支总计各增加</w:t>
      </w:r>
      <w:r w:rsidR="005602BC">
        <w:rPr>
          <w:rFonts w:ascii="仿宋_GB2312" w:hAnsi="仿宋" w:hint="eastAsia"/>
          <w:szCs w:val="32"/>
        </w:rPr>
        <w:t>423.9</w:t>
      </w:r>
      <w:r>
        <w:rPr>
          <w:rFonts w:ascii="仿宋_GB2312" w:hAnsi="仿宋" w:hint="eastAsia"/>
          <w:szCs w:val="32"/>
        </w:rPr>
        <w:t>万元，增长</w:t>
      </w:r>
      <w:r w:rsidR="00653402">
        <w:rPr>
          <w:rFonts w:ascii="仿宋_GB2312" w:hAnsi="仿宋" w:hint="eastAsia"/>
          <w:szCs w:val="32"/>
        </w:rPr>
        <w:t>7.1</w:t>
      </w:r>
      <w:r>
        <w:rPr>
          <w:rFonts w:ascii="仿宋_GB2312" w:hAnsi="仿宋" w:hint="eastAsia"/>
          <w:szCs w:val="32"/>
        </w:rPr>
        <w:t>%，主要原因：</w:t>
      </w:r>
      <w:r w:rsidR="00D17D6B">
        <w:rPr>
          <w:rFonts w:ascii="仿宋_GB2312" w:hAnsi="仿宋" w:hint="eastAsia"/>
          <w:szCs w:val="32"/>
        </w:rPr>
        <w:t>一</w:t>
      </w:r>
      <w:r w:rsidR="00D17D6B" w:rsidRPr="00C116B2">
        <w:rPr>
          <w:rFonts w:ascii="仿宋_GB2312" w:hAnsi="仿宋" w:hint="eastAsia"/>
          <w:szCs w:val="32"/>
        </w:rPr>
        <w:t>是新增8名事业编人员；二是新增口袋公园、公共自行车站点</w:t>
      </w:r>
      <w:r w:rsidR="00D17D6B">
        <w:rPr>
          <w:rFonts w:ascii="仿宋_GB2312" w:hAnsi="仿宋" w:hint="eastAsia"/>
          <w:szCs w:val="32"/>
        </w:rPr>
        <w:t>维修及诉讼费等项目。</w:t>
      </w:r>
    </w:p>
    <w:p w:rsidR="00234BBF" w:rsidRDefault="001D4CF6">
      <w:pPr>
        <w:ind w:firstLineChars="200" w:firstLine="640"/>
        <w:rPr>
          <w:rFonts w:ascii="黑体" w:eastAsia="黑体" w:hAnsi="仿宋"/>
          <w:szCs w:val="32"/>
        </w:rPr>
      </w:pPr>
      <w:r>
        <w:rPr>
          <w:rFonts w:ascii="黑体" w:eastAsia="黑体" w:hAnsi="仿宋" w:hint="eastAsia"/>
          <w:szCs w:val="32"/>
        </w:rPr>
        <w:t>二、收入决算情况说明</w:t>
      </w:r>
    </w:p>
    <w:p w:rsidR="00234BBF" w:rsidRDefault="001D4CF6">
      <w:pPr>
        <w:ind w:firstLineChars="200" w:firstLine="640"/>
        <w:rPr>
          <w:rFonts w:ascii="仿宋_GB2312" w:hAnsi="仿宋"/>
          <w:szCs w:val="32"/>
        </w:rPr>
      </w:pPr>
      <w:r>
        <w:rPr>
          <w:rFonts w:ascii="仿宋_GB2312" w:hAnsi="仿宋" w:hint="eastAsia"/>
          <w:szCs w:val="32"/>
        </w:rPr>
        <w:t>2023年度收入合计</w:t>
      </w:r>
      <w:r w:rsidR="005602BC">
        <w:rPr>
          <w:rFonts w:ascii="仿宋_GB2312" w:hAnsi="仿宋" w:hint="eastAsia"/>
          <w:szCs w:val="32"/>
        </w:rPr>
        <w:t>6401.47</w:t>
      </w:r>
      <w:r>
        <w:rPr>
          <w:rFonts w:ascii="仿宋_GB2312" w:hAnsi="仿宋" w:hint="eastAsia"/>
          <w:szCs w:val="32"/>
        </w:rPr>
        <w:t>万元，其中：财政拨款收入</w:t>
      </w:r>
      <w:r w:rsidR="005602BC">
        <w:rPr>
          <w:rFonts w:ascii="仿宋_GB2312" w:hAnsi="仿宋" w:hint="eastAsia"/>
          <w:szCs w:val="32"/>
        </w:rPr>
        <w:t>6401.47</w:t>
      </w:r>
      <w:r>
        <w:rPr>
          <w:rFonts w:ascii="仿宋_GB2312" w:hAnsi="仿宋" w:hint="eastAsia"/>
          <w:szCs w:val="32"/>
        </w:rPr>
        <w:t>万元，占</w:t>
      </w:r>
      <w:r w:rsidR="005602BC">
        <w:rPr>
          <w:rFonts w:ascii="仿宋_GB2312" w:hAnsi="仿宋" w:hint="eastAsia"/>
          <w:szCs w:val="32"/>
        </w:rPr>
        <w:t>100</w:t>
      </w:r>
      <w:r>
        <w:rPr>
          <w:rFonts w:ascii="仿宋_GB2312" w:hAnsi="仿宋" w:hint="eastAsia"/>
          <w:szCs w:val="32"/>
        </w:rPr>
        <w:t>%；事业收入</w:t>
      </w:r>
      <w:r w:rsidR="00324094">
        <w:rPr>
          <w:rFonts w:ascii="仿宋_GB2312" w:hAnsi="仿宋" w:hint="eastAsia"/>
          <w:szCs w:val="32"/>
        </w:rPr>
        <w:t>0</w:t>
      </w:r>
      <w:r>
        <w:rPr>
          <w:rFonts w:ascii="仿宋_GB2312" w:hAnsi="仿宋" w:hint="eastAsia"/>
          <w:szCs w:val="32"/>
        </w:rPr>
        <w:t>万元，占</w:t>
      </w:r>
      <w:r w:rsidR="00324094">
        <w:rPr>
          <w:rFonts w:ascii="仿宋_GB2312" w:hAnsi="仿宋" w:hint="eastAsia"/>
          <w:szCs w:val="32"/>
        </w:rPr>
        <w:t>0</w:t>
      </w:r>
      <w:r>
        <w:rPr>
          <w:rFonts w:ascii="仿宋_GB2312" w:hAnsi="仿宋" w:hint="eastAsia"/>
          <w:szCs w:val="32"/>
        </w:rPr>
        <w:t>%；经营收入</w:t>
      </w:r>
      <w:r w:rsidR="00324094">
        <w:rPr>
          <w:rFonts w:ascii="仿宋_GB2312" w:hAnsi="仿宋" w:hint="eastAsia"/>
          <w:szCs w:val="32"/>
        </w:rPr>
        <w:t>0</w:t>
      </w:r>
      <w:r>
        <w:rPr>
          <w:rFonts w:ascii="仿宋_GB2312" w:hAnsi="仿宋" w:hint="eastAsia"/>
          <w:szCs w:val="32"/>
        </w:rPr>
        <w:t>万元，占</w:t>
      </w:r>
      <w:r w:rsidR="00324094">
        <w:rPr>
          <w:rFonts w:ascii="仿宋_GB2312" w:hAnsi="仿宋" w:hint="eastAsia"/>
          <w:szCs w:val="32"/>
        </w:rPr>
        <w:t>0</w:t>
      </w:r>
      <w:r>
        <w:rPr>
          <w:rFonts w:ascii="仿宋_GB2312" w:hAnsi="仿宋" w:hint="eastAsia"/>
          <w:szCs w:val="32"/>
        </w:rPr>
        <w:t>%；其他收入</w:t>
      </w:r>
      <w:r w:rsidR="00324094">
        <w:rPr>
          <w:rFonts w:ascii="仿宋_GB2312" w:hAnsi="仿宋" w:hint="eastAsia"/>
          <w:szCs w:val="32"/>
        </w:rPr>
        <w:t>0</w:t>
      </w:r>
      <w:r>
        <w:rPr>
          <w:rFonts w:ascii="仿宋_GB2312" w:hAnsi="仿宋" w:hint="eastAsia"/>
          <w:szCs w:val="32"/>
        </w:rPr>
        <w:t>万元，占</w:t>
      </w:r>
      <w:r w:rsidR="00324094">
        <w:rPr>
          <w:rFonts w:ascii="仿宋_GB2312" w:hAnsi="仿宋" w:hint="eastAsia"/>
          <w:szCs w:val="32"/>
        </w:rPr>
        <w:t>0</w:t>
      </w:r>
      <w:r>
        <w:rPr>
          <w:rFonts w:ascii="仿宋_GB2312" w:hAnsi="仿宋" w:hint="eastAsia"/>
          <w:szCs w:val="32"/>
        </w:rPr>
        <w:t>%。</w:t>
      </w:r>
    </w:p>
    <w:p w:rsidR="00234BBF" w:rsidRDefault="001D4CF6">
      <w:pPr>
        <w:ind w:firstLineChars="200" w:firstLine="640"/>
        <w:rPr>
          <w:rFonts w:ascii="黑体" w:eastAsia="黑体" w:hAnsi="仿宋"/>
          <w:szCs w:val="32"/>
        </w:rPr>
      </w:pPr>
      <w:r>
        <w:rPr>
          <w:rFonts w:ascii="黑体" w:eastAsia="黑体" w:hAnsi="仿宋" w:hint="eastAsia"/>
          <w:szCs w:val="32"/>
        </w:rPr>
        <w:t>三、支出决算情况说明</w:t>
      </w:r>
    </w:p>
    <w:p w:rsidR="00234BBF" w:rsidRDefault="001D4CF6">
      <w:pPr>
        <w:ind w:firstLineChars="200" w:firstLine="640"/>
        <w:rPr>
          <w:rFonts w:ascii="仿宋_GB2312" w:hAnsi="仿宋"/>
          <w:szCs w:val="32"/>
        </w:rPr>
      </w:pPr>
      <w:r>
        <w:rPr>
          <w:rFonts w:ascii="仿宋_GB2312" w:hAnsi="仿宋" w:hint="eastAsia"/>
          <w:szCs w:val="32"/>
        </w:rPr>
        <w:t>2023年度支出合计</w:t>
      </w:r>
      <w:r w:rsidR="00DC3556">
        <w:rPr>
          <w:rFonts w:ascii="仿宋_GB2312" w:hAnsi="仿宋" w:hint="eastAsia"/>
          <w:szCs w:val="32"/>
        </w:rPr>
        <w:t>6101.47</w:t>
      </w:r>
      <w:r>
        <w:rPr>
          <w:rFonts w:ascii="仿宋_GB2312" w:hAnsi="仿宋" w:hint="eastAsia"/>
          <w:szCs w:val="32"/>
        </w:rPr>
        <w:t>万元，其中：基本支出</w:t>
      </w:r>
      <w:r w:rsidR="00DC3556">
        <w:rPr>
          <w:rFonts w:ascii="仿宋_GB2312" w:hAnsi="仿宋" w:hint="eastAsia"/>
          <w:szCs w:val="32"/>
        </w:rPr>
        <w:t>1197.39</w:t>
      </w:r>
      <w:r>
        <w:rPr>
          <w:rFonts w:ascii="仿宋_GB2312" w:hAnsi="仿宋" w:hint="eastAsia"/>
          <w:szCs w:val="32"/>
        </w:rPr>
        <w:t>万元，占</w:t>
      </w:r>
      <w:r w:rsidR="00DC3556">
        <w:rPr>
          <w:rFonts w:ascii="仿宋_GB2312" w:hAnsi="仿宋" w:hint="eastAsia"/>
          <w:szCs w:val="32"/>
        </w:rPr>
        <w:t>18.7</w:t>
      </w:r>
      <w:r>
        <w:rPr>
          <w:rFonts w:ascii="仿宋_GB2312" w:hAnsi="仿宋" w:hint="eastAsia"/>
          <w:szCs w:val="32"/>
        </w:rPr>
        <w:t>%；项目支出</w:t>
      </w:r>
      <w:r w:rsidR="00DC3556">
        <w:rPr>
          <w:rFonts w:ascii="仿宋_GB2312" w:hAnsi="仿宋" w:hint="eastAsia"/>
          <w:szCs w:val="32"/>
        </w:rPr>
        <w:t>5204.08</w:t>
      </w:r>
      <w:r>
        <w:rPr>
          <w:rFonts w:ascii="仿宋_GB2312" w:hAnsi="仿宋" w:hint="eastAsia"/>
          <w:szCs w:val="32"/>
        </w:rPr>
        <w:t>万元，占</w:t>
      </w:r>
      <w:r w:rsidR="00DC3556">
        <w:rPr>
          <w:rFonts w:ascii="仿宋_GB2312" w:hAnsi="仿宋" w:hint="eastAsia"/>
          <w:szCs w:val="32"/>
        </w:rPr>
        <w:t>81.3</w:t>
      </w:r>
      <w:r>
        <w:rPr>
          <w:rFonts w:ascii="仿宋_GB2312" w:hAnsi="仿宋" w:hint="eastAsia"/>
          <w:szCs w:val="32"/>
        </w:rPr>
        <w:t>%；经营支出</w:t>
      </w:r>
      <w:r w:rsidR="00DC3556">
        <w:rPr>
          <w:rFonts w:ascii="仿宋_GB2312" w:hAnsi="仿宋" w:hint="eastAsia"/>
          <w:szCs w:val="32"/>
        </w:rPr>
        <w:t>0</w:t>
      </w:r>
      <w:r>
        <w:rPr>
          <w:rFonts w:ascii="仿宋_GB2312" w:hAnsi="仿宋" w:hint="eastAsia"/>
          <w:szCs w:val="32"/>
        </w:rPr>
        <w:t>万元，占</w:t>
      </w:r>
      <w:r w:rsidR="00DC3556">
        <w:rPr>
          <w:rFonts w:ascii="仿宋_GB2312" w:hAnsi="仿宋" w:hint="eastAsia"/>
          <w:szCs w:val="32"/>
        </w:rPr>
        <w:t>0</w:t>
      </w:r>
      <w:r>
        <w:rPr>
          <w:rFonts w:ascii="仿宋_GB2312" w:hAnsi="仿宋" w:hint="eastAsia"/>
          <w:szCs w:val="32"/>
        </w:rPr>
        <w:t>%。</w:t>
      </w:r>
    </w:p>
    <w:p w:rsidR="00234BBF" w:rsidRDefault="001D4CF6">
      <w:pPr>
        <w:ind w:firstLineChars="200" w:firstLine="640"/>
        <w:rPr>
          <w:rFonts w:ascii="黑体" w:eastAsia="黑体" w:hAnsi="黑体" w:cs="黑体"/>
          <w:bCs/>
          <w:szCs w:val="32"/>
        </w:rPr>
      </w:pPr>
      <w:r>
        <w:rPr>
          <w:rFonts w:ascii="黑体" w:eastAsia="黑体" w:hAnsi="黑体" w:cs="黑体" w:hint="eastAsia"/>
          <w:bCs/>
          <w:szCs w:val="32"/>
        </w:rPr>
        <w:t>四、财政拨款收入支出决算总体情况说明</w:t>
      </w:r>
    </w:p>
    <w:p w:rsidR="00234BBF" w:rsidRPr="00C116B2" w:rsidRDefault="001D4CF6">
      <w:pPr>
        <w:ind w:firstLineChars="200" w:firstLine="640"/>
        <w:rPr>
          <w:rFonts w:ascii="仿宋_GB2312" w:hAnsi="仿宋"/>
          <w:szCs w:val="32"/>
        </w:rPr>
      </w:pPr>
      <w:r>
        <w:rPr>
          <w:rFonts w:ascii="仿宋_GB2312" w:hAnsi="仿宋_GB2312" w:cs="仿宋_GB2312" w:hint="eastAsia"/>
          <w:bCs/>
          <w:szCs w:val="32"/>
        </w:rPr>
        <w:t>2023年度财政拨款收入</w:t>
      </w:r>
      <w:r>
        <w:rPr>
          <w:rFonts w:ascii="仿宋_GB2312" w:hAnsi="仿宋" w:hint="eastAsia"/>
          <w:szCs w:val="32"/>
        </w:rPr>
        <w:t>总计</w:t>
      </w:r>
      <w:r w:rsidR="0004283C">
        <w:rPr>
          <w:rFonts w:ascii="仿宋_GB2312" w:hAnsi="仿宋" w:hint="eastAsia"/>
          <w:szCs w:val="32"/>
        </w:rPr>
        <w:t>6401.47</w:t>
      </w:r>
      <w:r>
        <w:rPr>
          <w:rFonts w:ascii="仿宋_GB2312" w:hAnsi="仿宋" w:hint="eastAsia"/>
          <w:szCs w:val="32"/>
        </w:rPr>
        <w:t>万元（含年初财政拨款结转</w:t>
      </w:r>
      <w:r>
        <w:rPr>
          <w:rFonts w:ascii="仿宋_GB2312" w:hAnsi="仿宋_GB2312" w:cs="仿宋_GB2312" w:hint="eastAsia"/>
          <w:bCs/>
          <w:szCs w:val="32"/>
        </w:rPr>
        <w:t>和结</w:t>
      </w:r>
      <w:r>
        <w:rPr>
          <w:rFonts w:ascii="仿宋_GB2312" w:hAnsi="仿宋" w:hint="eastAsia"/>
          <w:szCs w:val="32"/>
        </w:rPr>
        <w:t>余），支出总计</w:t>
      </w:r>
      <w:r w:rsidR="0004283C">
        <w:rPr>
          <w:rFonts w:ascii="仿宋_GB2312" w:hAnsi="仿宋" w:hint="eastAsia"/>
          <w:szCs w:val="32"/>
        </w:rPr>
        <w:t>6401.47</w:t>
      </w:r>
      <w:r>
        <w:rPr>
          <w:rFonts w:ascii="仿宋_GB2312" w:hAnsi="仿宋" w:hint="eastAsia"/>
          <w:szCs w:val="32"/>
        </w:rPr>
        <w:t>万元（含年末财政拨款结转和结余）。与2022年相比，财政拨款收、支总计各增加</w:t>
      </w:r>
      <w:r w:rsidR="0004283C">
        <w:rPr>
          <w:rFonts w:ascii="仿宋_GB2312" w:hAnsi="仿宋" w:hint="eastAsia"/>
          <w:szCs w:val="32"/>
        </w:rPr>
        <w:t>423.9</w:t>
      </w:r>
      <w:r>
        <w:rPr>
          <w:rFonts w:ascii="仿宋_GB2312" w:hAnsi="仿宋" w:hint="eastAsia"/>
          <w:szCs w:val="32"/>
        </w:rPr>
        <w:t>万元，增长</w:t>
      </w:r>
      <w:r w:rsidR="0004283C">
        <w:rPr>
          <w:rFonts w:ascii="仿宋_GB2312" w:hAnsi="仿宋" w:hint="eastAsia"/>
          <w:szCs w:val="32"/>
        </w:rPr>
        <w:t>7.1</w:t>
      </w:r>
      <w:r>
        <w:rPr>
          <w:rFonts w:ascii="仿宋_GB2312" w:hAnsi="仿宋" w:hint="eastAsia"/>
          <w:szCs w:val="32"/>
        </w:rPr>
        <w:t>%，主</w:t>
      </w:r>
      <w:r w:rsidRPr="00C116B2">
        <w:rPr>
          <w:rFonts w:ascii="仿宋_GB2312" w:hAnsi="仿宋" w:hint="eastAsia"/>
          <w:szCs w:val="32"/>
        </w:rPr>
        <w:t>要原因：一是</w:t>
      </w:r>
      <w:r w:rsidR="00210082" w:rsidRPr="00C116B2">
        <w:rPr>
          <w:rFonts w:ascii="仿宋_GB2312" w:hAnsi="仿宋" w:hint="eastAsia"/>
          <w:szCs w:val="32"/>
        </w:rPr>
        <w:t>新增8名事业编人员</w:t>
      </w:r>
      <w:r w:rsidRPr="00C116B2">
        <w:rPr>
          <w:rFonts w:ascii="仿宋_GB2312" w:hAnsi="仿宋" w:hint="eastAsia"/>
          <w:szCs w:val="32"/>
        </w:rPr>
        <w:t>；二是</w:t>
      </w:r>
      <w:r w:rsidR="00536B8B" w:rsidRPr="00C116B2">
        <w:rPr>
          <w:rFonts w:ascii="仿宋_GB2312" w:hAnsi="仿宋" w:hint="eastAsia"/>
          <w:szCs w:val="32"/>
        </w:rPr>
        <w:t>新增口袋公园、公共自行车站点维修及诉讼</w:t>
      </w:r>
      <w:r w:rsidR="00536B8B" w:rsidRPr="00C116B2">
        <w:rPr>
          <w:rFonts w:ascii="仿宋_GB2312" w:hAnsi="仿宋" w:hint="eastAsia"/>
          <w:szCs w:val="32"/>
        </w:rPr>
        <w:lastRenderedPageBreak/>
        <w:t>费等项目</w:t>
      </w:r>
      <w:r w:rsidRPr="00C116B2">
        <w:rPr>
          <w:rFonts w:ascii="仿宋_GB2312" w:hAnsi="仿宋" w:hint="eastAsia"/>
          <w:szCs w:val="32"/>
        </w:rPr>
        <w:t>。</w:t>
      </w:r>
    </w:p>
    <w:p w:rsidR="00234BBF" w:rsidRDefault="001D4CF6">
      <w:pPr>
        <w:ind w:firstLineChars="200" w:firstLine="640"/>
        <w:rPr>
          <w:rFonts w:ascii="黑体" w:eastAsia="黑体" w:hAnsi="仿宋"/>
          <w:szCs w:val="32"/>
        </w:rPr>
      </w:pPr>
      <w:r>
        <w:rPr>
          <w:rFonts w:ascii="黑体" w:eastAsia="黑体" w:hAnsi="仿宋" w:hint="eastAsia"/>
          <w:szCs w:val="32"/>
        </w:rPr>
        <w:t>五、一般公共预算财政拨款支出决算情况说明</w:t>
      </w:r>
    </w:p>
    <w:p w:rsidR="00234BBF" w:rsidRDefault="001D4CF6" w:rsidP="0073511C">
      <w:pPr>
        <w:ind w:firstLineChars="200" w:firstLine="640"/>
        <w:rPr>
          <w:rFonts w:ascii="仿宋_GB2312" w:hAnsi="仿宋"/>
          <w:b/>
          <w:bCs/>
          <w:szCs w:val="32"/>
        </w:rPr>
      </w:pPr>
      <w:r>
        <w:rPr>
          <w:rFonts w:ascii="仿宋_GB2312" w:hAnsi="仿宋" w:hint="eastAsia"/>
          <w:b/>
          <w:bCs/>
          <w:szCs w:val="32"/>
        </w:rPr>
        <w:t>（一）一般公共预算财政拨款支出决算总体情况。</w:t>
      </w:r>
    </w:p>
    <w:p w:rsidR="00536B8B" w:rsidRPr="00C116B2" w:rsidRDefault="001D4CF6" w:rsidP="00536B8B">
      <w:pPr>
        <w:ind w:firstLineChars="200" w:firstLine="640"/>
        <w:rPr>
          <w:rFonts w:ascii="仿宋_GB2312" w:hAnsi="仿宋"/>
          <w:szCs w:val="32"/>
        </w:rPr>
      </w:pPr>
      <w:r>
        <w:rPr>
          <w:rFonts w:ascii="仿宋_GB2312" w:hAnsi="仿宋_GB2312" w:cs="仿宋_GB2312" w:hint="eastAsia"/>
          <w:bCs/>
          <w:szCs w:val="32"/>
        </w:rPr>
        <w:t>2023年度一般公共预算财政拨款支出</w:t>
      </w:r>
      <w:r w:rsidR="0004283C">
        <w:rPr>
          <w:rFonts w:ascii="仿宋_GB2312" w:hAnsi="仿宋_GB2312" w:cs="仿宋_GB2312" w:hint="eastAsia"/>
          <w:bCs/>
          <w:szCs w:val="32"/>
        </w:rPr>
        <w:t>5393.09</w:t>
      </w:r>
      <w:r>
        <w:rPr>
          <w:rFonts w:ascii="仿宋_GB2312" w:hAnsi="仿宋_GB2312" w:cs="仿宋_GB2312" w:hint="eastAsia"/>
          <w:bCs/>
          <w:szCs w:val="32"/>
        </w:rPr>
        <w:t>万元，占本年支出的</w:t>
      </w:r>
      <w:r w:rsidR="0004283C">
        <w:rPr>
          <w:rFonts w:ascii="仿宋_GB2312" w:hAnsi="仿宋_GB2312" w:cs="仿宋_GB2312" w:hint="eastAsia"/>
          <w:bCs/>
          <w:szCs w:val="32"/>
        </w:rPr>
        <w:t>84.2</w:t>
      </w:r>
      <w:r>
        <w:rPr>
          <w:rFonts w:ascii="仿宋_GB2312" w:hAnsi="仿宋_GB2312" w:cs="仿宋_GB2312" w:hint="eastAsia"/>
          <w:bCs/>
          <w:szCs w:val="32"/>
        </w:rPr>
        <w:t>%。与2022年相比，一般公共预算财政拨款支出增加</w:t>
      </w:r>
      <w:r w:rsidR="001E117F">
        <w:rPr>
          <w:rFonts w:ascii="仿宋_GB2312" w:hAnsi="仿宋_GB2312" w:cs="仿宋_GB2312" w:hint="eastAsia"/>
          <w:bCs/>
          <w:szCs w:val="32"/>
        </w:rPr>
        <w:t>413.23</w:t>
      </w:r>
      <w:r>
        <w:rPr>
          <w:rFonts w:ascii="仿宋_GB2312" w:hAnsi="仿宋_GB2312" w:cs="仿宋_GB2312" w:hint="eastAsia"/>
          <w:bCs/>
          <w:szCs w:val="32"/>
        </w:rPr>
        <w:t>万元，增长</w:t>
      </w:r>
      <w:r w:rsidR="001E117F">
        <w:rPr>
          <w:rFonts w:ascii="仿宋_GB2312" w:hAnsi="仿宋_GB2312" w:cs="仿宋_GB2312" w:hint="eastAsia"/>
          <w:bCs/>
          <w:szCs w:val="32"/>
        </w:rPr>
        <w:t>8.3</w:t>
      </w:r>
      <w:r>
        <w:rPr>
          <w:rFonts w:ascii="仿宋_GB2312" w:hAnsi="仿宋_GB2312" w:cs="仿宋_GB2312" w:hint="eastAsia"/>
          <w:bCs/>
          <w:szCs w:val="32"/>
        </w:rPr>
        <w:t>%。主要</w:t>
      </w:r>
      <w:r w:rsidRPr="00C116B2">
        <w:rPr>
          <w:rFonts w:ascii="仿宋_GB2312" w:hAnsi="仿宋_GB2312" w:cs="仿宋_GB2312" w:hint="eastAsia"/>
          <w:bCs/>
          <w:szCs w:val="32"/>
        </w:rPr>
        <w:t>原因</w:t>
      </w:r>
      <w:r w:rsidR="00536B8B" w:rsidRPr="00C116B2">
        <w:rPr>
          <w:rFonts w:ascii="仿宋_GB2312" w:hAnsi="仿宋" w:hint="eastAsia"/>
          <w:szCs w:val="32"/>
        </w:rPr>
        <w:t>一是新增8名事业编人员；二是新增口袋公园、公共自行车站点维修及诉讼费等项目。</w:t>
      </w:r>
    </w:p>
    <w:p w:rsidR="00234BBF" w:rsidRDefault="001D4CF6" w:rsidP="0073511C">
      <w:pPr>
        <w:ind w:firstLineChars="200" w:firstLine="640"/>
        <w:rPr>
          <w:rFonts w:ascii="仿宋_GB2312" w:hAnsi="仿宋"/>
          <w:b/>
          <w:szCs w:val="32"/>
        </w:rPr>
      </w:pPr>
      <w:r>
        <w:rPr>
          <w:rFonts w:ascii="仿宋_GB2312" w:hAnsi="仿宋" w:hint="eastAsia"/>
          <w:b/>
          <w:szCs w:val="32"/>
        </w:rPr>
        <w:t>（二）一般公共预算财政拨款支出决算结构情况。</w:t>
      </w:r>
    </w:p>
    <w:p w:rsidR="00234BBF" w:rsidRDefault="001D4CF6">
      <w:pPr>
        <w:ind w:firstLineChars="200" w:firstLine="640"/>
        <w:rPr>
          <w:rFonts w:ascii="仿宋_GB2312" w:hAnsi="仿宋"/>
          <w:szCs w:val="32"/>
        </w:rPr>
      </w:pPr>
      <w:r>
        <w:rPr>
          <w:rFonts w:ascii="仿宋_GB2312" w:hAnsi="仿宋" w:hint="eastAsia"/>
          <w:szCs w:val="32"/>
        </w:rPr>
        <w:t>2023年度一般公共预算财政拨款支出</w:t>
      </w:r>
      <w:r w:rsidR="001E117F">
        <w:rPr>
          <w:rFonts w:ascii="仿宋_GB2312" w:hAnsi="仿宋" w:hint="eastAsia"/>
          <w:szCs w:val="32"/>
        </w:rPr>
        <w:t>5393.09</w:t>
      </w:r>
      <w:r>
        <w:rPr>
          <w:rFonts w:ascii="仿宋_GB2312" w:hAnsi="仿宋" w:hint="eastAsia"/>
          <w:szCs w:val="32"/>
        </w:rPr>
        <w:t>万元，主要用于以下方面：</w:t>
      </w:r>
      <w:r w:rsidR="001E117F">
        <w:rPr>
          <w:rFonts w:ascii="仿宋_GB2312" w:hAnsi="仿宋" w:hint="eastAsia"/>
          <w:b/>
          <w:szCs w:val="32"/>
        </w:rPr>
        <w:t>社会保障和就业（类）</w:t>
      </w:r>
      <w:r w:rsidR="001E117F">
        <w:rPr>
          <w:rFonts w:ascii="仿宋_GB2312" w:hAnsi="仿宋" w:hint="eastAsia"/>
          <w:szCs w:val="32"/>
        </w:rPr>
        <w:t>支出163.43万元，占</w:t>
      </w:r>
      <w:r w:rsidR="00653402">
        <w:rPr>
          <w:rFonts w:ascii="仿宋_GB2312" w:hAnsi="仿宋" w:hint="eastAsia"/>
          <w:szCs w:val="32"/>
        </w:rPr>
        <w:t>3</w:t>
      </w:r>
      <w:r w:rsidR="001E117F">
        <w:rPr>
          <w:rFonts w:ascii="仿宋_GB2312" w:hAnsi="仿宋" w:hint="eastAsia"/>
          <w:szCs w:val="32"/>
        </w:rPr>
        <w:t>%；</w:t>
      </w:r>
      <w:r w:rsidR="001E117F">
        <w:rPr>
          <w:rFonts w:ascii="仿宋_GB2312" w:hAnsi="仿宋" w:hint="eastAsia"/>
          <w:b/>
          <w:szCs w:val="32"/>
        </w:rPr>
        <w:t>卫生健康（类）</w:t>
      </w:r>
      <w:r w:rsidR="001E117F">
        <w:rPr>
          <w:rFonts w:ascii="仿宋_GB2312" w:hAnsi="仿宋" w:hint="eastAsia"/>
          <w:szCs w:val="32"/>
        </w:rPr>
        <w:t>支出14.78万元，占</w:t>
      </w:r>
      <w:r w:rsidR="00653402">
        <w:rPr>
          <w:rFonts w:ascii="仿宋_GB2312" w:hAnsi="仿宋" w:hint="eastAsia"/>
          <w:szCs w:val="32"/>
        </w:rPr>
        <w:t>0.3</w:t>
      </w:r>
      <w:r w:rsidR="001E117F">
        <w:rPr>
          <w:rFonts w:ascii="仿宋_GB2312" w:hAnsi="仿宋" w:hint="eastAsia"/>
          <w:szCs w:val="32"/>
        </w:rPr>
        <w:t>%；</w:t>
      </w:r>
      <w:r w:rsidR="001E117F">
        <w:rPr>
          <w:rFonts w:ascii="仿宋_GB2312" w:hAnsi="仿宋" w:hint="eastAsia"/>
          <w:b/>
          <w:szCs w:val="32"/>
        </w:rPr>
        <w:t>城乡社区（类）</w:t>
      </w:r>
      <w:r w:rsidR="001E117F">
        <w:rPr>
          <w:rFonts w:ascii="仿宋_GB2312" w:hAnsi="仿宋" w:hint="eastAsia"/>
          <w:szCs w:val="32"/>
        </w:rPr>
        <w:t>支出5173.5万元，占</w:t>
      </w:r>
      <w:r w:rsidR="00653402">
        <w:rPr>
          <w:rFonts w:ascii="仿宋_GB2312" w:hAnsi="仿宋" w:hint="eastAsia"/>
          <w:szCs w:val="32"/>
        </w:rPr>
        <w:t>95.9</w:t>
      </w:r>
      <w:r w:rsidR="001E117F">
        <w:rPr>
          <w:rFonts w:ascii="仿宋_GB2312" w:hAnsi="仿宋" w:hint="eastAsia"/>
          <w:szCs w:val="32"/>
        </w:rPr>
        <w:t>%；</w:t>
      </w:r>
      <w:r w:rsidR="001E117F">
        <w:rPr>
          <w:rFonts w:ascii="仿宋_GB2312" w:hAnsi="仿宋" w:hint="eastAsia"/>
          <w:b/>
          <w:szCs w:val="32"/>
        </w:rPr>
        <w:t>住房保障（类）</w:t>
      </w:r>
      <w:r w:rsidR="001E117F">
        <w:rPr>
          <w:rFonts w:ascii="仿宋_GB2312" w:hAnsi="仿宋" w:hint="eastAsia"/>
          <w:szCs w:val="32"/>
        </w:rPr>
        <w:t>支出41.38万元，占</w:t>
      </w:r>
      <w:r w:rsidR="00653402">
        <w:rPr>
          <w:rFonts w:ascii="仿宋_GB2312" w:hAnsi="仿宋" w:hint="eastAsia"/>
          <w:szCs w:val="32"/>
        </w:rPr>
        <w:t>0.8</w:t>
      </w:r>
      <w:r w:rsidR="001E117F">
        <w:rPr>
          <w:rFonts w:ascii="仿宋_GB2312" w:hAnsi="仿宋" w:hint="eastAsia"/>
          <w:szCs w:val="32"/>
        </w:rPr>
        <w:t>%</w:t>
      </w:r>
    </w:p>
    <w:p w:rsidR="00234BBF" w:rsidRDefault="001D4CF6" w:rsidP="0073511C">
      <w:pPr>
        <w:ind w:firstLineChars="200" w:firstLine="640"/>
        <w:rPr>
          <w:rFonts w:ascii="仿宋_GB2312" w:hAnsi="仿宋"/>
          <w:b/>
          <w:bCs/>
          <w:szCs w:val="32"/>
        </w:rPr>
      </w:pPr>
      <w:r>
        <w:rPr>
          <w:rFonts w:ascii="仿宋_GB2312" w:hAnsi="仿宋" w:hint="eastAsia"/>
          <w:b/>
          <w:bCs/>
          <w:szCs w:val="32"/>
        </w:rPr>
        <w:t>（三）一般公共预算财政拨款支出决算具体情况。</w:t>
      </w:r>
    </w:p>
    <w:p w:rsidR="00234BBF" w:rsidRDefault="001D4CF6" w:rsidP="00536B8B">
      <w:pPr>
        <w:ind w:firstLineChars="200" w:firstLine="640"/>
        <w:rPr>
          <w:rFonts w:ascii="仿宋_GB2312" w:hAnsi="仿宋"/>
          <w:szCs w:val="32"/>
        </w:rPr>
      </w:pPr>
      <w:r>
        <w:rPr>
          <w:rFonts w:ascii="仿宋_GB2312" w:hAnsi="仿宋" w:hint="eastAsia"/>
          <w:szCs w:val="32"/>
        </w:rPr>
        <w:t>2023年度一般公共预算财政拨款支出年初预算为</w:t>
      </w:r>
      <w:r w:rsidR="000A72EF">
        <w:rPr>
          <w:rFonts w:ascii="仿宋_GB2312" w:hAnsi="仿宋" w:hint="eastAsia"/>
          <w:szCs w:val="32"/>
        </w:rPr>
        <w:t>5067.52</w:t>
      </w:r>
      <w:r>
        <w:rPr>
          <w:rFonts w:ascii="仿宋_GB2312" w:hAnsi="仿宋" w:hint="eastAsia"/>
          <w:szCs w:val="32"/>
        </w:rPr>
        <w:t>万元，支出决算为</w:t>
      </w:r>
      <w:r w:rsidR="000A72EF">
        <w:rPr>
          <w:rFonts w:ascii="仿宋_GB2312" w:hAnsi="仿宋" w:hint="eastAsia"/>
          <w:szCs w:val="32"/>
        </w:rPr>
        <w:t>5393.09</w:t>
      </w:r>
      <w:r>
        <w:rPr>
          <w:rFonts w:ascii="仿宋_GB2312" w:hAnsi="仿宋" w:hint="eastAsia"/>
          <w:szCs w:val="32"/>
        </w:rPr>
        <w:t>万元，完成年初预算的</w:t>
      </w:r>
      <w:r w:rsidR="00653402">
        <w:rPr>
          <w:rFonts w:ascii="仿宋_GB2312" w:hAnsi="仿宋" w:hint="eastAsia"/>
          <w:szCs w:val="32"/>
        </w:rPr>
        <w:t>106.4</w:t>
      </w:r>
      <w:r>
        <w:rPr>
          <w:rFonts w:ascii="仿宋_GB2312" w:hAnsi="仿宋" w:hint="eastAsia"/>
          <w:szCs w:val="32"/>
        </w:rPr>
        <w:t>%。决算数大于预算数的主要原因:</w:t>
      </w:r>
      <w:r w:rsidR="00536B8B" w:rsidRPr="00536B8B">
        <w:rPr>
          <w:rFonts w:ascii="仿宋_GB2312" w:hAnsi="仿宋" w:hint="eastAsia"/>
          <w:szCs w:val="32"/>
        </w:rPr>
        <w:t xml:space="preserve"> </w:t>
      </w:r>
      <w:r w:rsidR="00536B8B">
        <w:rPr>
          <w:rFonts w:ascii="仿宋_GB2312" w:hAnsi="仿宋" w:hint="eastAsia"/>
          <w:szCs w:val="32"/>
        </w:rPr>
        <w:t>一</w:t>
      </w:r>
      <w:r w:rsidR="00536B8B" w:rsidRPr="00C116B2">
        <w:rPr>
          <w:rFonts w:ascii="仿宋_GB2312" w:hAnsi="仿宋" w:hint="eastAsia"/>
          <w:szCs w:val="32"/>
        </w:rPr>
        <w:t>是新增8名事业编人员；二是新增口袋公园、公共自行车站点维修及诉讼费等项目。</w:t>
      </w:r>
      <w:r w:rsidRPr="00C116B2">
        <w:rPr>
          <w:rFonts w:ascii="仿宋_GB2312" w:hAnsi="仿宋" w:hint="eastAsia"/>
          <w:szCs w:val="32"/>
        </w:rPr>
        <w:t>其中:基本支出</w:t>
      </w:r>
      <w:r w:rsidR="000A72EF" w:rsidRPr="00C116B2">
        <w:rPr>
          <w:rFonts w:ascii="仿宋_GB2312" w:hAnsi="仿宋" w:hint="eastAsia"/>
          <w:szCs w:val="32"/>
        </w:rPr>
        <w:t>1197.39</w:t>
      </w:r>
      <w:r w:rsidRPr="00C116B2">
        <w:rPr>
          <w:rFonts w:ascii="仿宋_GB2312" w:hAnsi="仿宋" w:hint="eastAsia"/>
          <w:szCs w:val="32"/>
        </w:rPr>
        <w:t>万元，占</w:t>
      </w:r>
      <w:r w:rsidR="000A72EF" w:rsidRPr="00C116B2">
        <w:rPr>
          <w:rFonts w:ascii="仿宋_GB2312" w:hAnsi="仿宋" w:hint="eastAsia"/>
          <w:szCs w:val="32"/>
        </w:rPr>
        <w:t>2</w:t>
      </w:r>
      <w:r w:rsidR="000A72EF">
        <w:rPr>
          <w:rFonts w:ascii="仿宋_GB2312" w:hAnsi="仿宋" w:hint="eastAsia"/>
          <w:szCs w:val="32"/>
        </w:rPr>
        <w:t>2.2</w:t>
      </w:r>
      <w:r>
        <w:rPr>
          <w:rFonts w:ascii="仿宋_GB2312" w:hAnsi="仿宋" w:hint="eastAsia"/>
          <w:szCs w:val="32"/>
        </w:rPr>
        <w:t>%；项目支出</w:t>
      </w:r>
      <w:r w:rsidR="000A72EF">
        <w:rPr>
          <w:rFonts w:ascii="仿宋_GB2312" w:hAnsi="仿宋" w:hint="eastAsia"/>
          <w:szCs w:val="32"/>
        </w:rPr>
        <w:t>4195.7</w:t>
      </w:r>
      <w:r>
        <w:rPr>
          <w:rFonts w:ascii="仿宋_GB2312" w:hAnsi="仿宋" w:hint="eastAsia"/>
          <w:szCs w:val="32"/>
        </w:rPr>
        <w:t>万元，占</w:t>
      </w:r>
      <w:r w:rsidR="000A72EF">
        <w:rPr>
          <w:rFonts w:ascii="仿宋_GB2312" w:hAnsi="仿宋" w:hint="eastAsia"/>
          <w:szCs w:val="32"/>
        </w:rPr>
        <w:t>77.8</w:t>
      </w:r>
      <w:r>
        <w:rPr>
          <w:rFonts w:ascii="仿宋_GB2312" w:hAnsi="仿宋" w:hint="eastAsia"/>
          <w:szCs w:val="32"/>
        </w:rPr>
        <w:t>%。具体情况如下：</w:t>
      </w:r>
    </w:p>
    <w:p w:rsidR="006073B7" w:rsidRDefault="006073B7" w:rsidP="006073B7">
      <w:pPr>
        <w:ind w:firstLineChars="200" w:firstLine="640"/>
        <w:rPr>
          <w:rFonts w:ascii="仿宋_GB2312" w:hAnsi="仿宋"/>
          <w:szCs w:val="32"/>
        </w:rPr>
      </w:pPr>
      <w:r>
        <w:rPr>
          <w:rFonts w:ascii="仿宋_GB2312" w:hAnsi="仿宋" w:hint="eastAsia"/>
          <w:szCs w:val="32"/>
        </w:rPr>
        <w:t xml:space="preserve">1. </w:t>
      </w:r>
      <w:r>
        <w:rPr>
          <w:rFonts w:ascii="仿宋_GB2312" w:hAnsi="仿宋" w:hint="eastAsia"/>
          <w:b/>
          <w:szCs w:val="32"/>
        </w:rPr>
        <w:t>社会保障和就业支出（类）行政事业单位养老支出（款）</w:t>
      </w:r>
      <w:r>
        <w:rPr>
          <w:rFonts w:ascii="仿宋_GB2312" w:hAnsi="仿宋" w:hint="eastAsia"/>
          <w:b/>
          <w:szCs w:val="32"/>
        </w:rPr>
        <w:lastRenderedPageBreak/>
        <w:t>行政单位离退休（项）</w:t>
      </w:r>
      <w:r>
        <w:rPr>
          <w:rFonts w:ascii="仿宋_GB2312" w:hAnsi="仿宋" w:hint="eastAsia"/>
          <w:szCs w:val="32"/>
        </w:rPr>
        <w:t>。年初预算为1.31万元，支出决算为1.75万元，完成年初预算的133.59%，决算数大于预算数的主要原因是发放</w:t>
      </w:r>
      <w:r w:rsidR="00261888">
        <w:rPr>
          <w:rFonts w:ascii="仿宋_GB2312" w:hAnsi="仿宋" w:hint="eastAsia"/>
          <w:szCs w:val="32"/>
        </w:rPr>
        <w:t>2021年</w:t>
      </w:r>
      <w:r>
        <w:rPr>
          <w:rFonts w:ascii="仿宋_GB2312" w:hAnsi="仿宋" w:hint="eastAsia"/>
          <w:szCs w:val="32"/>
        </w:rPr>
        <w:t>离退休人员</w:t>
      </w:r>
      <w:r w:rsidR="00D2601C">
        <w:rPr>
          <w:rFonts w:ascii="仿宋_GB2312" w:hAnsi="仿宋" w:hint="eastAsia"/>
          <w:szCs w:val="32"/>
        </w:rPr>
        <w:t>基础绩效奖</w:t>
      </w:r>
      <w:r>
        <w:rPr>
          <w:rFonts w:ascii="仿宋_GB2312" w:hAnsi="仿宋" w:hint="eastAsia"/>
          <w:szCs w:val="32"/>
        </w:rPr>
        <w:t>。</w:t>
      </w:r>
    </w:p>
    <w:p w:rsidR="006073B7" w:rsidRDefault="006073B7" w:rsidP="006073B7">
      <w:pPr>
        <w:ind w:firstLineChars="200" w:firstLine="640"/>
        <w:rPr>
          <w:rFonts w:ascii="仿宋_GB2312" w:hAnsi="仿宋"/>
          <w:szCs w:val="32"/>
        </w:rPr>
      </w:pPr>
      <w:r>
        <w:rPr>
          <w:rFonts w:ascii="仿宋_GB2312" w:hAnsi="仿宋" w:hint="eastAsia"/>
          <w:b/>
          <w:szCs w:val="32"/>
        </w:rPr>
        <w:t>2、社会保障和就业支出（类）行政事业单位养老支出（款）事业单位离退休（项）</w:t>
      </w:r>
      <w:r>
        <w:rPr>
          <w:rFonts w:ascii="仿宋_GB2312" w:hAnsi="仿宋" w:hint="eastAsia"/>
          <w:szCs w:val="32"/>
        </w:rPr>
        <w:t>。年初预算为</w:t>
      </w:r>
      <w:r w:rsidR="00D2601C">
        <w:rPr>
          <w:rFonts w:ascii="仿宋_GB2312" w:hAnsi="仿宋" w:hint="eastAsia"/>
          <w:szCs w:val="32"/>
        </w:rPr>
        <w:t>36.17</w:t>
      </w:r>
      <w:r>
        <w:rPr>
          <w:rFonts w:ascii="仿宋_GB2312" w:hAnsi="仿宋" w:hint="eastAsia"/>
          <w:szCs w:val="32"/>
        </w:rPr>
        <w:t>万元，支出决算为</w:t>
      </w:r>
      <w:r w:rsidR="00D2601C">
        <w:rPr>
          <w:rFonts w:ascii="仿宋_GB2312" w:hAnsi="仿宋" w:hint="eastAsia"/>
          <w:szCs w:val="32"/>
        </w:rPr>
        <w:t>46.97</w:t>
      </w:r>
      <w:r>
        <w:rPr>
          <w:rFonts w:ascii="仿宋_GB2312" w:hAnsi="仿宋" w:hint="eastAsia"/>
          <w:szCs w:val="32"/>
        </w:rPr>
        <w:t>万元，完成年初预算的</w:t>
      </w:r>
      <w:r w:rsidR="00D94CCD">
        <w:rPr>
          <w:rFonts w:ascii="仿宋_GB2312" w:hAnsi="仿宋" w:hint="eastAsia"/>
          <w:szCs w:val="32"/>
        </w:rPr>
        <w:t>129.9</w:t>
      </w:r>
      <w:r>
        <w:rPr>
          <w:rFonts w:ascii="仿宋_GB2312" w:hAnsi="仿宋" w:hint="eastAsia"/>
          <w:szCs w:val="32"/>
        </w:rPr>
        <w:t>%</w:t>
      </w:r>
      <w:r w:rsidR="00D2601C">
        <w:rPr>
          <w:rFonts w:ascii="仿宋_GB2312" w:hAnsi="仿宋" w:hint="eastAsia"/>
          <w:szCs w:val="32"/>
        </w:rPr>
        <w:t>，决算数大于预算数的主要原因是发放</w:t>
      </w:r>
      <w:r w:rsidR="00261888">
        <w:rPr>
          <w:rFonts w:ascii="仿宋_GB2312" w:hAnsi="仿宋" w:hint="eastAsia"/>
          <w:szCs w:val="32"/>
        </w:rPr>
        <w:t>2021年</w:t>
      </w:r>
      <w:r w:rsidR="00D2601C">
        <w:rPr>
          <w:rFonts w:ascii="仿宋_GB2312" w:hAnsi="仿宋" w:hint="eastAsia"/>
          <w:szCs w:val="32"/>
        </w:rPr>
        <w:t>离退休人员基础绩效奖</w:t>
      </w:r>
      <w:r>
        <w:rPr>
          <w:rFonts w:ascii="仿宋_GB2312" w:hAnsi="仿宋" w:hint="eastAsia"/>
          <w:szCs w:val="32"/>
        </w:rPr>
        <w:t>。</w:t>
      </w:r>
    </w:p>
    <w:p w:rsidR="006073B7" w:rsidRDefault="006073B7" w:rsidP="006073B7">
      <w:pPr>
        <w:ind w:firstLineChars="200" w:firstLine="640"/>
        <w:rPr>
          <w:rFonts w:ascii="仿宋_GB2312" w:hAnsi="仿宋"/>
          <w:szCs w:val="32"/>
        </w:rPr>
      </w:pPr>
      <w:r>
        <w:rPr>
          <w:rFonts w:ascii="仿宋_GB2312" w:hAnsi="仿宋" w:hint="eastAsia"/>
          <w:szCs w:val="32"/>
        </w:rPr>
        <w:t>3、</w:t>
      </w:r>
      <w:r>
        <w:rPr>
          <w:rFonts w:ascii="仿宋_GB2312" w:hAnsi="仿宋" w:hint="eastAsia"/>
          <w:b/>
          <w:szCs w:val="32"/>
        </w:rPr>
        <w:t>社会保障和就业（类）行政事业单位养老（款）机关事业单位基本养老保险缴费支出（项）</w:t>
      </w:r>
      <w:r>
        <w:rPr>
          <w:rFonts w:ascii="仿宋_GB2312" w:hAnsi="仿宋" w:hint="eastAsia"/>
          <w:szCs w:val="32"/>
        </w:rPr>
        <w:t>。年初预算为</w:t>
      </w:r>
      <w:r w:rsidR="00D2601C">
        <w:rPr>
          <w:rFonts w:ascii="仿宋_GB2312" w:hAnsi="仿宋" w:hint="eastAsia"/>
          <w:szCs w:val="32"/>
        </w:rPr>
        <w:t>49.63</w:t>
      </w:r>
      <w:r>
        <w:rPr>
          <w:rFonts w:ascii="仿宋_GB2312" w:hAnsi="仿宋" w:hint="eastAsia"/>
          <w:szCs w:val="32"/>
        </w:rPr>
        <w:t>万元，支出决算为</w:t>
      </w:r>
      <w:r w:rsidR="00D2601C">
        <w:rPr>
          <w:rFonts w:ascii="仿宋_GB2312" w:hAnsi="仿宋" w:hint="eastAsia"/>
          <w:szCs w:val="32"/>
        </w:rPr>
        <w:t>73.59</w:t>
      </w:r>
      <w:r w:rsidRPr="00261888">
        <w:rPr>
          <w:rFonts w:ascii="仿宋_GB2312" w:hAnsi="仿宋" w:hint="eastAsia"/>
          <w:szCs w:val="32"/>
        </w:rPr>
        <w:t>万元，完成年初预算的</w:t>
      </w:r>
      <w:r w:rsidR="00196ED7">
        <w:rPr>
          <w:rFonts w:ascii="仿宋_GB2312" w:hAnsi="仿宋" w:hint="eastAsia"/>
          <w:szCs w:val="32"/>
        </w:rPr>
        <w:t>148.3</w:t>
      </w:r>
      <w:r w:rsidRPr="00261888">
        <w:rPr>
          <w:rFonts w:ascii="仿宋_GB2312" w:hAnsi="仿宋" w:hint="eastAsia"/>
          <w:szCs w:val="32"/>
        </w:rPr>
        <w:t>%。主要原因是</w:t>
      </w:r>
      <w:r w:rsidR="00D2601C" w:rsidRPr="00261888">
        <w:rPr>
          <w:rFonts w:ascii="仿宋_GB2312" w:hAnsi="仿宋" w:hint="eastAsia"/>
          <w:szCs w:val="32"/>
        </w:rPr>
        <w:t>新增8名事业编人员</w:t>
      </w:r>
      <w:r w:rsidRPr="00261888">
        <w:rPr>
          <w:rFonts w:ascii="仿宋_GB2312" w:hAnsi="仿宋" w:hint="eastAsia"/>
          <w:szCs w:val="32"/>
        </w:rPr>
        <w:t>。</w:t>
      </w:r>
    </w:p>
    <w:p w:rsidR="00D2601C" w:rsidRPr="00261888" w:rsidRDefault="006073B7" w:rsidP="006073B7">
      <w:pPr>
        <w:ind w:firstLineChars="200" w:firstLine="640"/>
        <w:rPr>
          <w:rFonts w:ascii="仿宋_GB2312" w:hAnsi="仿宋"/>
          <w:szCs w:val="32"/>
        </w:rPr>
      </w:pPr>
      <w:r>
        <w:rPr>
          <w:rFonts w:ascii="仿宋_GB2312" w:hAnsi="仿宋" w:hint="eastAsia"/>
          <w:szCs w:val="32"/>
        </w:rPr>
        <w:t>4、</w:t>
      </w:r>
      <w:r>
        <w:rPr>
          <w:rFonts w:ascii="仿宋_GB2312" w:hAnsi="仿宋" w:hint="eastAsia"/>
          <w:b/>
          <w:szCs w:val="32"/>
        </w:rPr>
        <w:t>社会保障和就业（类）行政事业单位养老（款）机关事业单位职业年金缴费支出（项）</w:t>
      </w:r>
      <w:r>
        <w:rPr>
          <w:rFonts w:ascii="仿宋_GB2312" w:hAnsi="仿宋" w:hint="eastAsia"/>
          <w:szCs w:val="32"/>
        </w:rPr>
        <w:t>。年初预算为</w:t>
      </w:r>
      <w:r w:rsidR="00D2601C">
        <w:rPr>
          <w:rFonts w:ascii="仿宋_GB2312" w:hAnsi="仿宋" w:hint="eastAsia"/>
          <w:szCs w:val="32"/>
        </w:rPr>
        <w:t>24.82</w:t>
      </w:r>
      <w:r>
        <w:rPr>
          <w:rFonts w:ascii="仿宋_GB2312" w:hAnsi="仿宋" w:hint="eastAsia"/>
          <w:szCs w:val="32"/>
        </w:rPr>
        <w:t>万元，支出决算为</w:t>
      </w:r>
      <w:r w:rsidR="00D2601C">
        <w:rPr>
          <w:rFonts w:ascii="仿宋_GB2312" w:hAnsi="仿宋" w:hint="eastAsia"/>
          <w:szCs w:val="32"/>
        </w:rPr>
        <w:t>41.12</w:t>
      </w:r>
      <w:r>
        <w:rPr>
          <w:rFonts w:ascii="仿宋_GB2312" w:hAnsi="仿宋" w:hint="eastAsia"/>
          <w:szCs w:val="32"/>
        </w:rPr>
        <w:t>万元，</w:t>
      </w:r>
      <w:r w:rsidR="00D2601C">
        <w:rPr>
          <w:rFonts w:ascii="仿宋_GB2312" w:hAnsi="仿宋" w:hint="eastAsia"/>
          <w:szCs w:val="32"/>
        </w:rPr>
        <w:t>完成年初预算的</w:t>
      </w:r>
      <w:r w:rsidR="00196ED7">
        <w:rPr>
          <w:rFonts w:ascii="仿宋_GB2312" w:hAnsi="仿宋" w:hint="eastAsia"/>
          <w:szCs w:val="32"/>
        </w:rPr>
        <w:t>165.7%</w:t>
      </w:r>
      <w:r w:rsidR="00D2601C">
        <w:rPr>
          <w:rFonts w:ascii="仿宋_GB2312" w:hAnsi="仿宋" w:hint="eastAsia"/>
          <w:szCs w:val="32"/>
        </w:rPr>
        <w:t>，。主要原</w:t>
      </w:r>
      <w:r w:rsidR="00D2601C" w:rsidRPr="00261888">
        <w:rPr>
          <w:rFonts w:ascii="仿宋_GB2312" w:hAnsi="仿宋" w:hint="eastAsia"/>
          <w:szCs w:val="32"/>
        </w:rPr>
        <w:t>因是新增8名事业编人员。</w:t>
      </w:r>
    </w:p>
    <w:p w:rsidR="006073B7" w:rsidRDefault="006073B7" w:rsidP="006073B7">
      <w:pPr>
        <w:ind w:firstLineChars="200" w:firstLine="640"/>
        <w:rPr>
          <w:rFonts w:ascii="仿宋_GB2312" w:hAnsi="仿宋"/>
          <w:szCs w:val="32"/>
        </w:rPr>
      </w:pPr>
      <w:r>
        <w:rPr>
          <w:rFonts w:ascii="仿宋_GB2312" w:hAnsi="仿宋" w:hint="eastAsia"/>
          <w:b/>
          <w:szCs w:val="32"/>
        </w:rPr>
        <w:t>5、卫生健康（类）行政事业单位医疗（款）行政单位医疗（项）。</w:t>
      </w:r>
      <w:r>
        <w:rPr>
          <w:rFonts w:ascii="仿宋_GB2312" w:hAnsi="仿宋" w:hint="eastAsia"/>
          <w:szCs w:val="32"/>
        </w:rPr>
        <w:t>年初预算为</w:t>
      </w:r>
      <w:r w:rsidR="00D2601C">
        <w:rPr>
          <w:rFonts w:ascii="仿宋_GB2312" w:hAnsi="仿宋" w:hint="eastAsia"/>
          <w:szCs w:val="32"/>
        </w:rPr>
        <w:t>3.66</w:t>
      </w:r>
      <w:r>
        <w:rPr>
          <w:rFonts w:ascii="仿宋_GB2312" w:hAnsi="仿宋" w:hint="eastAsia"/>
          <w:szCs w:val="32"/>
        </w:rPr>
        <w:t>万元，支出决算为</w:t>
      </w:r>
      <w:r w:rsidR="00D2601C">
        <w:rPr>
          <w:rFonts w:ascii="仿宋_GB2312" w:hAnsi="仿宋" w:hint="eastAsia"/>
          <w:szCs w:val="32"/>
        </w:rPr>
        <w:t>3.66</w:t>
      </w:r>
      <w:r>
        <w:rPr>
          <w:rFonts w:ascii="仿宋_GB2312" w:hAnsi="仿宋" w:hint="eastAsia"/>
          <w:szCs w:val="32"/>
        </w:rPr>
        <w:t>万元，完成年初预算的</w:t>
      </w:r>
      <w:r w:rsidR="00D2601C">
        <w:rPr>
          <w:rFonts w:ascii="仿宋_GB2312" w:hAnsi="仿宋" w:hint="eastAsia"/>
          <w:szCs w:val="32"/>
        </w:rPr>
        <w:t>100</w:t>
      </w:r>
      <w:r>
        <w:rPr>
          <w:rFonts w:ascii="仿宋_GB2312" w:hAnsi="仿宋" w:hint="eastAsia"/>
          <w:szCs w:val="32"/>
        </w:rPr>
        <w:t>%</w:t>
      </w:r>
      <w:r w:rsidR="00D2601C">
        <w:rPr>
          <w:rFonts w:ascii="仿宋_GB2312" w:hAnsi="仿宋" w:hint="eastAsia"/>
          <w:szCs w:val="32"/>
        </w:rPr>
        <w:t>。</w:t>
      </w:r>
      <w:r>
        <w:rPr>
          <w:rFonts w:ascii="仿宋_GB2312" w:hAnsi="仿宋" w:hint="eastAsia"/>
          <w:szCs w:val="32"/>
        </w:rPr>
        <w:t xml:space="preserve"> </w:t>
      </w:r>
    </w:p>
    <w:p w:rsidR="006073B7" w:rsidRDefault="006073B7" w:rsidP="006073B7">
      <w:pPr>
        <w:rPr>
          <w:rFonts w:ascii="仿宋_GB2312" w:hAnsi="仿宋"/>
          <w:szCs w:val="32"/>
        </w:rPr>
      </w:pPr>
      <w:r>
        <w:rPr>
          <w:rFonts w:ascii="仿宋_GB2312" w:hAnsi="仿宋" w:hint="eastAsia"/>
          <w:szCs w:val="32"/>
        </w:rPr>
        <w:t xml:space="preserve">    6、</w:t>
      </w:r>
      <w:r>
        <w:rPr>
          <w:rFonts w:ascii="仿宋_GB2312" w:hAnsi="仿宋" w:hint="eastAsia"/>
          <w:b/>
          <w:szCs w:val="32"/>
        </w:rPr>
        <w:t>卫生健康（类）行政事业单位医疗（款）事业单位医疗（项）。</w:t>
      </w:r>
      <w:r>
        <w:rPr>
          <w:rFonts w:ascii="仿宋_GB2312" w:hAnsi="仿宋" w:hint="eastAsia"/>
          <w:szCs w:val="32"/>
        </w:rPr>
        <w:t>年初预算为</w:t>
      </w:r>
      <w:r w:rsidR="00D2601C">
        <w:rPr>
          <w:rFonts w:ascii="仿宋_GB2312" w:hAnsi="仿宋" w:hint="eastAsia"/>
          <w:szCs w:val="32"/>
        </w:rPr>
        <w:t>11.3</w:t>
      </w:r>
      <w:r>
        <w:rPr>
          <w:rFonts w:ascii="仿宋_GB2312" w:hAnsi="仿宋" w:hint="eastAsia"/>
          <w:szCs w:val="32"/>
        </w:rPr>
        <w:t>万元，支出决算为</w:t>
      </w:r>
      <w:r w:rsidR="00D2601C">
        <w:rPr>
          <w:rFonts w:ascii="仿宋_GB2312" w:hAnsi="仿宋" w:hint="eastAsia"/>
          <w:szCs w:val="32"/>
        </w:rPr>
        <w:t>11.12</w:t>
      </w:r>
      <w:r>
        <w:rPr>
          <w:rFonts w:ascii="仿宋_GB2312" w:hAnsi="仿宋" w:hint="eastAsia"/>
          <w:szCs w:val="32"/>
        </w:rPr>
        <w:t>万元，完成年初预算的98.</w:t>
      </w:r>
      <w:r w:rsidR="00D2601C">
        <w:rPr>
          <w:rFonts w:ascii="仿宋_GB2312" w:hAnsi="仿宋" w:hint="eastAsia"/>
          <w:szCs w:val="32"/>
        </w:rPr>
        <w:t>4</w:t>
      </w:r>
      <w:r>
        <w:rPr>
          <w:rFonts w:ascii="仿宋_GB2312" w:hAnsi="仿宋" w:hint="eastAsia"/>
          <w:szCs w:val="32"/>
        </w:rPr>
        <w:t>%</w:t>
      </w:r>
      <w:r w:rsidR="005F03F0">
        <w:rPr>
          <w:rFonts w:ascii="仿宋_GB2312" w:hAnsi="仿宋" w:hint="eastAsia"/>
          <w:szCs w:val="32"/>
        </w:rPr>
        <w:t>，决算数小于预算数的主要原因是减少1名事业编人员，新进事业编人员的费用纳入城管执法项。</w:t>
      </w:r>
    </w:p>
    <w:p w:rsidR="006073B7" w:rsidRDefault="006073B7" w:rsidP="006073B7">
      <w:pPr>
        <w:ind w:firstLineChars="200" w:firstLine="640"/>
        <w:rPr>
          <w:rFonts w:ascii="仿宋_GB2312" w:hAnsi="仿宋"/>
          <w:szCs w:val="32"/>
        </w:rPr>
      </w:pPr>
      <w:r>
        <w:rPr>
          <w:rFonts w:ascii="仿宋_GB2312" w:hAnsi="仿宋" w:hint="eastAsia"/>
          <w:szCs w:val="32"/>
        </w:rPr>
        <w:lastRenderedPageBreak/>
        <w:t>7、</w:t>
      </w:r>
      <w:r>
        <w:rPr>
          <w:rFonts w:ascii="仿宋_GB2312" w:hAnsi="仿宋" w:hint="eastAsia"/>
          <w:b/>
          <w:szCs w:val="32"/>
        </w:rPr>
        <w:t>城乡社区（类）城乡社区管理事务（款）行政运行（项）。</w:t>
      </w:r>
      <w:r>
        <w:rPr>
          <w:rFonts w:ascii="仿宋_GB2312" w:hAnsi="仿宋" w:hint="eastAsia"/>
          <w:szCs w:val="32"/>
        </w:rPr>
        <w:t>年初预算为</w:t>
      </w:r>
      <w:r w:rsidR="005F03F0">
        <w:rPr>
          <w:rFonts w:ascii="仿宋_GB2312" w:hAnsi="仿宋" w:hint="eastAsia"/>
          <w:szCs w:val="32"/>
        </w:rPr>
        <w:t>196.36</w:t>
      </w:r>
      <w:r>
        <w:rPr>
          <w:rFonts w:ascii="仿宋_GB2312" w:hAnsi="仿宋" w:hint="eastAsia"/>
          <w:szCs w:val="32"/>
        </w:rPr>
        <w:t>万元，支出决算为</w:t>
      </w:r>
      <w:r w:rsidR="005F03F0">
        <w:rPr>
          <w:rFonts w:ascii="仿宋_GB2312" w:hAnsi="仿宋" w:hint="eastAsia"/>
          <w:szCs w:val="32"/>
        </w:rPr>
        <w:t>211.29</w:t>
      </w:r>
      <w:r>
        <w:rPr>
          <w:rFonts w:ascii="仿宋_GB2312" w:hAnsi="仿宋" w:hint="eastAsia"/>
          <w:szCs w:val="32"/>
        </w:rPr>
        <w:t>万元，完成年初预算的</w:t>
      </w:r>
      <w:r w:rsidR="005F03F0">
        <w:rPr>
          <w:rFonts w:ascii="仿宋_GB2312" w:hAnsi="仿宋" w:hint="eastAsia"/>
          <w:szCs w:val="32"/>
        </w:rPr>
        <w:t>107.6</w:t>
      </w:r>
      <w:r>
        <w:rPr>
          <w:rFonts w:ascii="仿宋_GB2312" w:hAnsi="仿宋" w:hint="eastAsia"/>
          <w:szCs w:val="32"/>
        </w:rPr>
        <w:t>%，</w:t>
      </w:r>
      <w:r w:rsidR="005F03F0">
        <w:rPr>
          <w:rFonts w:ascii="仿宋_GB2312" w:hAnsi="仿宋" w:hint="eastAsia"/>
          <w:szCs w:val="32"/>
        </w:rPr>
        <w:t>，决算数大于预算数的主要原因是行政人员变动</w:t>
      </w:r>
      <w:r>
        <w:rPr>
          <w:rFonts w:ascii="仿宋_GB2312" w:hAnsi="仿宋" w:hint="eastAsia"/>
          <w:szCs w:val="32"/>
        </w:rPr>
        <w:t>。</w:t>
      </w:r>
    </w:p>
    <w:p w:rsidR="006073B7" w:rsidRPr="00261888" w:rsidRDefault="006073B7" w:rsidP="006073B7">
      <w:pPr>
        <w:ind w:firstLineChars="200" w:firstLine="640"/>
        <w:rPr>
          <w:rFonts w:ascii="仿宋_GB2312" w:hAnsi="仿宋"/>
          <w:szCs w:val="32"/>
        </w:rPr>
      </w:pPr>
      <w:r>
        <w:rPr>
          <w:rFonts w:ascii="仿宋_GB2312" w:hAnsi="仿宋" w:hint="eastAsia"/>
          <w:szCs w:val="32"/>
        </w:rPr>
        <w:t>8、</w:t>
      </w:r>
      <w:r>
        <w:rPr>
          <w:rFonts w:ascii="仿宋_GB2312" w:hAnsi="仿宋" w:hint="eastAsia"/>
          <w:b/>
          <w:szCs w:val="32"/>
        </w:rPr>
        <w:t>城乡社区（类）城乡社区管理事务（款）城管执法（项）。</w:t>
      </w:r>
      <w:r w:rsidR="005F03F0">
        <w:rPr>
          <w:rFonts w:ascii="仿宋_GB2312" w:hAnsi="仿宋" w:hint="eastAsia"/>
          <w:szCs w:val="32"/>
        </w:rPr>
        <w:t>年初预算为1166.32万元，支出决算为1203.55万元，完成年初预算的</w:t>
      </w:r>
      <w:r w:rsidR="00196ED7">
        <w:rPr>
          <w:rFonts w:ascii="仿宋_GB2312" w:hAnsi="仿宋" w:hint="eastAsia"/>
          <w:szCs w:val="32"/>
        </w:rPr>
        <w:t>103.2</w:t>
      </w:r>
      <w:r w:rsidR="005F03F0">
        <w:rPr>
          <w:rFonts w:ascii="仿宋_GB2312" w:hAnsi="仿宋" w:hint="eastAsia"/>
          <w:szCs w:val="32"/>
        </w:rPr>
        <w:t>%</w:t>
      </w:r>
      <w:r w:rsidR="00210082">
        <w:rPr>
          <w:rFonts w:ascii="仿宋_GB2312" w:hAnsi="仿宋" w:hint="eastAsia"/>
          <w:szCs w:val="32"/>
        </w:rPr>
        <w:t>，决算</w:t>
      </w:r>
      <w:r w:rsidR="00210082" w:rsidRPr="00261888">
        <w:rPr>
          <w:rFonts w:ascii="仿宋_GB2312" w:hAnsi="仿宋" w:hint="eastAsia"/>
          <w:szCs w:val="32"/>
        </w:rPr>
        <w:t>数大</w:t>
      </w:r>
      <w:r w:rsidR="005F03F0" w:rsidRPr="00261888">
        <w:rPr>
          <w:rFonts w:ascii="仿宋_GB2312" w:hAnsi="仿宋" w:hint="eastAsia"/>
          <w:szCs w:val="32"/>
        </w:rPr>
        <w:t>于预算数的主要原因是新增8名事业编人员。</w:t>
      </w:r>
    </w:p>
    <w:p w:rsidR="005F03F0" w:rsidRDefault="006073B7" w:rsidP="005F03F0">
      <w:pPr>
        <w:ind w:firstLineChars="200" w:firstLine="640"/>
        <w:rPr>
          <w:rFonts w:ascii="仿宋_GB2312" w:hAnsi="仿宋"/>
          <w:szCs w:val="32"/>
        </w:rPr>
      </w:pPr>
      <w:r>
        <w:rPr>
          <w:rFonts w:ascii="仿宋_GB2312" w:hAnsi="仿宋" w:hint="eastAsia"/>
          <w:szCs w:val="32"/>
        </w:rPr>
        <w:t>9、</w:t>
      </w:r>
      <w:r>
        <w:rPr>
          <w:rFonts w:ascii="仿宋_GB2312" w:hAnsi="仿宋" w:hint="eastAsia"/>
          <w:b/>
          <w:szCs w:val="32"/>
        </w:rPr>
        <w:t>城乡社区（类）城乡社区管理事务（款）其他城乡社区管理事务支出（项）。</w:t>
      </w:r>
      <w:r w:rsidR="005F03F0">
        <w:rPr>
          <w:rFonts w:ascii="仿宋_GB2312" w:hAnsi="仿宋" w:hint="eastAsia"/>
          <w:szCs w:val="32"/>
        </w:rPr>
        <w:t>年初预算为7.05万元，支出决算为114.64万元，完成年初预算的1626.1%，决算数大于预算数的主要原因</w:t>
      </w:r>
      <w:r w:rsidR="005F03F0">
        <w:rPr>
          <w:rFonts w:ascii="仿宋_GB2312" w:hAnsi="仿宋" w:hint="eastAsia"/>
          <w:color w:val="000000"/>
          <w:szCs w:val="32"/>
        </w:rPr>
        <w:t>增加了公用经费的支出</w:t>
      </w:r>
      <w:r w:rsidR="005F03F0">
        <w:rPr>
          <w:rFonts w:ascii="仿宋_GB2312" w:hAnsi="仿宋" w:hint="eastAsia"/>
          <w:szCs w:val="32"/>
        </w:rPr>
        <w:t>。</w:t>
      </w:r>
    </w:p>
    <w:p w:rsidR="00536B8B" w:rsidRDefault="0041399F" w:rsidP="006073B7">
      <w:pPr>
        <w:ind w:firstLineChars="200" w:firstLine="640"/>
        <w:rPr>
          <w:rFonts w:ascii="仿宋_GB2312" w:hAnsi="仿宋"/>
          <w:szCs w:val="32"/>
        </w:rPr>
      </w:pPr>
      <w:r w:rsidRPr="0041399F">
        <w:rPr>
          <w:rFonts w:ascii="仿宋_GB2312" w:hAnsi="仿宋" w:hint="eastAsia"/>
          <w:szCs w:val="32"/>
        </w:rPr>
        <w:t>10、</w:t>
      </w:r>
      <w:r w:rsidRPr="0064010C">
        <w:rPr>
          <w:rFonts w:ascii="仿宋_GB2312" w:hAnsi="仿宋" w:hint="eastAsia"/>
          <w:b/>
          <w:szCs w:val="32"/>
        </w:rPr>
        <w:t>城乡社区</w:t>
      </w:r>
      <w:r>
        <w:rPr>
          <w:rFonts w:ascii="仿宋_GB2312" w:hAnsi="仿宋" w:hint="eastAsia"/>
          <w:b/>
          <w:szCs w:val="32"/>
        </w:rPr>
        <w:t>（类）</w:t>
      </w:r>
      <w:r w:rsidRPr="00F8099B">
        <w:rPr>
          <w:rFonts w:ascii="仿宋_GB2312" w:hAnsi="仿宋" w:hint="eastAsia"/>
          <w:b/>
          <w:szCs w:val="32"/>
        </w:rPr>
        <w:t>城乡社区公共设施</w:t>
      </w:r>
      <w:r>
        <w:rPr>
          <w:rFonts w:ascii="仿宋_GB2312" w:hAnsi="仿宋" w:hint="eastAsia"/>
          <w:b/>
          <w:szCs w:val="32"/>
        </w:rPr>
        <w:t>（款）</w:t>
      </w:r>
      <w:r w:rsidRPr="00F8099B">
        <w:rPr>
          <w:rFonts w:ascii="仿宋_GB2312" w:hAnsi="仿宋" w:hint="eastAsia"/>
          <w:b/>
          <w:szCs w:val="32"/>
        </w:rPr>
        <w:t>其他城乡社区公共设施支出</w:t>
      </w:r>
      <w:r>
        <w:rPr>
          <w:rFonts w:ascii="仿宋_GB2312" w:hAnsi="仿宋" w:hint="eastAsia"/>
          <w:b/>
          <w:szCs w:val="32"/>
        </w:rPr>
        <w:t>（项）。</w:t>
      </w:r>
      <w:r>
        <w:rPr>
          <w:rFonts w:ascii="仿宋_GB2312" w:hAnsi="仿宋" w:hint="eastAsia"/>
          <w:szCs w:val="32"/>
        </w:rPr>
        <w:t>年初预算为0万元，支出决算为266.32万元，决算数大于预算数的主要原因：一是新增口袋公园项目，二是支付公共自行车站点维修及诉讼费和工程项目质保金。</w:t>
      </w:r>
    </w:p>
    <w:p w:rsidR="006073B7" w:rsidRDefault="006073B7" w:rsidP="006073B7">
      <w:pPr>
        <w:ind w:firstLineChars="200" w:firstLine="640"/>
        <w:rPr>
          <w:rFonts w:ascii="仿宋_GB2312" w:hAnsi="仿宋"/>
          <w:szCs w:val="32"/>
        </w:rPr>
      </w:pPr>
      <w:r w:rsidRPr="00FC484C">
        <w:rPr>
          <w:rFonts w:ascii="仿宋_GB2312" w:hAnsi="仿宋" w:hint="eastAsia"/>
          <w:szCs w:val="32"/>
        </w:rPr>
        <w:t>11、</w:t>
      </w:r>
      <w:r w:rsidRPr="00FC484C">
        <w:rPr>
          <w:rFonts w:ascii="仿宋_GB2312" w:hAnsi="仿宋" w:hint="eastAsia"/>
          <w:b/>
          <w:szCs w:val="32"/>
        </w:rPr>
        <w:t>城乡社区（</w:t>
      </w:r>
      <w:r>
        <w:rPr>
          <w:rFonts w:ascii="仿宋_GB2312" w:hAnsi="仿宋" w:hint="eastAsia"/>
          <w:b/>
          <w:szCs w:val="32"/>
        </w:rPr>
        <w:t>类）城乡社区环境卫生（款）城乡社区环境卫生（项）。</w:t>
      </w:r>
      <w:r>
        <w:rPr>
          <w:rFonts w:ascii="仿宋_GB2312" w:hAnsi="仿宋" w:hint="eastAsia"/>
          <w:szCs w:val="32"/>
        </w:rPr>
        <w:t>年初预算为</w:t>
      </w:r>
      <w:r w:rsidR="00FC484C">
        <w:rPr>
          <w:rFonts w:ascii="仿宋_GB2312" w:hAnsi="仿宋" w:hint="eastAsia"/>
          <w:szCs w:val="32"/>
        </w:rPr>
        <w:t>3528.96</w:t>
      </w:r>
      <w:r>
        <w:rPr>
          <w:rFonts w:ascii="仿宋_GB2312" w:hAnsi="仿宋" w:hint="eastAsia"/>
          <w:szCs w:val="32"/>
        </w:rPr>
        <w:t>万元，支出决算为</w:t>
      </w:r>
      <w:r w:rsidR="00FC484C">
        <w:rPr>
          <w:rFonts w:ascii="仿宋_GB2312" w:hAnsi="仿宋" w:hint="eastAsia"/>
          <w:szCs w:val="32"/>
        </w:rPr>
        <w:t>3377.7</w:t>
      </w:r>
      <w:r>
        <w:rPr>
          <w:rFonts w:ascii="仿宋_GB2312" w:hAnsi="仿宋" w:hint="eastAsia"/>
          <w:szCs w:val="32"/>
        </w:rPr>
        <w:t>万元，完成年初预算的</w:t>
      </w:r>
      <w:r w:rsidR="00196ED7">
        <w:rPr>
          <w:rFonts w:ascii="仿宋_GB2312" w:hAnsi="仿宋" w:hint="eastAsia"/>
          <w:szCs w:val="32"/>
        </w:rPr>
        <w:t>95.7</w:t>
      </w:r>
      <w:r>
        <w:rPr>
          <w:rFonts w:ascii="仿宋_GB2312" w:hAnsi="仿宋" w:hint="eastAsia"/>
          <w:szCs w:val="32"/>
        </w:rPr>
        <w:t>%，决算数</w:t>
      </w:r>
      <w:r w:rsidR="00FC484C">
        <w:rPr>
          <w:rFonts w:ascii="仿宋_GB2312" w:hAnsi="仿宋" w:hint="eastAsia"/>
          <w:szCs w:val="32"/>
        </w:rPr>
        <w:t>小</w:t>
      </w:r>
      <w:r>
        <w:rPr>
          <w:rFonts w:ascii="仿宋_GB2312" w:hAnsi="仿宋" w:hint="eastAsia"/>
          <w:szCs w:val="32"/>
        </w:rPr>
        <w:t>于预算数的主要原因</w:t>
      </w:r>
      <w:r w:rsidR="00FC484C">
        <w:rPr>
          <w:rFonts w:ascii="仿宋_GB2312" w:hAnsi="仿宋" w:hint="eastAsia"/>
          <w:szCs w:val="32"/>
        </w:rPr>
        <w:t>：</w:t>
      </w:r>
      <w:r>
        <w:rPr>
          <w:rFonts w:ascii="仿宋_GB2312" w:hAnsi="仿宋" w:hint="eastAsia"/>
          <w:szCs w:val="32"/>
        </w:rPr>
        <w:t>一是城区垃圾处理费及农村垃圾处理费项目，</w:t>
      </w:r>
      <w:r w:rsidR="007D174E">
        <w:rPr>
          <w:rFonts w:ascii="仿宋_GB2312" w:hAnsi="仿宋" w:hint="eastAsia"/>
          <w:szCs w:val="32"/>
        </w:rPr>
        <w:t>编制预算时</w:t>
      </w:r>
      <w:proofErr w:type="gramStart"/>
      <w:r w:rsidR="007D174E">
        <w:rPr>
          <w:rFonts w:ascii="仿宋_GB2312" w:hAnsi="仿宋" w:hint="eastAsia"/>
          <w:szCs w:val="32"/>
        </w:rPr>
        <w:t>为暂估</w:t>
      </w:r>
      <w:proofErr w:type="gramEnd"/>
      <w:r w:rsidR="007D174E">
        <w:rPr>
          <w:rFonts w:ascii="仿宋_GB2312" w:hAnsi="仿宋" w:hint="eastAsia"/>
          <w:szCs w:val="32"/>
        </w:rPr>
        <w:t>垃圾量，每月按实际处理垃圾量结算；</w:t>
      </w:r>
      <w:r w:rsidR="00FC484C">
        <w:rPr>
          <w:rFonts w:ascii="仿宋_GB2312" w:hAnsi="仿宋" w:hint="eastAsia"/>
          <w:szCs w:val="32"/>
        </w:rPr>
        <w:t>二是</w:t>
      </w:r>
      <w:r w:rsidR="00FC484C">
        <w:rPr>
          <w:rFonts w:ascii="仿宋_GB2312" w:hAnsi="仿宋" w:hint="eastAsia"/>
          <w:szCs w:val="32"/>
        </w:rPr>
        <w:lastRenderedPageBreak/>
        <w:t>清扫保洁及绿化项目每月根据考核制度扣除考核款</w:t>
      </w:r>
      <w:r>
        <w:rPr>
          <w:rFonts w:ascii="仿宋_GB2312" w:hAnsi="仿宋" w:hint="eastAsia"/>
          <w:szCs w:val="32"/>
        </w:rPr>
        <w:t>。</w:t>
      </w:r>
    </w:p>
    <w:p w:rsidR="006073B7" w:rsidRDefault="006073B7" w:rsidP="006073B7">
      <w:pPr>
        <w:ind w:firstLineChars="200" w:firstLine="640"/>
        <w:rPr>
          <w:rFonts w:ascii="仿宋_GB2312" w:hAnsi="仿宋"/>
          <w:szCs w:val="32"/>
        </w:rPr>
      </w:pPr>
      <w:r>
        <w:rPr>
          <w:rFonts w:ascii="仿宋_GB2312" w:hAnsi="仿宋" w:hint="eastAsia"/>
          <w:szCs w:val="32"/>
        </w:rPr>
        <w:t>12、</w:t>
      </w:r>
      <w:r>
        <w:rPr>
          <w:rFonts w:ascii="仿宋_GB2312" w:hAnsi="仿宋" w:hint="eastAsia"/>
          <w:b/>
          <w:szCs w:val="32"/>
        </w:rPr>
        <w:t>住房保障（类）住房改革（款）住房公积金（项）。</w:t>
      </w:r>
      <w:r>
        <w:rPr>
          <w:rFonts w:ascii="仿宋_GB2312" w:hAnsi="仿宋" w:hint="eastAsia"/>
          <w:szCs w:val="32"/>
        </w:rPr>
        <w:t>年初预算为</w:t>
      </w:r>
      <w:r w:rsidR="00FC484C">
        <w:rPr>
          <w:rFonts w:ascii="仿宋_GB2312" w:hAnsi="仿宋" w:hint="eastAsia"/>
          <w:szCs w:val="32"/>
        </w:rPr>
        <w:t>41.96</w:t>
      </w:r>
      <w:r>
        <w:rPr>
          <w:rFonts w:ascii="仿宋_GB2312" w:hAnsi="仿宋" w:hint="eastAsia"/>
          <w:szCs w:val="32"/>
        </w:rPr>
        <w:t>万元，支出决算为</w:t>
      </w:r>
      <w:r w:rsidR="00FC484C">
        <w:rPr>
          <w:rFonts w:ascii="仿宋_GB2312" w:hAnsi="仿宋" w:hint="eastAsia"/>
          <w:szCs w:val="32"/>
        </w:rPr>
        <w:t>41.38</w:t>
      </w:r>
      <w:r>
        <w:rPr>
          <w:rFonts w:ascii="仿宋_GB2312" w:hAnsi="仿宋" w:hint="eastAsia"/>
          <w:szCs w:val="32"/>
        </w:rPr>
        <w:t>万元，完成年初预算的</w:t>
      </w:r>
      <w:r w:rsidR="00196ED7">
        <w:rPr>
          <w:rFonts w:ascii="仿宋_GB2312" w:hAnsi="仿宋" w:hint="eastAsia"/>
          <w:szCs w:val="32"/>
        </w:rPr>
        <w:t>98.6</w:t>
      </w:r>
      <w:r>
        <w:rPr>
          <w:rFonts w:ascii="仿宋_GB2312" w:hAnsi="仿宋" w:hint="eastAsia"/>
          <w:szCs w:val="32"/>
        </w:rPr>
        <w:t>%，决算数小于预算数的主要原因</w:t>
      </w:r>
      <w:r w:rsidR="00210082">
        <w:rPr>
          <w:rFonts w:ascii="仿宋_GB2312" w:hAnsi="仿宋" w:hint="eastAsia"/>
          <w:szCs w:val="32"/>
        </w:rPr>
        <w:t>是减少1名事业编人员，新进事业编人员的费用纳入城管执法项</w:t>
      </w:r>
      <w:r>
        <w:rPr>
          <w:rFonts w:ascii="仿宋_GB2312" w:hAnsi="仿宋" w:hint="eastAsia"/>
          <w:szCs w:val="32"/>
        </w:rPr>
        <w:t>。</w:t>
      </w:r>
    </w:p>
    <w:p w:rsidR="00234BBF" w:rsidRPr="00AB6758" w:rsidRDefault="001D4CF6" w:rsidP="00AB6758">
      <w:pPr>
        <w:ind w:firstLineChars="200" w:firstLine="640"/>
        <w:rPr>
          <w:rFonts w:ascii="黑体" w:eastAsia="黑体" w:hAnsi="仿宋"/>
          <w:szCs w:val="32"/>
        </w:rPr>
      </w:pPr>
      <w:r w:rsidRPr="00AB6758">
        <w:rPr>
          <w:rFonts w:ascii="黑体" w:eastAsia="黑体" w:hAnsi="仿宋" w:hint="eastAsia"/>
          <w:szCs w:val="32"/>
        </w:rPr>
        <w:t>六、一般公共预算财政拨款基本支出决算情况说明</w:t>
      </w:r>
    </w:p>
    <w:p w:rsidR="002B00E6" w:rsidRDefault="001D4CF6">
      <w:pPr>
        <w:ind w:firstLineChars="200" w:firstLine="640"/>
        <w:rPr>
          <w:rFonts w:ascii="仿宋_GB2312" w:hAnsi="仿宋"/>
          <w:szCs w:val="32"/>
        </w:rPr>
      </w:pPr>
      <w:r>
        <w:rPr>
          <w:rFonts w:ascii="仿宋_GB2312" w:hAnsi="仿宋" w:hint="eastAsia"/>
          <w:szCs w:val="32"/>
        </w:rPr>
        <w:t>2023年度财政拨款基本支出</w:t>
      </w:r>
      <w:r w:rsidR="00210082">
        <w:rPr>
          <w:rFonts w:ascii="仿宋_GB2312" w:hAnsi="仿宋" w:hint="eastAsia"/>
          <w:szCs w:val="32"/>
        </w:rPr>
        <w:t>1197.39</w:t>
      </w:r>
      <w:r>
        <w:rPr>
          <w:rFonts w:ascii="仿宋_GB2312" w:hAnsi="仿宋" w:hint="eastAsia"/>
          <w:szCs w:val="32"/>
        </w:rPr>
        <w:t>万元，其中：人员经费</w:t>
      </w:r>
      <w:r w:rsidR="00210082">
        <w:rPr>
          <w:rFonts w:ascii="仿宋_GB2312" w:hAnsi="仿宋" w:hint="eastAsia"/>
          <w:szCs w:val="32"/>
        </w:rPr>
        <w:t>1005.21</w:t>
      </w:r>
      <w:r>
        <w:rPr>
          <w:rFonts w:ascii="仿宋_GB2312" w:hAnsi="仿宋" w:hint="eastAsia"/>
          <w:szCs w:val="32"/>
        </w:rPr>
        <w:t>万元，</w:t>
      </w:r>
      <w:r w:rsidR="00210082">
        <w:rPr>
          <w:rFonts w:ascii="仿宋_GB2312" w:hAnsi="仿宋" w:hint="eastAsia"/>
          <w:szCs w:val="32"/>
        </w:rPr>
        <w:t>主要包括:基本工资、奖金、伙食补助费、绩效工资、机关事业单位基本养老保险缴费、职业年金缴费、职工基本医疗保险缴费、其他社会保障缴费、住房公积金、其它工资福利支出、</w:t>
      </w:r>
      <w:r w:rsidR="002B00E6">
        <w:rPr>
          <w:rFonts w:ascii="仿宋_GB2312" w:hAnsi="仿宋" w:hint="eastAsia"/>
          <w:szCs w:val="32"/>
        </w:rPr>
        <w:t>退休费、</w:t>
      </w:r>
      <w:r w:rsidR="00210082">
        <w:rPr>
          <w:rFonts w:ascii="仿宋_GB2312" w:hAnsi="仿宋" w:hint="eastAsia"/>
          <w:szCs w:val="32"/>
        </w:rPr>
        <w:t>生活补助、奖励金、其他对个人和家庭的补助；公用经费192.18万元，主要包括：办公费、印刷费、物业管理费、邮电费、差旅费、</w:t>
      </w:r>
      <w:r w:rsidR="002B00E6">
        <w:rPr>
          <w:rFonts w:ascii="仿宋_GB2312" w:hAnsi="仿宋" w:hint="eastAsia"/>
          <w:szCs w:val="32"/>
        </w:rPr>
        <w:t>维修（护）费、会议费、培训费、</w:t>
      </w:r>
      <w:r w:rsidR="00210082">
        <w:rPr>
          <w:rFonts w:ascii="仿宋_GB2312" w:hAnsi="仿宋" w:hint="eastAsia"/>
          <w:szCs w:val="32"/>
        </w:rPr>
        <w:t>公务接待费、</w:t>
      </w:r>
      <w:r w:rsidR="002B00E6">
        <w:rPr>
          <w:rFonts w:ascii="仿宋_GB2312" w:hAnsi="仿宋" w:hint="eastAsia"/>
          <w:szCs w:val="32"/>
        </w:rPr>
        <w:t>被装购置费、委托业务费、工会经费、福利费、公务用车维护费、</w:t>
      </w:r>
      <w:r w:rsidR="00210082">
        <w:rPr>
          <w:rFonts w:ascii="仿宋_GB2312" w:hAnsi="仿宋" w:hint="eastAsia"/>
          <w:szCs w:val="32"/>
        </w:rPr>
        <w:t>其他交通费用、</w:t>
      </w:r>
      <w:r w:rsidR="002B00E6">
        <w:rPr>
          <w:rFonts w:ascii="仿宋_GB2312" w:hAnsi="仿宋" w:hint="eastAsia"/>
          <w:szCs w:val="32"/>
        </w:rPr>
        <w:t>其他商品和服务支出、</w:t>
      </w:r>
      <w:r w:rsidR="00210082">
        <w:rPr>
          <w:rFonts w:ascii="仿宋_GB2312" w:hAnsi="仿宋" w:hint="eastAsia"/>
          <w:szCs w:val="32"/>
        </w:rPr>
        <w:t>办公设备购置等。</w:t>
      </w:r>
    </w:p>
    <w:p w:rsidR="00234BBF" w:rsidRPr="00AB6758" w:rsidRDefault="001D4CF6" w:rsidP="00AB6758">
      <w:pPr>
        <w:ind w:firstLineChars="200" w:firstLine="640"/>
        <w:rPr>
          <w:rFonts w:ascii="黑体" w:eastAsia="黑体" w:hAnsi="黑体"/>
          <w:szCs w:val="32"/>
        </w:rPr>
      </w:pPr>
      <w:r w:rsidRPr="00AB6758">
        <w:rPr>
          <w:rFonts w:ascii="黑体" w:eastAsia="黑体" w:hAnsi="仿宋" w:hint="eastAsia"/>
          <w:szCs w:val="32"/>
        </w:rPr>
        <w:t>七、</w:t>
      </w:r>
      <w:r w:rsidRPr="00AB6758">
        <w:rPr>
          <w:rFonts w:ascii="黑体" w:eastAsia="黑体" w:hAnsi="黑体" w:hint="eastAsia"/>
          <w:szCs w:val="32"/>
        </w:rPr>
        <w:t>政府性基金预算财政拨款收入支出决算情况说明</w:t>
      </w:r>
    </w:p>
    <w:p w:rsidR="00234BBF" w:rsidRDefault="001D4CF6">
      <w:pPr>
        <w:ind w:firstLineChars="200" w:firstLine="640"/>
        <w:rPr>
          <w:rFonts w:ascii="仿宋_GB2312" w:hAnsi="仿宋"/>
          <w:szCs w:val="32"/>
        </w:rPr>
      </w:pPr>
      <w:r>
        <w:rPr>
          <w:rFonts w:ascii="仿宋_GB2312" w:hAnsi="仿宋" w:hint="eastAsia"/>
          <w:szCs w:val="32"/>
        </w:rPr>
        <w:t>2023年度政府性基金预算财政拨款年初结转和结余</w:t>
      </w:r>
      <w:r w:rsidR="0088668C">
        <w:rPr>
          <w:rFonts w:ascii="仿宋_GB2312" w:hAnsi="仿宋" w:hint="eastAsia"/>
          <w:szCs w:val="32"/>
        </w:rPr>
        <w:t>0</w:t>
      </w:r>
      <w:r>
        <w:rPr>
          <w:rFonts w:ascii="仿宋_GB2312" w:hAnsi="仿宋" w:hint="eastAsia"/>
          <w:szCs w:val="32"/>
        </w:rPr>
        <w:t>万元，本年收入</w:t>
      </w:r>
      <w:r w:rsidR="0088668C">
        <w:rPr>
          <w:rFonts w:ascii="仿宋_GB2312" w:hAnsi="仿宋" w:hint="eastAsia"/>
          <w:szCs w:val="32"/>
        </w:rPr>
        <w:t>1008.39</w:t>
      </w:r>
      <w:r>
        <w:rPr>
          <w:rFonts w:ascii="仿宋_GB2312" w:hAnsi="仿宋" w:hint="eastAsia"/>
          <w:szCs w:val="32"/>
        </w:rPr>
        <w:t>万元，本年支出</w:t>
      </w:r>
      <w:r w:rsidR="0088668C">
        <w:rPr>
          <w:rFonts w:ascii="仿宋_GB2312" w:hAnsi="仿宋" w:hint="eastAsia"/>
          <w:szCs w:val="32"/>
        </w:rPr>
        <w:t>1008.39</w:t>
      </w:r>
      <w:r>
        <w:rPr>
          <w:rFonts w:ascii="仿宋_GB2312" w:hAnsi="仿宋" w:hint="eastAsia"/>
          <w:szCs w:val="32"/>
        </w:rPr>
        <w:t>万元，年末结转和结余</w:t>
      </w:r>
      <w:r w:rsidR="0088668C">
        <w:rPr>
          <w:rFonts w:ascii="仿宋_GB2312" w:hAnsi="仿宋" w:hint="eastAsia"/>
          <w:szCs w:val="32"/>
        </w:rPr>
        <w:t>0</w:t>
      </w:r>
      <w:r>
        <w:rPr>
          <w:rFonts w:ascii="仿宋_GB2312" w:hAnsi="仿宋" w:hint="eastAsia"/>
          <w:szCs w:val="32"/>
        </w:rPr>
        <w:t>万元。具体情况说明如下：</w:t>
      </w:r>
    </w:p>
    <w:p w:rsidR="00E37E31" w:rsidRDefault="00E37E31" w:rsidP="00E37E31">
      <w:pPr>
        <w:ind w:firstLineChars="200" w:firstLine="640"/>
        <w:rPr>
          <w:rFonts w:ascii="仿宋_GB2312" w:hAnsi="仿宋"/>
          <w:color w:val="000000"/>
          <w:szCs w:val="32"/>
        </w:rPr>
      </w:pPr>
      <w:r w:rsidRPr="00E37E31">
        <w:rPr>
          <w:rFonts w:ascii="仿宋_GB2312" w:hAnsi="仿宋" w:hint="eastAsia"/>
          <w:b/>
          <w:szCs w:val="32"/>
        </w:rPr>
        <w:t>1、</w:t>
      </w:r>
      <w:r>
        <w:rPr>
          <w:rFonts w:ascii="仿宋_GB2312" w:hAnsi="仿宋" w:hint="eastAsia"/>
          <w:b/>
          <w:szCs w:val="32"/>
        </w:rPr>
        <w:t>城乡社区支出（类）国有土地使用权出让收入安排的支出（款）其他国有土地使用权出让收入安排的支出（项）。</w:t>
      </w:r>
      <w:r>
        <w:rPr>
          <w:rFonts w:ascii="仿宋_GB2312" w:hAnsi="仿宋" w:hint="eastAsia"/>
          <w:szCs w:val="32"/>
        </w:rPr>
        <w:lastRenderedPageBreak/>
        <w:t>年初预算为0万元，支出决算为12.26万元</w:t>
      </w:r>
      <w:r>
        <w:rPr>
          <w:rFonts w:ascii="仿宋_GB2312" w:hAnsi="仿宋" w:hint="eastAsia"/>
          <w:color w:val="000000"/>
          <w:szCs w:val="32"/>
        </w:rPr>
        <w:t>，决算数大于预算数的主要原因是新增</w:t>
      </w:r>
      <w:r w:rsidRPr="003C2712">
        <w:rPr>
          <w:rFonts w:ascii="仿宋_GB2312" w:hAnsi="仿宋" w:hint="eastAsia"/>
          <w:color w:val="000000"/>
          <w:szCs w:val="32"/>
        </w:rPr>
        <w:t>歙县张曙音乐</w:t>
      </w:r>
      <w:proofErr w:type="gramStart"/>
      <w:r w:rsidRPr="003C2712">
        <w:rPr>
          <w:rFonts w:ascii="仿宋_GB2312" w:hAnsi="仿宋" w:hint="eastAsia"/>
          <w:color w:val="000000"/>
          <w:szCs w:val="32"/>
        </w:rPr>
        <w:t>广场机房主</w:t>
      </w:r>
      <w:proofErr w:type="gramEnd"/>
      <w:r w:rsidRPr="003C2712">
        <w:rPr>
          <w:rFonts w:ascii="仿宋_GB2312" w:hAnsi="仿宋" w:hint="eastAsia"/>
          <w:color w:val="000000"/>
          <w:szCs w:val="32"/>
        </w:rPr>
        <w:t>供线路迁移项目</w:t>
      </w:r>
      <w:r>
        <w:rPr>
          <w:rFonts w:ascii="仿宋_GB2312" w:hAnsi="仿宋" w:hint="eastAsia"/>
          <w:color w:val="000000"/>
          <w:szCs w:val="32"/>
        </w:rPr>
        <w:t>。</w:t>
      </w:r>
    </w:p>
    <w:p w:rsidR="0088668C" w:rsidRDefault="00E37E31" w:rsidP="00E37E31">
      <w:pPr>
        <w:ind w:firstLineChars="200" w:firstLine="640"/>
        <w:rPr>
          <w:rFonts w:ascii="仿宋_GB2312" w:hAnsi="仿宋"/>
          <w:color w:val="000000"/>
          <w:szCs w:val="32"/>
        </w:rPr>
      </w:pPr>
      <w:r>
        <w:rPr>
          <w:rFonts w:ascii="仿宋_GB2312" w:hAnsi="仿宋" w:hint="eastAsia"/>
          <w:b/>
          <w:szCs w:val="32"/>
        </w:rPr>
        <w:t>2、</w:t>
      </w:r>
      <w:r w:rsidR="0088668C">
        <w:rPr>
          <w:rFonts w:ascii="仿宋_GB2312" w:hAnsi="仿宋" w:hint="eastAsia"/>
          <w:b/>
          <w:szCs w:val="32"/>
        </w:rPr>
        <w:t>城乡社区支出（类）</w:t>
      </w:r>
      <w:r>
        <w:rPr>
          <w:rFonts w:ascii="仿宋_GB2312" w:hAnsi="仿宋" w:hint="eastAsia"/>
          <w:b/>
          <w:szCs w:val="32"/>
        </w:rPr>
        <w:t>城市基础设施配套</w:t>
      </w:r>
      <w:proofErr w:type="gramStart"/>
      <w:r>
        <w:rPr>
          <w:rFonts w:ascii="仿宋_GB2312" w:hAnsi="仿宋" w:hint="eastAsia"/>
          <w:b/>
          <w:szCs w:val="32"/>
        </w:rPr>
        <w:t>费安排</w:t>
      </w:r>
      <w:proofErr w:type="gramEnd"/>
      <w:r>
        <w:rPr>
          <w:rFonts w:ascii="仿宋_GB2312" w:hAnsi="仿宋" w:hint="eastAsia"/>
          <w:b/>
          <w:szCs w:val="32"/>
        </w:rPr>
        <w:t>的支出</w:t>
      </w:r>
      <w:r w:rsidR="0088668C">
        <w:rPr>
          <w:rFonts w:ascii="仿宋_GB2312" w:hAnsi="仿宋" w:hint="eastAsia"/>
          <w:b/>
          <w:szCs w:val="32"/>
        </w:rPr>
        <w:t>（款）</w:t>
      </w:r>
      <w:r>
        <w:rPr>
          <w:rFonts w:ascii="仿宋_GB2312" w:hAnsi="仿宋" w:hint="eastAsia"/>
          <w:b/>
          <w:szCs w:val="32"/>
        </w:rPr>
        <w:t>城市公共设施</w:t>
      </w:r>
      <w:r w:rsidR="0088668C">
        <w:rPr>
          <w:rFonts w:ascii="仿宋_GB2312" w:hAnsi="仿宋" w:hint="eastAsia"/>
          <w:b/>
          <w:szCs w:val="32"/>
        </w:rPr>
        <w:t>（项）。</w:t>
      </w:r>
      <w:r w:rsidR="0088668C">
        <w:rPr>
          <w:rFonts w:ascii="仿宋_GB2312" w:hAnsi="仿宋" w:hint="eastAsia"/>
          <w:szCs w:val="32"/>
        </w:rPr>
        <w:t>年初预算为</w:t>
      </w:r>
      <w:r>
        <w:rPr>
          <w:rFonts w:ascii="仿宋_GB2312" w:hAnsi="仿宋" w:hint="eastAsia"/>
          <w:szCs w:val="32"/>
        </w:rPr>
        <w:t>655</w:t>
      </w:r>
      <w:r w:rsidR="0088668C">
        <w:rPr>
          <w:rFonts w:ascii="仿宋_GB2312" w:hAnsi="仿宋" w:hint="eastAsia"/>
          <w:color w:val="000000"/>
          <w:szCs w:val="32"/>
        </w:rPr>
        <w:t>万元，支出决算为</w:t>
      </w:r>
      <w:r>
        <w:rPr>
          <w:rFonts w:ascii="仿宋_GB2312" w:hAnsi="仿宋" w:hint="eastAsia"/>
          <w:color w:val="000000"/>
          <w:szCs w:val="32"/>
        </w:rPr>
        <w:t>740.37</w:t>
      </w:r>
      <w:r w:rsidR="0088668C">
        <w:rPr>
          <w:rFonts w:ascii="仿宋_GB2312" w:hAnsi="仿宋" w:hint="eastAsia"/>
          <w:color w:val="000000"/>
          <w:szCs w:val="32"/>
        </w:rPr>
        <w:t>万元，完成年初预算的11</w:t>
      </w:r>
      <w:r w:rsidR="00196ED7">
        <w:rPr>
          <w:rFonts w:ascii="仿宋_GB2312" w:hAnsi="仿宋" w:hint="eastAsia"/>
          <w:color w:val="000000"/>
          <w:szCs w:val="32"/>
        </w:rPr>
        <w:t>3</w:t>
      </w:r>
      <w:r w:rsidR="0088668C">
        <w:rPr>
          <w:rFonts w:ascii="仿宋_GB2312" w:hAnsi="仿宋" w:hint="eastAsia"/>
          <w:color w:val="000000"/>
          <w:szCs w:val="32"/>
        </w:rPr>
        <w:t>%</w:t>
      </w:r>
      <w:r w:rsidR="002E28C4">
        <w:rPr>
          <w:rFonts w:ascii="仿宋_GB2312" w:hAnsi="仿宋" w:hint="eastAsia"/>
          <w:color w:val="000000"/>
          <w:szCs w:val="32"/>
        </w:rPr>
        <w:t>，决算大于预算的主要原因：一是新增</w:t>
      </w:r>
      <w:r w:rsidR="002E28C4" w:rsidRPr="002E28C4">
        <w:rPr>
          <w:rFonts w:ascii="仿宋_GB2312" w:hAnsi="仿宋" w:hint="eastAsia"/>
          <w:color w:val="000000"/>
          <w:szCs w:val="32"/>
        </w:rPr>
        <w:t>秘字</w:t>
      </w:r>
      <w:r w:rsidR="00261888">
        <w:rPr>
          <w:rFonts w:ascii="仿宋_GB2312" w:hAnsi="仿宋" w:hint="eastAsia"/>
          <w:color w:val="000000"/>
          <w:szCs w:val="32"/>
        </w:rPr>
        <w:t>[</w:t>
      </w:r>
      <w:r w:rsidR="00261888" w:rsidRPr="002E28C4">
        <w:rPr>
          <w:rFonts w:ascii="仿宋_GB2312" w:hAnsi="仿宋" w:hint="eastAsia"/>
          <w:color w:val="000000"/>
          <w:szCs w:val="32"/>
        </w:rPr>
        <w:t>2021</w:t>
      </w:r>
      <w:r w:rsidR="00261888">
        <w:rPr>
          <w:rFonts w:ascii="仿宋_GB2312" w:hAnsi="仿宋" w:hint="eastAsia"/>
          <w:color w:val="000000"/>
          <w:szCs w:val="32"/>
        </w:rPr>
        <w:t>]</w:t>
      </w:r>
      <w:r w:rsidR="002E28C4" w:rsidRPr="002E28C4">
        <w:rPr>
          <w:rFonts w:ascii="仿宋_GB2312" w:hAnsi="仿宋" w:hint="eastAsia"/>
          <w:color w:val="000000"/>
          <w:szCs w:val="32"/>
        </w:rPr>
        <w:t>49号亮化款</w:t>
      </w:r>
      <w:r w:rsidR="002E28C4">
        <w:rPr>
          <w:rFonts w:ascii="仿宋_GB2312" w:hAnsi="仿宋" w:hint="eastAsia"/>
          <w:color w:val="000000"/>
          <w:szCs w:val="32"/>
        </w:rPr>
        <w:t>项目，二是市政水电及LED经费据实结算</w:t>
      </w:r>
      <w:r w:rsidR="0088668C">
        <w:rPr>
          <w:rFonts w:ascii="仿宋_GB2312" w:hAnsi="仿宋" w:hint="eastAsia"/>
          <w:color w:val="000000"/>
          <w:szCs w:val="32"/>
        </w:rPr>
        <w:t>。</w:t>
      </w:r>
    </w:p>
    <w:p w:rsidR="0088668C" w:rsidRDefault="00E37E31" w:rsidP="0088668C">
      <w:pPr>
        <w:ind w:firstLineChars="200" w:firstLine="640"/>
        <w:rPr>
          <w:rFonts w:ascii="仿宋_GB2312" w:hAnsi="仿宋"/>
          <w:color w:val="000000"/>
          <w:szCs w:val="32"/>
        </w:rPr>
      </w:pPr>
      <w:r>
        <w:rPr>
          <w:rFonts w:ascii="仿宋_GB2312" w:hAnsi="仿宋" w:hint="eastAsia"/>
          <w:b/>
          <w:szCs w:val="32"/>
        </w:rPr>
        <w:t>3、</w:t>
      </w:r>
      <w:r w:rsidR="0088668C">
        <w:rPr>
          <w:rFonts w:ascii="仿宋_GB2312" w:hAnsi="仿宋" w:hint="eastAsia"/>
          <w:b/>
          <w:szCs w:val="32"/>
        </w:rPr>
        <w:t>城乡社区支出（类）</w:t>
      </w:r>
      <w:r>
        <w:rPr>
          <w:rFonts w:ascii="仿宋_GB2312" w:hAnsi="仿宋" w:hint="eastAsia"/>
          <w:b/>
          <w:szCs w:val="32"/>
        </w:rPr>
        <w:t>城市基础设施配套</w:t>
      </w:r>
      <w:proofErr w:type="gramStart"/>
      <w:r>
        <w:rPr>
          <w:rFonts w:ascii="仿宋_GB2312" w:hAnsi="仿宋" w:hint="eastAsia"/>
          <w:b/>
          <w:szCs w:val="32"/>
        </w:rPr>
        <w:t>费安排</w:t>
      </w:r>
      <w:proofErr w:type="gramEnd"/>
      <w:r>
        <w:rPr>
          <w:rFonts w:ascii="仿宋_GB2312" w:hAnsi="仿宋" w:hint="eastAsia"/>
          <w:b/>
          <w:szCs w:val="32"/>
        </w:rPr>
        <w:t>的支出</w:t>
      </w:r>
      <w:r w:rsidR="0088668C">
        <w:rPr>
          <w:rFonts w:ascii="仿宋_GB2312" w:hAnsi="仿宋" w:hint="eastAsia"/>
          <w:b/>
          <w:szCs w:val="32"/>
        </w:rPr>
        <w:t>（款）其他</w:t>
      </w:r>
      <w:r>
        <w:rPr>
          <w:rFonts w:ascii="仿宋_GB2312" w:hAnsi="仿宋" w:hint="eastAsia"/>
          <w:b/>
          <w:szCs w:val="32"/>
        </w:rPr>
        <w:t>城市基础设施配套</w:t>
      </w:r>
      <w:proofErr w:type="gramStart"/>
      <w:r>
        <w:rPr>
          <w:rFonts w:ascii="仿宋_GB2312" w:hAnsi="仿宋" w:hint="eastAsia"/>
          <w:b/>
          <w:szCs w:val="32"/>
        </w:rPr>
        <w:t>费安排</w:t>
      </w:r>
      <w:proofErr w:type="gramEnd"/>
      <w:r>
        <w:rPr>
          <w:rFonts w:ascii="仿宋_GB2312" w:hAnsi="仿宋" w:hint="eastAsia"/>
          <w:b/>
          <w:szCs w:val="32"/>
        </w:rPr>
        <w:t>的支出</w:t>
      </w:r>
      <w:r w:rsidR="0088668C">
        <w:rPr>
          <w:rFonts w:ascii="仿宋_GB2312" w:hAnsi="仿宋" w:hint="eastAsia"/>
          <w:b/>
          <w:szCs w:val="32"/>
        </w:rPr>
        <w:t>（项）。</w:t>
      </w:r>
      <w:r w:rsidR="0088668C">
        <w:rPr>
          <w:rFonts w:ascii="仿宋_GB2312" w:hAnsi="仿宋" w:hint="eastAsia"/>
          <w:szCs w:val="32"/>
        </w:rPr>
        <w:t>年初预算为</w:t>
      </w:r>
      <w:r>
        <w:rPr>
          <w:rFonts w:ascii="仿宋_GB2312" w:hAnsi="仿宋" w:hint="eastAsia"/>
          <w:szCs w:val="32"/>
        </w:rPr>
        <w:t>300</w:t>
      </w:r>
      <w:r w:rsidR="0088668C">
        <w:rPr>
          <w:rFonts w:ascii="仿宋_GB2312" w:hAnsi="仿宋" w:hint="eastAsia"/>
          <w:szCs w:val="32"/>
        </w:rPr>
        <w:t>万元，支出决算为</w:t>
      </w:r>
      <w:r>
        <w:rPr>
          <w:rFonts w:ascii="仿宋_GB2312" w:hAnsi="仿宋" w:hint="eastAsia"/>
          <w:szCs w:val="32"/>
        </w:rPr>
        <w:t>255.76</w:t>
      </w:r>
      <w:r w:rsidR="0088668C">
        <w:rPr>
          <w:rFonts w:ascii="仿宋_GB2312" w:hAnsi="仿宋" w:hint="eastAsia"/>
          <w:szCs w:val="32"/>
        </w:rPr>
        <w:t>万元</w:t>
      </w:r>
      <w:r w:rsidR="0088668C">
        <w:rPr>
          <w:rFonts w:ascii="仿宋_GB2312" w:hAnsi="仿宋" w:hint="eastAsia"/>
          <w:color w:val="000000"/>
          <w:szCs w:val="32"/>
        </w:rPr>
        <w:t>，</w:t>
      </w:r>
      <w:r>
        <w:rPr>
          <w:rFonts w:ascii="仿宋_GB2312" w:hAnsi="仿宋" w:hint="eastAsia"/>
          <w:color w:val="000000"/>
          <w:szCs w:val="32"/>
        </w:rPr>
        <w:t>完成年初预算的</w:t>
      </w:r>
      <w:r w:rsidR="00196ED7">
        <w:rPr>
          <w:rFonts w:ascii="仿宋_GB2312" w:hAnsi="仿宋" w:hint="eastAsia"/>
          <w:color w:val="000000"/>
          <w:szCs w:val="32"/>
        </w:rPr>
        <w:t>85.3</w:t>
      </w:r>
      <w:r>
        <w:rPr>
          <w:rFonts w:ascii="仿宋_GB2312" w:hAnsi="仿宋" w:hint="eastAsia"/>
          <w:color w:val="000000"/>
          <w:szCs w:val="32"/>
        </w:rPr>
        <w:t>%，决算数小</w:t>
      </w:r>
      <w:r w:rsidR="0088668C">
        <w:rPr>
          <w:rFonts w:ascii="仿宋_GB2312" w:hAnsi="仿宋" w:hint="eastAsia"/>
          <w:color w:val="000000"/>
          <w:szCs w:val="32"/>
        </w:rPr>
        <w:t>于预算数的主要原因是</w:t>
      </w:r>
      <w:r w:rsidR="003F462C">
        <w:rPr>
          <w:rFonts w:ascii="仿宋_GB2312" w:hAnsi="仿宋" w:hint="eastAsia"/>
          <w:color w:val="000000"/>
          <w:szCs w:val="32"/>
        </w:rPr>
        <w:t>按照工程项目的进度进行支付</w:t>
      </w:r>
      <w:r w:rsidR="0088668C">
        <w:rPr>
          <w:rFonts w:ascii="仿宋_GB2312" w:hAnsi="仿宋" w:hint="eastAsia"/>
          <w:color w:val="000000"/>
          <w:szCs w:val="32"/>
        </w:rPr>
        <w:t>。</w:t>
      </w:r>
    </w:p>
    <w:p w:rsidR="00234BBF" w:rsidRPr="00AB6758" w:rsidRDefault="001D4CF6" w:rsidP="00AB6758">
      <w:pPr>
        <w:ind w:firstLineChars="200" w:firstLine="640"/>
        <w:rPr>
          <w:rFonts w:ascii="黑体" w:eastAsia="黑体" w:hAnsi="黑体"/>
          <w:szCs w:val="32"/>
        </w:rPr>
      </w:pPr>
      <w:r w:rsidRPr="00AB6758">
        <w:rPr>
          <w:rFonts w:ascii="黑体" w:eastAsia="黑体" w:hAnsi="黑体" w:hint="eastAsia"/>
          <w:szCs w:val="32"/>
        </w:rPr>
        <w:t>八、国有资本经营预算财政拨款支出情况说明</w:t>
      </w:r>
    </w:p>
    <w:p w:rsidR="002E28C4" w:rsidRDefault="002E28C4" w:rsidP="002E28C4">
      <w:pPr>
        <w:ind w:firstLineChars="200" w:firstLine="640"/>
        <w:rPr>
          <w:rFonts w:ascii="仿宋_GB2312" w:hAnsi="仿宋"/>
          <w:color w:val="000000"/>
          <w:szCs w:val="32"/>
        </w:rPr>
      </w:pPr>
      <w:r>
        <w:rPr>
          <w:rFonts w:ascii="仿宋_GB2312" w:hAnsi="仿宋" w:hint="eastAsia"/>
          <w:szCs w:val="32"/>
        </w:rPr>
        <w:t>2023年度歙县城市管理局没有使用国有资本经营预算财政拨款安排的支出。</w:t>
      </w:r>
    </w:p>
    <w:p w:rsidR="00234BBF" w:rsidRPr="00AB6758" w:rsidRDefault="001D4CF6" w:rsidP="00AB6758">
      <w:pPr>
        <w:adjustRightInd w:val="0"/>
        <w:snapToGrid w:val="0"/>
        <w:spacing w:line="600" w:lineRule="exact"/>
        <w:ind w:firstLineChars="200" w:firstLine="640"/>
        <w:rPr>
          <w:rFonts w:ascii="黑体" w:eastAsia="黑体" w:hAnsi="黑体"/>
          <w:szCs w:val="32"/>
        </w:rPr>
      </w:pPr>
      <w:r w:rsidRPr="00AB6758">
        <w:rPr>
          <w:rFonts w:ascii="黑体" w:eastAsia="黑体" w:hAnsi="黑体" w:hint="eastAsia"/>
          <w:szCs w:val="32"/>
        </w:rPr>
        <w:t>九、其他重要事项情况说明</w:t>
      </w:r>
    </w:p>
    <w:p w:rsidR="00234BBF" w:rsidRDefault="001D4CF6" w:rsidP="0073511C">
      <w:pPr>
        <w:adjustRightInd w:val="0"/>
        <w:snapToGrid w:val="0"/>
        <w:spacing w:line="600" w:lineRule="exact"/>
        <w:ind w:firstLineChars="200" w:firstLine="640"/>
        <w:rPr>
          <w:rFonts w:ascii="仿宋_GB2312" w:hAnsi="楷体"/>
          <w:b/>
          <w:szCs w:val="32"/>
        </w:rPr>
      </w:pPr>
      <w:r>
        <w:rPr>
          <w:rFonts w:ascii="仿宋_GB2312" w:hAnsi="楷体" w:hint="eastAsia"/>
          <w:b/>
          <w:szCs w:val="32"/>
        </w:rPr>
        <w:t>（一）机关运行经费支出情况。</w:t>
      </w:r>
    </w:p>
    <w:p w:rsidR="00234BBF" w:rsidRDefault="001D4CF6">
      <w:pPr>
        <w:adjustRightInd w:val="0"/>
        <w:snapToGrid w:val="0"/>
        <w:spacing w:line="600" w:lineRule="exact"/>
        <w:ind w:firstLineChars="200" w:firstLine="640"/>
        <w:rPr>
          <w:rFonts w:ascii="仿宋_GB2312" w:hAnsi="仿宋"/>
          <w:szCs w:val="32"/>
        </w:rPr>
      </w:pPr>
      <w:r>
        <w:rPr>
          <w:rFonts w:ascii="仿宋_GB2312" w:hAnsi="仿宋" w:hint="eastAsia"/>
          <w:szCs w:val="32"/>
        </w:rPr>
        <w:t>2023年度，歙县</w:t>
      </w:r>
      <w:r w:rsidR="009E7059">
        <w:rPr>
          <w:rFonts w:ascii="仿宋_GB2312" w:hAnsi="仿宋" w:hint="eastAsia"/>
          <w:szCs w:val="32"/>
        </w:rPr>
        <w:t>城市管理局</w:t>
      </w:r>
      <w:r>
        <w:rPr>
          <w:rFonts w:ascii="仿宋_GB2312" w:hAnsi="仿宋" w:hint="eastAsia"/>
          <w:szCs w:val="32"/>
        </w:rPr>
        <w:t>机关运行经费支出</w:t>
      </w:r>
      <w:r w:rsidR="009E7059">
        <w:rPr>
          <w:rFonts w:ascii="仿宋_GB2312" w:hAnsi="仿宋" w:hint="eastAsia"/>
          <w:szCs w:val="32"/>
        </w:rPr>
        <w:t>192.18</w:t>
      </w:r>
      <w:r>
        <w:rPr>
          <w:rFonts w:ascii="仿宋_GB2312" w:hAnsi="仿宋" w:hint="eastAsia"/>
          <w:szCs w:val="32"/>
        </w:rPr>
        <w:t>万元，比202</w:t>
      </w:r>
      <w:r w:rsidR="009E7059">
        <w:rPr>
          <w:rFonts w:ascii="仿宋_GB2312" w:hAnsi="仿宋" w:hint="eastAsia"/>
          <w:szCs w:val="32"/>
        </w:rPr>
        <w:t>2</w:t>
      </w:r>
      <w:r>
        <w:rPr>
          <w:rFonts w:ascii="仿宋_GB2312" w:hAnsi="仿宋" w:hint="eastAsia"/>
          <w:szCs w:val="32"/>
        </w:rPr>
        <w:t>年增加</w:t>
      </w:r>
      <w:r w:rsidR="009E7059">
        <w:rPr>
          <w:rFonts w:ascii="仿宋_GB2312" w:hAnsi="仿宋" w:hint="eastAsia"/>
          <w:szCs w:val="32"/>
        </w:rPr>
        <w:t>149.23</w:t>
      </w:r>
      <w:r>
        <w:rPr>
          <w:rFonts w:ascii="仿宋_GB2312" w:hAnsi="仿宋" w:hint="eastAsia"/>
          <w:szCs w:val="32"/>
        </w:rPr>
        <w:t>万元，增长</w:t>
      </w:r>
      <w:r w:rsidR="00196ED7">
        <w:rPr>
          <w:rFonts w:ascii="仿宋_GB2312" w:hAnsi="仿宋" w:hint="eastAsia"/>
          <w:szCs w:val="32"/>
        </w:rPr>
        <w:t>347.5</w:t>
      </w:r>
      <w:r>
        <w:rPr>
          <w:rFonts w:ascii="仿宋_GB2312" w:hAnsi="仿宋" w:hint="eastAsia"/>
          <w:szCs w:val="32"/>
        </w:rPr>
        <w:t>%</w:t>
      </w:r>
      <w:r w:rsidR="00FD7E14">
        <w:rPr>
          <w:rFonts w:ascii="仿宋_GB2312" w:hAnsi="仿宋" w:hint="eastAsia"/>
          <w:szCs w:val="32"/>
        </w:rPr>
        <w:t>，主要原因：</w:t>
      </w:r>
      <w:r w:rsidR="00FD7E14" w:rsidRPr="00EF7BA9">
        <w:rPr>
          <w:rFonts w:ascii="仿宋_GB2312" w:hAnsi="仿宋" w:hint="eastAsia"/>
          <w:szCs w:val="32"/>
        </w:rPr>
        <w:t>一是新增8名事业编人员，二是因工作需要增加专项业务工作经费</w:t>
      </w:r>
      <w:r w:rsidRPr="00EF7BA9">
        <w:rPr>
          <w:rFonts w:ascii="仿宋_GB2312" w:hAnsi="仿宋" w:hint="eastAsia"/>
          <w:szCs w:val="32"/>
        </w:rPr>
        <w:t>。</w:t>
      </w:r>
    </w:p>
    <w:p w:rsidR="00234BBF" w:rsidRDefault="001D4CF6" w:rsidP="0073511C">
      <w:pPr>
        <w:adjustRightInd w:val="0"/>
        <w:snapToGrid w:val="0"/>
        <w:spacing w:line="600" w:lineRule="exact"/>
        <w:ind w:firstLineChars="200" w:firstLine="640"/>
        <w:rPr>
          <w:rFonts w:ascii="仿宋_GB2312" w:hAnsi="楷体"/>
          <w:b/>
          <w:szCs w:val="32"/>
        </w:rPr>
      </w:pPr>
      <w:r>
        <w:rPr>
          <w:rFonts w:ascii="仿宋_GB2312" w:hAnsi="楷体" w:hint="eastAsia"/>
          <w:b/>
          <w:szCs w:val="32"/>
        </w:rPr>
        <w:lastRenderedPageBreak/>
        <w:t>（二）政府采购支出情况。</w:t>
      </w:r>
    </w:p>
    <w:p w:rsidR="00080605" w:rsidRPr="004F0AE3" w:rsidRDefault="00080605" w:rsidP="00080605">
      <w:pPr>
        <w:ind w:firstLineChars="200" w:firstLine="640"/>
        <w:jc w:val="left"/>
        <w:rPr>
          <w:rFonts w:ascii="仿宋_GB2312" w:hAnsi="仿宋"/>
          <w:szCs w:val="32"/>
        </w:rPr>
      </w:pPr>
      <w:r w:rsidRPr="004F0AE3">
        <w:rPr>
          <w:rFonts w:ascii="仿宋_GB2312" w:hAnsi="仿宋" w:hint="eastAsia"/>
          <w:szCs w:val="32"/>
        </w:rPr>
        <w:t>202</w:t>
      </w:r>
      <w:r>
        <w:rPr>
          <w:rFonts w:ascii="仿宋_GB2312" w:hAnsi="仿宋" w:hint="eastAsia"/>
          <w:szCs w:val="32"/>
        </w:rPr>
        <w:t>3年度</w:t>
      </w:r>
      <w:r w:rsidRPr="004F0AE3">
        <w:rPr>
          <w:rFonts w:ascii="仿宋_GB2312" w:hAnsi="仿宋" w:hint="eastAsia"/>
          <w:szCs w:val="32"/>
        </w:rPr>
        <w:t>歙县城市管理行政执法局政府采购支出总额</w:t>
      </w:r>
      <w:r>
        <w:rPr>
          <w:rFonts w:ascii="仿宋_GB2312" w:hAnsi="仿宋" w:hint="eastAsia"/>
          <w:szCs w:val="32"/>
        </w:rPr>
        <w:t>3.05</w:t>
      </w:r>
      <w:r w:rsidRPr="004F0AE3">
        <w:rPr>
          <w:rFonts w:ascii="仿宋_GB2312" w:hAnsi="仿宋" w:hint="eastAsia"/>
          <w:szCs w:val="32"/>
        </w:rPr>
        <w:t>万元，其中：政府采购货物支出</w:t>
      </w:r>
      <w:r>
        <w:rPr>
          <w:rFonts w:ascii="仿宋_GB2312" w:hAnsi="仿宋" w:hint="eastAsia"/>
          <w:szCs w:val="32"/>
        </w:rPr>
        <w:t>3.05</w:t>
      </w:r>
      <w:r w:rsidRPr="004F0AE3">
        <w:rPr>
          <w:rFonts w:ascii="仿宋_GB2312" w:hAnsi="仿宋" w:hint="eastAsia"/>
          <w:szCs w:val="32"/>
        </w:rPr>
        <w:t>万元、政府采购工程支出0万元、政府采购服务支出0万元。授予中小企业合同金额</w:t>
      </w:r>
      <w:r>
        <w:rPr>
          <w:rFonts w:ascii="仿宋_GB2312" w:hAnsi="仿宋" w:hint="eastAsia"/>
          <w:szCs w:val="32"/>
        </w:rPr>
        <w:t>3.05</w:t>
      </w:r>
      <w:r w:rsidRPr="004F0AE3">
        <w:rPr>
          <w:rFonts w:ascii="仿宋_GB2312" w:hAnsi="仿宋" w:hint="eastAsia"/>
          <w:szCs w:val="32"/>
        </w:rPr>
        <w:t>万元，</w:t>
      </w:r>
      <w:r w:rsidRPr="004F0AE3">
        <w:rPr>
          <w:rFonts w:ascii="仿宋_GB2312" w:hAnsi="仿宋_GB2312" w:cs="仿宋_GB2312" w:hint="eastAsia"/>
          <w:szCs w:val="32"/>
        </w:rPr>
        <w:t>占政府采购支出总额的100%，其中：</w:t>
      </w:r>
      <w:r w:rsidRPr="004F0AE3">
        <w:rPr>
          <w:rFonts w:ascii="仿宋_GB2312" w:hAnsi="仿宋_GB2312" w:cs="仿宋_GB2312" w:hint="eastAsia"/>
        </w:rPr>
        <w:t>授予小</w:t>
      </w:r>
      <w:proofErr w:type="gramStart"/>
      <w:r w:rsidRPr="004F0AE3">
        <w:rPr>
          <w:rFonts w:ascii="仿宋_GB2312" w:hAnsi="仿宋_GB2312" w:cs="仿宋_GB2312" w:hint="eastAsia"/>
        </w:rPr>
        <w:t>微企业</w:t>
      </w:r>
      <w:proofErr w:type="gramEnd"/>
      <w:r w:rsidRPr="004F0AE3">
        <w:rPr>
          <w:rFonts w:ascii="仿宋_GB2312" w:hAnsi="仿宋_GB2312" w:cs="仿宋_GB2312" w:hint="eastAsia"/>
        </w:rPr>
        <w:t>合同金额</w:t>
      </w:r>
      <w:r>
        <w:rPr>
          <w:rFonts w:ascii="仿宋_GB2312" w:hAnsi="仿宋_GB2312" w:cs="仿宋_GB2312" w:hint="eastAsia"/>
        </w:rPr>
        <w:t>3.05</w:t>
      </w:r>
      <w:r w:rsidRPr="004F0AE3">
        <w:rPr>
          <w:rFonts w:ascii="仿宋_GB2312" w:hAnsi="仿宋_GB2312" w:cs="仿宋_GB2312" w:hint="eastAsia"/>
        </w:rPr>
        <w:t>万元，占授予中小企业合同金额</w:t>
      </w:r>
      <w:r>
        <w:rPr>
          <w:rFonts w:ascii="仿宋_GB2312" w:hAnsi="仿宋_GB2312" w:cs="仿宋_GB2312" w:hint="eastAsia"/>
        </w:rPr>
        <w:t>的</w:t>
      </w:r>
      <w:r w:rsidRPr="004F0AE3">
        <w:rPr>
          <w:rFonts w:ascii="仿宋_GB2312" w:hAnsi="仿宋_GB2312" w:cs="仿宋_GB2312" w:hint="eastAsia"/>
        </w:rPr>
        <w:t>100%；货物采购授予中小企业合同金额占货物支出金额的100%，工程采购授予中小企业合同金额占工程支出金额的0%，服务采购授予中小企业合同金额占服务支出金额的0%。</w:t>
      </w:r>
    </w:p>
    <w:p w:rsidR="00234BBF" w:rsidRDefault="001D4CF6" w:rsidP="0073511C">
      <w:pPr>
        <w:adjustRightInd w:val="0"/>
        <w:snapToGrid w:val="0"/>
        <w:spacing w:line="600" w:lineRule="exact"/>
        <w:ind w:firstLineChars="200" w:firstLine="640"/>
        <w:rPr>
          <w:rFonts w:ascii="仿宋_GB2312" w:hAnsi="楷体"/>
          <w:b/>
          <w:szCs w:val="32"/>
        </w:rPr>
      </w:pPr>
      <w:r>
        <w:rPr>
          <w:rFonts w:ascii="仿宋_GB2312" w:hAnsi="楷体" w:hint="eastAsia"/>
          <w:b/>
          <w:szCs w:val="32"/>
        </w:rPr>
        <w:t>（三）国有资产占有使用情况。</w:t>
      </w:r>
    </w:p>
    <w:p w:rsidR="00234BBF" w:rsidRDefault="001D4CF6">
      <w:pPr>
        <w:adjustRightInd w:val="0"/>
        <w:snapToGrid w:val="0"/>
        <w:spacing w:line="600" w:lineRule="exact"/>
        <w:ind w:firstLineChars="200" w:firstLine="640"/>
        <w:rPr>
          <w:rFonts w:ascii="仿宋_GB2312" w:hAnsi="仿宋"/>
          <w:szCs w:val="32"/>
        </w:rPr>
      </w:pPr>
      <w:r>
        <w:rPr>
          <w:rFonts w:ascii="仿宋_GB2312" w:hAnsi="楷体" w:hint="eastAsia"/>
          <w:szCs w:val="32"/>
        </w:rPr>
        <w:t>截至2023年12月31日，</w:t>
      </w:r>
      <w:r>
        <w:rPr>
          <w:rFonts w:ascii="仿宋_GB2312" w:hAnsi="仿宋" w:hint="eastAsia"/>
          <w:szCs w:val="32"/>
        </w:rPr>
        <w:t>歙县</w:t>
      </w:r>
      <w:r w:rsidR="00080605">
        <w:rPr>
          <w:rFonts w:ascii="仿宋_GB2312" w:hAnsi="仿宋" w:hint="eastAsia"/>
          <w:szCs w:val="32"/>
        </w:rPr>
        <w:t>城市管理局</w:t>
      </w:r>
      <w:r>
        <w:rPr>
          <w:rFonts w:ascii="仿宋_GB2312" w:hAnsi="仿宋" w:hint="eastAsia"/>
          <w:szCs w:val="32"/>
        </w:rPr>
        <w:t>共有车辆</w:t>
      </w:r>
      <w:r w:rsidR="00080605">
        <w:rPr>
          <w:rFonts w:ascii="仿宋_GB2312" w:hAnsi="仿宋" w:hint="eastAsia"/>
          <w:szCs w:val="32"/>
        </w:rPr>
        <w:t>29</w:t>
      </w:r>
      <w:r>
        <w:rPr>
          <w:rFonts w:ascii="仿宋_GB2312" w:hAnsi="仿宋" w:hint="eastAsia"/>
          <w:szCs w:val="32"/>
        </w:rPr>
        <w:t>辆，其中：</w:t>
      </w:r>
      <w:r w:rsidR="00080605">
        <w:rPr>
          <w:rFonts w:ascii="仿宋_GB2312" w:hAnsi="仿宋" w:hint="eastAsia"/>
          <w:szCs w:val="32"/>
        </w:rPr>
        <w:t>特种专业技术用车17辆、其他用车10辆；单价100万元以上专用设备0台（套）。</w:t>
      </w:r>
    </w:p>
    <w:p w:rsidR="00234BBF" w:rsidRDefault="001D4CF6" w:rsidP="0073511C">
      <w:pPr>
        <w:numPr>
          <w:ilvl w:val="0"/>
          <w:numId w:val="1"/>
        </w:numPr>
        <w:adjustRightInd w:val="0"/>
        <w:snapToGrid w:val="0"/>
        <w:spacing w:line="600" w:lineRule="exact"/>
        <w:ind w:firstLineChars="200" w:firstLine="640"/>
        <w:rPr>
          <w:rFonts w:ascii="仿宋_GB2312" w:hAnsi="楷体"/>
          <w:b/>
          <w:szCs w:val="32"/>
        </w:rPr>
      </w:pPr>
      <w:r>
        <w:rPr>
          <w:rFonts w:ascii="仿宋_GB2312" w:hAnsi="楷体" w:hint="eastAsia"/>
          <w:b/>
          <w:szCs w:val="32"/>
        </w:rPr>
        <w:t>关于2023年度绩效评价情况的说明</w:t>
      </w:r>
    </w:p>
    <w:p w:rsidR="00234BBF" w:rsidRDefault="001D4CF6">
      <w:pPr>
        <w:spacing w:line="560" w:lineRule="exact"/>
        <w:ind w:firstLineChars="200" w:firstLine="643"/>
        <w:rPr>
          <w:rFonts w:ascii="仿宋" w:eastAsia="仿宋" w:hAnsi="仿宋" w:cs="仿宋"/>
          <w:szCs w:val="32"/>
        </w:rPr>
      </w:pPr>
      <w:r>
        <w:rPr>
          <w:rFonts w:ascii="楷体" w:eastAsia="楷体" w:hAnsi="楷体" w:cs="楷体" w:hint="eastAsia"/>
          <w:b/>
          <w:bCs/>
          <w:szCs w:val="32"/>
        </w:rPr>
        <w:t>（1）绩效评价工作开展情况。</w:t>
      </w:r>
    </w:p>
    <w:p w:rsidR="008C7568" w:rsidRDefault="001D4CF6" w:rsidP="008C7568">
      <w:pPr>
        <w:spacing w:line="560" w:lineRule="exact"/>
        <w:ind w:firstLineChars="200" w:firstLine="640"/>
        <w:rPr>
          <w:rFonts w:ascii="仿宋_GB2312" w:hAnsi="仿宋"/>
          <w:szCs w:val="32"/>
        </w:rPr>
      </w:pPr>
      <w:r>
        <w:rPr>
          <w:rFonts w:ascii="仿宋_GB2312" w:hAnsi="仿宋_GB2312" w:cs="仿宋_GB2312" w:hint="eastAsia"/>
          <w:bCs/>
          <w:szCs w:val="32"/>
        </w:rPr>
        <w:t>根据预算绩效管理要求，本部门组织对2023年度纳入部门预算的项目支出全面开展了绩效自评，共</w:t>
      </w:r>
      <w:r w:rsidR="008C7568">
        <w:rPr>
          <w:rFonts w:ascii="仿宋_GB2312" w:hAnsi="仿宋_GB2312" w:cs="仿宋_GB2312" w:hint="eastAsia"/>
          <w:bCs/>
          <w:szCs w:val="32"/>
        </w:rPr>
        <w:t>20</w:t>
      </w:r>
      <w:r>
        <w:rPr>
          <w:rFonts w:ascii="仿宋_GB2312" w:hAnsi="仿宋_GB2312" w:cs="仿宋_GB2312" w:hint="eastAsia"/>
          <w:bCs/>
          <w:szCs w:val="32"/>
        </w:rPr>
        <w:t>个项目，涉及资金</w:t>
      </w:r>
      <w:r w:rsidR="009365C5">
        <w:rPr>
          <w:rFonts w:ascii="仿宋_GB2312" w:hAnsi="仿宋_GB2312" w:cs="仿宋_GB2312" w:hint="eastAsia"/>
          <w:bCs/>
          <w:szCs w:val="32"/>
        </w:rPr>
        <w:t>5553.54</w:t>
      </w:r>
      <w:r>
        <w:rPr>
          <w:rFonts w:ascii="仿宋_GB2312" w:hAnsi="仿宋_GB2312" w:cs="仿宋_GB2312" w:hint="eastAsia"/>
          <w:bCs/>
          <w:szCs w:val="32"/>
        </w:rPr>
        <w:t>万元</w:t>
      </w:r>
      <w:r>
        <w:rPr>
          <w:rFonts w:ascii="仿宋" w:eastAsia="仿宋" w:hAnsi="仿宋" w:cs="仿宋" w:hint="eastAsia"/>
          <w:szCs w:val="32"/>
        </w:rPr>
        <w:t>。</w:t>
      </w:r>
      <w:r w:rsidR="008C7568">
        <w:rPr>
          <w:rFonts w:ascii="仿宋_GB2312" w:hAnsi="仿宋" w:hint="eastAsia"/>
          <w:szCs w:val="32"/>
        </w:rPr>
        <w:t>从评价情况看，项目立项符合部门职责和相关管理规定，项目目标完成情况较好，达到预期绩效目标。</w:t>
      </w:r>
    </w:p>
    <w:p w:rsidR="009365C5" w:rsidRDefault="001D4CF6" w:rsidP="009365C5">
      <w:pPr>
        <w:spacing w:line="560" w:lineRule="exact"/>
        <w:ind w:firstLineChars="200" w:firstLine="640"/>
        <w:rPr>
          <w:rFonts w:ascii="仿宋_GB2312" w:hAnsi="仿宋"/>
          <w:szCs w:val="32"/>
        </w:rPr>
      </w:pPr>
      <w:r>
        <w:rPr>
          <w:rFonts w:ascii="仿宋_GB2312" w:hAnsi="仿宋_GB2312" w:cs="仿宋_GB2312" w:hint="eastAsia"/>
          <w:bCs/>
          <w:szCs w:val="32"/>
        </w:rPr>
        <w:t>组织对2023年度部门整体支出开展了绩效自评。评价</w:t>
      </w:r>
      <w:r w:rsidR="00183CDC">
        <w:rPr>
          <w:rFonts w:ascii="仿宋_GB2312" w:hAnsi="仿宋_GB2312" w:cs="仿宋_GB2312" w:hint="eastAsia"/>
          <w:bCs/>
          <w:szCs w:val="32"/>
        </w:rPr>
        <w:t>结果显示，</w:t>
      </w:r>
      <w:r w:rsidR="009365C5">
        <w:rPr>
          <w:rFonts w:ascii="仿宋_GB2312" w:hAnsi="仿宋" w:hint="eastAsia"/>
          <w:szCs w:val="32"/>
        </w:rPr>
        <w:t>预算编制合理，整体支出符合单位职责和相关管</w:t>
      </w:r>
      <w:r w:rsidR="009365C5">
        <w:rPr>
          <w:rFonts w:ascii="仿宋_GB2312" w:hAnsi="仿宋" w:hint="eastAsia"/>
          <w:szCs w:val="32"/>
        </w:rPr>
        <w:lastRenderedPageBreak/>
        <w:t>理规定，有效保障了单位日常运转和重点业务开展，资金的使用和效果达到年初预期的绩效目标，绩效总体评价为优。</w:t>
      </w:r>
    </w:p>
    <w:p w:rsidR="007F4B6D" w:rsidRDefault="007F4B6D" w:rsidP="007F4B6D">
      <w:pPr>
        <w:adjustRightInd w:val="0"/>
        <w:snapToGrid w:val="0"/>
        <w:spacing w:line="600" w:lineRule="exact"/>
        <w:ind w:firstLineChars="200" w:firstLine="640"/>
        <w:rPr>
          <w:rFonts w:ascii="仿宋_GB2312" w:hAnsi="仿宋"/>
          <w:szCs w:val="32"/>
        </w:rPr>
      </w:pPr>
      <w:r>
        <w:rPr>
          <w:rFonts w:ascii="仿宋_GB2312" w:hAnsi="仿宋" w:hint="eastAsia"/>
          <w:szCs w:val="32"/>
        </w:rPr>
        <w:t>组织对“保洁及绿化”项目开展了部门评价，共涉及资金</w:t>
      </w:r>
      <w:r w:rsidR="00BB2291">
        <w:rPr>
          <w:rFonts w:ascii="仿宋_GB2312" w:hAnsi="仿宋" w:hint="eastAsia"/>
          <w:szCs w:val="32"/>
        </w:rPr>
        <w:t>2533.52</w:t>
      </w:r>
      <w:r>
        <w:rPr>
          <w:rFonts w:ascii="仿宋_GB2312" w:hAnsi="仿宋" w:hint="eastAsia"/>
          <w:szCs w:val="32"/>
        </w:rPr>
        <w:t>万元。由</w:t>
      </w:r>
      <w:proofErr w:type="gramStart"/>
      <w:r>
        <w:rPr>
          <w:rFonts w:ascii="仿宋_GB2312" w:hAnsi="仿宋" w:hint="eastAsia"/>
          <w:szCs w:val="32"/>
        </w:rPr>
        <w:t>我部门</w:t>
      </w:r>
      <w:proofErr w:type="gramEnd"/>
      <w:r>
        <w:rPr>
          <w:rFonts w:ascii="仿宋_GB2312" w:hAnsi="仿宋" w:hint="eastAsia"/>
          <w:szCs w:val="32"/>
        </w:rPr>
        <w:t>自行组织开展绩效评价。从评价情况看，预算编制合理，绩效目标明确，资金使用、财务管理、使用效益等较好完成了年初确定的绩效目标任务。</w:t>
      </w:r>
    </w:p>
    <w:p w:rsidR="00234BBF" w:rsidRDefault="001D4CF6">
      <w:pPr>
        <w:spacing w:line="560" w:lineRule="exact"/>
        <w:ind w:firstLineChars="200" w:firstLine="643"/>
        <w:rPr>
          <w:rFonts w:ascii="仿宋" w:eastAsia="仿宋" w:hAnsi="仿宋" w:cs="仿宋"/>
          <w:bCs/>
          <w:szCs w:val="32"/>
        </w:rPr>
      </w:pPr>
      <w:r>
        <w:rPr>
          <w:rFonts w:ascii="楷体" w:eastAsia="楷体" w:hAnsi="楷体" w:cs="楷体" w:hint="eastAsia"/>
          <w:b/>
          <w:bCs/>
          <w:szCs w:val="32"/>
        </w:rPr>
        <w:t>（2）部门决算</w:t>
      </w:r>
      <w:proofErr w:type="gramStart"/>
      <w:r>
        <w:rPr>
          <w:rFonts w:ascii="楷体" w:eastAsia="楷体" w:hAnsi="楷体" w:cs="楷体" w:hint="eastAsia"/>
          <w:b/>
          <w:bCs/>
          <w:szCs w:val="32"/>
        </w:rPr>
        <w:t>中项目</w:t>
      </w:r>
      <w:proofErr w:type="gramEnd"/>
      <w:r>
        <w:rPr>
          <w:rFonts w:ascii="楷体" w:eastAsia="楷体" w:hAnsi="楷体" w:cs="楷体" w:hint="eastAsia"/>
          <w:b/>
          <w:bCs/>
          <w:szCs w:val="32"/>
        </w:rPr>
        <w:t>绩效自评结果。</w:t>
      </w:r>
    </w:p>
    <w:p w:rsidR="00234BBF" w:rsidRDefault="001D4CF6">
      <w:pPr>
        <w:spacing w:line="560" w:lineRule="exact"/>
        <w:ind w:firstLineChars="200" w:firstLine="640"/>
        <w:rPr>
          <w:rFonts w:ascii="仿宋_GB2312" w:hAnsi="仿宋_GB2312" w:cs="仿宋_GB2312"/>
          <w:bCs/>
          <w:szCs w:val="32"/>
        </w:rPr>
      </w:pPr>
      <w:r>
        <w:rPr>
          <w:rFonts w:ascii="仿宋_GB2312" w:hAnsi="仿宋_GB2312" w:cs="仿宋_GB2312" w:hint="eastAsia"/>
          <w:bCs/>
          <w:szCs w:val="32"/>
        </w:rPr>
        <w:t>我局在2023年度部门决算中反映</w:t>
      </w:r>
      <w:r w:rsidR="00BB2291">
        <w:rPr>
          <w:rFonts w:ascii="仿宋_GB2312" w:hAnsi="仿宋_GB2312" w:cs="仿宋_GB2312" w:hint="eastAsia"/>
          <w:bCs/>
          <w:szCs w:val="32"/>
        </w:rPr>
        <w:t>“</w:t>
      </w:r>
      <w:r w:rsidR="00BB2291">
        <w:rPr>
          <w:rFonts w:ascii="仿宋_GB2312" w:hAnsi="仿宋" w:hint="eastAsia"/>
          <w:szCs w:val="32"/>
        </w:rPr>
        <w:t>保洁及绿化</w:t>
      </w:r>
      <w:r w:rsidR="00BB2291">
        <w:rPr>
          <w:rFonts w:ascii="仿宋_GB2312" w:hAnsi="仿宋_GB2312" w:cs="仿宋_GB2312" w:hint="eastAsia"/>
          <w:bCs/>
          <w:szCs w:val="32"/>
        </w:rPr>
        <w:t>”</w:t>
      </w:r>
      <w:r>
        <w:rPr>
          <w:rFonts w:ascii="仿宋_GB2312" w:hAnsi="仿宋_GB2312" w:cs="仿宋_GB2312" w:hint="eastAsia"/>
          <w:bCs/>
          <w:szCs w:val="32"/>
        </w:rPr>
        <w:t>项目绩效自评综述和所有项目支出绩效自评表。</w:t>
      </w:r>
    </w:p>
    <w:p w:rsidR="00BB2291" w:rsidRDefault="00BB2291" w:rsidP="00BB2291">
      <w:pPr>
        <w:adjustRightInd w:val="0"/>
        <w:snapToGrid w:val="0"/>
        <w:spacing w:line="600" w:lineRule="exact"/>
        <w:ind w:firstLineChars="200" w:firstLine="640"/>
        <w:rPr>
          <w:rFonts w:ascii="仿宋_GB2312" w:hAnsi="仿宋"/>
          <w:szCs w:val="32"/>
        </w:rPr>
      </w:pPr>
      <w:r>
        <w:rPr>
          <w:rFonts w:ascii="仿宋_GB2312" w:hAnsi="仿宋" w:hint="eastAsia"/>
          <w:szCs w:val="32"/>
        </w:rPr>
        <w:t>保洁及绿化</w:t>
      </w:r>
      <w:r w:rsidR="001D4CF6">
        <w:rPr>
          <w:rFonts w:ascii="仿宋_GB2312" w:hAnsi="仿宋_GB2312" w:cs="仿宋_GB2312" w:hint="eastAsia"/>
          <w:bCs/>
          <w:szCs w:val="32"/>
        </w:rPr>
        <w:t>项目绩效自评综述：根据年初设定的绩效目标，项目绩效自评得分为</w:t>
      </w:r>
      <w:r>
        <w:rPr>
          <w:rFonts w:ascii="仿宋_GB2312" w:hAnsi="仿宋_GB2312" w:cs="仿宋_GB2312" w:hint="eastAsia"/>
          <w:bCs/>
          <w:szCs w:val="32"/>
        </w:rPr>
        <w:t>9.89</w:t>
      </w:r>
      <w:r w:rsidR="001D4CF6">
        <w:rPr>
          <w:rFonts w:ascii="仿宋_GB2312" w:hAnsi="仿宋_GB2312" w:cs="仿宋_GB2312" w:hint="eastAsia"/>
          <w:bCs/>
          <w:szCs w:val="32"/>
        </w:rPr>
        <w:t>分。全年预算数为</w:t>
      </w:r>
      <w:r>
        <w:rPr>
          <w:rFonts w:ascii="仿宋_GB2312" w:hAnsi="仿宋_GB2312" w:cs="仿宋_GB2312" w:hint="eastAsia"/>
          <w:bCs/>
          <w:szCs w:val="32"/>
        </w:rPr>
        <w:t>2533.52</w:t>
      </w:r>
      <w:r w:rsidR="001D4CF6">
        <w:rPr>
          <w:rFonts w:ascii="仿宋_GB2312" w:hAnsi="仿宋_GB2312" w:cs="仿宋_GB2312" w:hint="eastAsia"/>
          <w:bCs/>
          <w:szCs w:val="32"/>
        </w:rPr>
        <w:t>万元，执行数为</w:t>
      </w:r>
      <w:r>
        <w:rPr>
          <w:rFonts w:ascii="仿宋_GB2312" w:hAnsi="仿宋_GB2312" w:cs="仿宋_GB2312" w:hint="eastAsia"/>
          <w:bCs/>
          <w:szCs w:val="32"/>
        </w:rPr>
        <w:t>2506.51</w:t>
      </w:r>
      <w:r w:rsidR="001D4CF6">
        <w:rPr>
          <w:rFonts w:ascii="仿宋_GB2312" w:hAnsi="仿宋_GB2312" w:cs="仿宋_GB2312" w:hint="eastAsia"/>
          <w:bCs/>
          <w:szCs w:val="32"/>
        </w:rPr>
        <w:t>万元，完成预算的</w:t>
      </w:r>
      <w:r w:rsidR="00196ED7">
        <w:rPr>
          <w:rFonts w:ascii="仿宋_GB2312" w:hAnsi="仿宋_GB2312" w:cs="仿宋_GB2312" w:hint="eastAsia"/>
          <w:bCs/>
          <w:szCs w:val="32"/>
        </w:rPr>
        <w:t>98.9</w:t>
      </w:r>
      <w:r w:rsidR="001D4CF6">
        <w:rPr>
          <w:rFonts w:ascii="仿宋_GB2312" w:hAnsi="仿宋_GB2312" w:cs="仿宋_GB2312" w:hint="eastAsia"/>
          <w:bCs/>
          <w:szCs w:val="32"/>
        </w:rPr>
        <w:t>%。项目绩效目标完成情况：</w:t>
      </w:r>
      <w:r>
        <w:rPr>
          <w:rFonts w:ascii="仿宋_GB2312" w:hAnsi="仿宋" w:hint="eastAsia"/>
          <w:szCs w:val="32"/>
        </w:rPr>
        <w:t>一是提升全县城市管理水平；二是提升区域内的清扫保洁及绿化养护服务水平，改善人居环境。发现的主要问题及原因：日常保洁仍存在部分时段保洁不到位，绿化管护不到位现象。下一步改进措施：已通过日常考核扣除相关承包费用。并继续强化管理，督促承包公司提高保洁和绿化养护质量，相关工作开展情况严格纳入考核，兑现奖惩。</w:t>
      </w:r>
    </w:p>
    <w:p w:rsidR="004370CC" w:rsidRDefault="004370CC">
      <w:pPr>
        <w:spacing w:line="560" w:lineRule="exact"/>
        <w:ind w:firstLineChars="200" w:firstLine="640"/>
        <w:rPr>
          <w:rFonts w:ascii="仿宋_GB2312" w:hAnsi="仿宋_GB2312" w:cs="仿宋_GB2312"/>
          <w:bCs/>
          <w:szCs w:val="32"/>
        </w:rPr>
      </w:pPr>
    </w:p>
    <w:p w:rsidR="004370CC" w:rsidRDefault="004370CC">
      <w:pPr>
        <w:spacing w:line="560" w:lineRule="exact"/>
        <w:ind w:firstLineChars="200" w:firstLine="640"/>
        <w:rPr>
          <w:rFonts w:ascii="仿宋_GB2312" w:hAnsi="仿宋_GB2312" w:cs="仿宋_GB2312"/>
          <w:bCs/>
          <w:szCs w:val="32"/>
        </w:rPr>
      </w:pPr>
    </w:p>
    <w:p w:rsidR="004370CC" w:rsidRDefault="004370CC">
      <w:pPr>
        <w:spacing w:line="560" w:lineRule="exact"/>
        <w:ind w:firstLineChars="200" w:firstLine="640"/>
        <w:rPr>
          <w:rFonts w:ascii="仿宋_GB2312" w:hAnsi="仿宋_GB2312" w:cs="仿宋_GB2312"/>
          <w:bCs/>
          <w:szCs w:val="32"/>
        </w:rPr>
      </w:pPr>
    </w:p>
    <w:p w:rsidR="00196ED7" w:rsidRDefault="00196ED7" w:rsidP="003F462C">
      <w:pPr>
        <w:spacing w:line="560" w:lineRule="exact"/>
        <w:ind w:firstLineChars="400" w:firstLine="1280"/>
        <w:rPr>
          <w:rFonts w:ascii="仿宋_GB2312" w:hAnsi="仿宋_GB2312" w:cs="仿宋_GB2312" w:hint="eastAsia"/>
          <w:bCs/>
          <w:szCs w:val="32"/>
        </w:rPr>
      </w:pPr>
    </w:p>
    <w:p w:rsidR="00234BBF" w:rsidRDefault="00050BC8" w:rsidP="003F462C">
      <w:pPr>
        <w:spacing w:line="560" w:lineRule="exact"/>
        <w:ind w:firstLineChars="400" w:firstLine="1280"/>
        <w:rPr>
          <w:rFonts w:ascii="仿宋_GB2312" w:hAnsi="仿宋_GB2312" w:cs="仿宋_GB2312"/>
          <w:bCs/>
          <w:szCs w:val="32"/>
        </w:rPr>
      </w:pPr>
      <w:r>
        <w:rPr>
          <w:rFonts w:ascii="仿宋_GB2312" w:hAnsi="仿宋_GB2312" w:cs="仿宋_GB2312" w:hint="eastAsia"/>
          <w:bCs/>
          <w:szCs w:val="32"/>
        </w:rPr>
        <w:lastRenderedPageBreak/>
        <w:t>保洁及绿化</w:t>
      </w:r>
      <w:r w:rsidR="001D4CF6">
        <w:rPr>
          <w:rFonts w:ascii="仿宋_GB2312" w:hAnsi="仿宋_GB2312" w:cs="仿宋_GB2312" w:hint="eastAsia"/>
          <w:bCs/>
          <w:szCs w:val="32"/>
        </w:rPr>
        <w:t>项目的《项目支出绩效自评表》。</w:t>
      </w:r>
    </w:p>
    <w:p w:rsidR="004370CC" w:rsidRPr="004370CC" w:rsidRDefault="001D4CF6">
      <w:pPr>
        <w:pStyle w:val="a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p>
    <w:p w:rsidR="002304EA" w:rsidRDefault="002304EA">
      <w:pPr>
        <w:pStyle w:val="a0"/>
        <w:jc w:val="both"/>
        <w:rPr>
          <w:rFonts w:ascii="仿宋_GB2312" w:eastAsia="仿宋_GB2312" w:hAnsi="仿宋_GB2312" w:cs="仿宋_GB2312"/>
          <w:bCs/>
          <w:sz w:val="32"/>
          <w:szCs w:val="32"/>
        </w:rPr>
      </w:pPr>
      <w:r w:rsidRPr="002304EA">
        <w:rPr>
          <w:rFonts w:hint="eastAsia"/>
          <w:noProof/>
          <w:szCs w:val="32"/>
        </w:rPr>
        <w:drawing>
          <wp:inline distT="0" distB="0" distL="0" distR="0">
            <wp:extent cx="5274310" cy="6057885"/>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6057885"/>
                    </a:xfrm>
                    <a:prstGeom prst="rect">
                      <a:avLst/>
                    </a:prstGeom>
                    <a:noFill/>
                    <a:ln w="9525">
                      <a:noFill/>
                      <a:miter lim="800000"/>
                      <a:headEnd/>
                      <a:tailEnd/>
                    </a:ln>
                  </pic:spPr>
                </pic:pic>
              </a:graphicData>
            </a:graphic>
          </wp:inline>
        </w:drawing>
      </w:r>
    </w:p>
    <w:p w:rsidR="002304EA" w:rsidRDefault="002304EA">
      <w:pPr>
        <w:pStyle w:val="a0"/>
        <w:jc w:val="both"/>
        <w:rPr>
          <w:rFonts w:ascii="仿宋_GB2312" w:eastAsia="仿宋_GB2312" w:hAnsi="仿宋_GB2312" w:cs="仿宋_GB2312"/>
          <w:bCs/>
          <w:sz w:val="32"/>
          <w:szCs w:val="32"/>
        </w:rPr>
      </w:pPr>
    </w:p>
    <w:p w:rsidR="002304EA" w:rsidRDefault="002304EA">
      <w:pPr>
        <w:pStyle w:val="a0"/>
        <w:jc w:val="both"/>
        <w:rPr>
          <w:rFonts w:ascii="仿宋_GB2312" w:eastAsia="仿宋_GB2312" w:hAnsi="仿宋_GB2312" w:cs="仿宋_GB2312"/>
          <w:bCs/>
          <w:sz w:val="32"/>
          <w:szCs w:val="32"/>
        </w:rPr>
      </w:pPr>
    </w:p>
    <w:p w:rsidR="002304EA" w:rsidRDefault="002304EA">
      <w:pPr>
        <w:pStyle w:val="a0"/>
        <w:jc w:val="both"/>
        <w:rPr>
          <w:rFonts w:ascii="仿宋_GB2312" w:eastAsia="仿宋_GB2312" w:hAnsi="仿宋_GB2312" w:cs="仿宋_GB2312"/>
          <w:bCs/>
          <w:sz w:val="32"/>
          <w:szCs w:val="32"/>
        </w:rPr>
      </w:pPr>
    </w:p>
    <w:p w:rsidR="002304EA" w:rsidRDefault="002304EA">
      <w:pPr>
        <w:pStyle w:val="a0"/>
        <w:jc w:val="both"/>
        <w:rPr>
          <w:rFonts w:ascii="仿宋_GB2312" w:eastAsia="仿宋_GB2312" w:hAnsi="仿宋_GB2312" w:cs="仿宋_GB2312"/>
          <w:bCs/>
          <w:sz w:val="32"/>
          <w:szCs w:val="32"/>
        </w:rPr>
      </w:pPr>
    </w:p>
    <w:p w:rsidR="002304EA" w:rsidRDefault="002304EA">
      <w:pPr>
        <w:pStyle w:val="a0"/>
        <w:jc w:val="both"/>
        <w:rPr>
          <w:rFonts w:ascii="仿宋_GB2312" w:eastAsia="仿宋_GB2312" w:hAnsi="仿宋_GB2312" w:cs="仿宋_GB2312"/>
          <w:bCs/>
          <w:sz w:val="32"/>
          <w:szCs w:val="32"/>
        </w:rPr>
      </w:pPr>
    </w:p>
    <w:p w:rsidR="00234BBF" w:rsidRDefault="001D4CF6" w:rsidP="004370CC">
      <w:pPr>
        <w:pStyle w:val="a0"/>
        <w:ind w:firstLineChars="200"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 所有项目绩效自评表详见“附件</w:t>
      </w:r>
      <w:r w:rsidR="006615DF">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：2023年度项目支出绩效自评表”</w:t>
      </w:r>
      <w:r w:rsidR="004370CC">
        <w:rPr>
          <w:rFonts w:ascii="仿宋_GB2312" w:eastAsia="仿宋_GB2312" w:hAnsi="仿宋_GB2312" w:cs="仿宋_GB2312" w:hint="eastAsia"/>
          <w:bCs/>
          <w:sz w:val="32"/>
          <w:szCs w:val="32"/>
        </w:rPr>
        <w:t>。</w:t>
      </w:r>
      <w:r w:rsidR="004370CC">
        <w:rPr>
          <w:rFonts w:ascii="仿宋_GB2312" w:eastAsia="仿宋_GB2312" w:hAnsi="仿宋_GB2312" w:cs="仿宋_GB2312"/>
          <w:bCs/>
          <w:sz w:val="32"/>
          <w:szCs w:val="32"/>
        </w:rPr>
        <w:t xml:space="preserve"> </w:t>
      </w:r>
    </w:p>
    <w:p w:rsidR="00234BBF" w:rsidRDefault="001D4CF6">
      <w:pPr>
        <w:spacing w:line="560" w:lineRule="exact"/>
        <w:rPr>
          <w:rFonts w:ascii="楷体_GB2312" w:eastAsia="楷体_GB2312" w:hAnsi="仿宋"/>
          <w:szCs w:val="32"/>
        </w:rPr>
      </w:pPr>
      <w:r>
        <w:rPr>
          <w:rFonts w:ascii="楷体" w:eastAsia="楷体" w:hAnsi="楷体" w:cs="楷体" w:hint="eastAsia"/>
          <w:b/>
          <w:bCs/>
          <w:szCs w:val="32"/>
        </w:rPr>
        <w:t xml:space="preserve">    （3）部门评价结果。</w:t>
      </w:r>
    </w:p>
    <w:p w:rsidR="00234BBF" w:rsidRDefault="001D4CF6">
      <w:pPr>
        <w:ind w:left="15" w:firstLineChars="191" w:firstLine="611"/>
        <w:jc w:val="left"/>
        <w:rPr>
          <w:rFonts w:ascii="仿宋_GB2312" w:hAnsi="仿宋_GB2312" w:cs="仿宋_GB2312"/>
          <w:bCs/>
          <w:szCs w:val="32"/>
        </w:rPr>
      </w:pPr>
      <w:r>
        <w:rPr>
          <w:rFonts w:ascii="仿宋_GB2312" w:hAnsi="仿宋_GB2312" w:cs="仿宋_GB2312" w:hint="eastAsia"/>
          <w:szCs w:val="32"/>
        </w:rPr>
        <w:t>《2023年度</w:t>
      </w:r>
      <w:r w:rsidR="004370CC">
        <w:rPr>
          <w:rFonts w:ascii="仿宋_GB2312" w:hAnsi="仿宋_GB2312" w:cs="仿宋_GB2312" w:hint="eastAsia"/>
          <w:szCs w:val="32"/>
        </w:rPr>
        <w:t>保洁及绿化</w:t>
      </w:r>
      <w:r>
        <w:rPr>
          <w:rFonts w:ascii="仿宋_GB2312" w:hAnsi="仿宋_GB2312" w:cs="仿宋_GB2312" w:hint="eastAsia"/>
          <w:szCs w:val="32"/>
        </w:rPr>
        <w:t>项目绩效评价报告》</w:t>
      </w:r>
      <w:r>
        <w:rPr>
          <w:rFonts w:ascii="仿宋_GB2312" w:hAnsi="仿宋_GB2312" w:cs="仿宋_GB2312" w:hint="eastAsia"/>
          <w:bCs/>
          <w:szCs w:val="32"/>
        </w:rPr>
        <w:t>详见“附件</w:t>
      </w:r>
      <w:r>
        <w:rPr>
          <w:rFonts w:ascii="仿宋_GB2312" w:hAnsi="仿宋_GB2312" w:cs="仿宋_GB2312" w:hint="eastAsia"/>
          <w:szCs w:val="32"/>
        </w:rPr>
        <w:t>2：2023年度</w:t>
      </w:r>
      <w:r w:rsidR="004370CC">
        <w:rPr>
          <w:rFonts w:ascii="仿宋_GB2312" w:hAnsi="仿宋_GB2312" w:cs="仿宋_GB2312" w:hint="eastAsia"/>
          <w:szCs w:val="32"/>
        </w:rPr>
        <w:t>保洁及绿化</w:t>
      </w:r>
      <w:r>
        <w:rPr>
          <w:rFonts w:ascii="仿宋_GB2312" w:hAnsi="仿宋_GB2312" w:cs="仿宋_GB2312" w:hint="eastAsia"/>
          <w:szCs w:val="32"/>
        </w:rPr>
        <w:t>项目绩效评价报告”</w:t>
      </w:r>
      <w:r>
        <w:rPr>
          <w:rFonts w:ascii="仿宋_GB2312" w:hAnsi="仿宋_GB2312" w:cs="仿宋_GB2312" w:hint="eastAsia"/>
          <w:bCs/>
          <w:szCs w:val="32"/>
        </w:rPr>
        <w:t>。</w:t>
      </w:r>
    </w:p>
    <w:p w:rsidR="00234BBF" w:rsidRDefault="001D4CF6">
      <w:pPr>
        <w:adjustRightInd w:val="0"/>
        <w:snapToGrid w:val="0"/>
        <w:spacing w:line="600" w:lineRule="exact"/>
        <w:ind w:firstLineChars="200" w:firstLine="640"/>
        <w:rPr>
          <w:rFonts w:ascii="黑体" w:eastAsia="黑体" w:hAnsi="黑体"/>
          <w:szCs w:val="32"/>
        </w:rPr>
      </w:pPr>
      <w:r>
        <w:rPr>
          <w:rFonts w:ascii="黑体" w:eastAsia="黑体" w:hAnsi="黑体" w:hint="eastAsia"/>
          <w:szCs w:val="32"/>
        </w:rPr>
        <w:t>第四部分 名词解释</w:t>
      </w:r>
    </w:p>
    <w:p w:rsidR="00234BBF" w:rsidRDefault="001D4CF6">
      <w:pPr>
        <w:adjustRightInd w:val="0"/>
        <w:snapToGrid w:val="0"/>
        <w:spacing w:line="600" w:lineRule="exact"/>
        <w:rPr>
          <w:rFonts w:ascii="仿宋_GB2312" w:hAnsi="仿宋"/>
          <w:szCs w:val="32"/>
        </w:rPr>
      </w:pPr>
      <w:r>
        <w:rPr>
          <w:rFonts w:ascii="仿宋_GB2312" w:hAnsi="仿宋" w:hint="eastAsia"/>
          <w:b/>
          <w:szCs w:val="32"/>
        </w:rPr>
        <w:t xml:space="preserve">    一、财政拨款收入：</w:t>
      </w:r>
      <w:r>
        <w:rPr>
          <w:rFonts w:ascii="仿宋_GB2312" w:hAnsi="仿宋" w:hint="eastAsia"/>
          <w:szCs w:val="32"/>
        </w:rPr>
        <w:t>指单位从同级财政部门取得的财政预算资金。</w:t>
      </w:r>
    </w:p>
    <w:p w:rsidR="00234BBF" w:rsidRDefault="001D4CF6">
      <w:pPr>
        <w:adjustRightInd w:val="0"/>
        <w:snapToGrid w:val="0"/>
        <w:spacing w:line="600" w:lineRule="exact"/>
        <w:rPr>
          <w:rFonts w:ascii="仿宋_GB2312" w:hAnsi="仿宋"/>
          <w:szCs w:val="32"/>
        </w:rPr>
      </w:pPr>
      <w:r>
        <w:rPr>
          <w:rFonts w:ascii="仿宋_GB2312" w:hAnsi="黑体" w:hint="eastAsia"/>
          <w:b/>
          <w:bCs/>
          <w:szCs w:val="32"/>
        </w:rPr>
        <w:t xml:space="preserve">    二、</w:t>
      </w:r>
      <w:r>
        <w:rPr>
          <w:rFonts w:ascii="仿宋_GB2312" w:hAnsi="仿宋" w:hint="eastAsia"/>
          <w:b/>
          <w:bCs/>
          <w:szCs w:val="32"/>
        </w:rPr>
        <w:t>事业收入：</w:t>
      </w:r>
      <w:r>
        <w:rPr>
          <w:rFonts w:ascii="仿宋_GB2312" w:hAnsi="仿宋" w:hint="eastAsia"/>
          <w:szCs w:val="32"/>
        </w:rPr>
        <w:t>指事业单位开展专业业务活动及辅助活动所取得的收入。</w:t>
      </w:r>
    </w:p>
    <w:p w:rsidR="00234BBF" w:rsidRDefault="001D4CF6">
      <w:pPr>
        <w:adjustRightInd w:val="0"/>
        <w:snapToGrid w:val="0"/>
        <w:spacing w:line="600" w:lineRule="exact"/>
        <w:rPr>
          <w:rFonts w:ascii="仿宋_GB2312" w:hAnsi="黑体"/>
          <w:b/>
          <w:bCs/>
          <w:szCs w:val="32"/>
        </w:rPr>
      </w:pPr>
      <w:r>
        <w:rPr>
          <w:rFonts w:ascii="仿宋_GB2312" w:hAnsi="黑体" w:hint="eastAsia"/>
          <w:b/>
          <w:bCs/>
          <w:szCs w:val="32"/>
        </w:rPr>
        <w:t xml:space="preserve">    三、上级补助收入：</w:t>
      </w:r>
      <w:r>
        <w:rPr>
          <w:rFonts w:ascii="仿宋_GB2312" w:hAnsi="黑体" w:hint="eastAsia"/>
          <w:bCs/>
          <w:szCs w:val="32"/>
        </w:rPr>
        <w:t>指</w:t>
      </w:r>
      <w:r>
        <w:rPr>
          <w:rFonts w:ascii="仿宋_GB2312" w:hAnsi="仿宋" w:hint="eastAsia"/>
          <w:szCs w:val="32"/>
        </w:rPr>
        <w:t>事业单位从主管部门和上级单位取得的非财政补助收入。</w:t>
      </w:r>
    </w:p>
    <w:p w:rsidR="00234BBF" w:rsidRDefault="001D4CF6" w:rsidP="0073511C">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234BBF" w:rsidRDefault="001D4CF6" w:rsidP="0073511C">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rPr>
        <w:t>：</w:t>
      </w:r>
      <w:r>
        <w:rPr>
          <w:rFonts w:ascii="仿宋_GB2312" w:eastAsia="仿宋_GB2312" w:hAnsi="黑体" w:hint="eastAsia"/>
          <w:bCs/>
          <w:sz w:val="32"/>
          <w:szCs w:val="32"/>
        </w:rPr>
        <w:t>指事业单位在专业业务活动及其辅助活动之外开展非独立核算经营活动取得的收入。</w:t>
      </w:r>
    </w:p>
    <w:p w:rsidR="00234BBF" w:rsidRDefault="001D4CF6">
      <w:pPr>
        <w:adjustRightInd w:val="0"/>
        <w:snapToGrid w:val="0"/>
        <w:spacing w:line="600" w:lineRule="exact"/>
        <w:rPr>
          <w:rFonts w:ascii="仿宋_GB2312" w:hAnsi="仿宋"/>
          <w:szCs w:val="32"/>
        </w:rPr>
      </w:pPr>
      <w:r>
        <w:rPr>
          <w:rFonts w:ascii="仿宋_GB2312" w:hAnsi="黑体" w:hint="eastAsia"/>
          <w:b/>
          <w:szCs w:val="32"/>
        </w:rPr>
        <w:t xml:space="preserve">    六、</w:t>
      </w:r>
      <w:r>
        <w:rPr>
          <w:rFonts w:ascii="仿宋_GB2312" w:hAnsi="黑体" w:hint="eastAsia"/>
          <w:b/>
          <w:bCs/>
          <w:szCs w:val="32"/>
        </w:rPr>
        <w:t>其他收入：</w:t>
      </w:r>
      <w:r>
        <w:rPr>
          <w:rFonts w:ascii="仿宋_GB2312" w:hAnsi="黑体" w:hint="eastAsia"/>
          <w:bCs/>
          <w:szCs w:val="32"/>
        </w:rPr>
        <w:t>指除财政拨款收入、事业收入、上级补助收入、附属单位上缴收入、经营收入以外的各项收</w:t>
      </w:r>
      <w:r>
        <w:rPr>
          <w:rFonts w:ascii="仿宋_GB2312" w:hAnsi="仿宋" w:hint="eastAsia"/>
          <w:szCs w:val="32"/>
        </w:rPr>
        <w:t>入。</w:t>
      </w:r>
    </w:p>
    <w:p w:rsidR="00234BBF" w:rsidRDefault="001D4CF6">
      <w:pPr>
        <w:adjustRightInd w:val="0"/>
        <w:snapToGrid w:val="0"/>
        <w:spacing w:line="600" w:lineRule="exact"/>
        <w:rPr>
          <w:rFonts w:ascii="仿宋_GB2312" w:hAnsi="黑体"/>
          <w:bCs/>
          <w:szCs w:val="32"/>
        </w:rPr>
      </w:pPr>
      <w:r>
        <w:rPr>
          <w:rFonts w:ascii="仿宋_GB2312" w:hAnsi="黑体" w:hint="eastAsia"/>
          <w:b/>
          <w:bCs/>
          <w:szCs w:val="32"/>
        </w:rPr>
        <w:t xml:space="preserve">    七</w:t>
      </w:r>
      <w:r>
        <w:rPr>
          <w:rFonts w:ascii="仿宋_GB2312" w:hAnsi="仿宋" w:hint="eastAsia"/>
          <w:szCs w:val="32"/>
        </w:rPr>
        <w:t>、</w:t>
      </w:r>
      <w:r>
        <w:rPr>
          <w:rFonts w:ascii="仿宋_GB2312" w:hAnsi="黑体" w:hint="eastAsia"/>
          <w:b/>
          <w:bCs/>
          <w:szCs w:val="32"/>
        </w:rPr>
        <w:t>使用非财政拨款结余：</w:t>
      </w:r>
      <w:r>
        <w:rPr>
          <w:rFonts w:ascii="仿宋_GB2312" w:hAnsi="黑体" w:hint="eastAsia"/>
          <w:bCs/>
          <w:szCs w:val="32"/>
        </w:rPr>
        <w:t>指事业单位使用以前年度积累的非财政拨款结余弥补当年收支差额的金额。</w:t>
      </w:r>
    </w:p>
    <w:p w:rsidR="00234BBF" w:rsidRDefault="001D4CF6" w:rsidP="0073511C">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234BBF" w:rsidRDefault="001D4CF6" w:rsidP="0073511C">
      <w:pPr>
        <w:pStyle w:val="a5"/>
        <w:adjustRightInd w:val="0"/>
        <w:snapToGrid w:val="0"/>
        <w:spacing w:before="0" w:beforeAutospacing="0" w:after="0" w:afterAutospacing="0" w:line="600" w:lineRule="exact"/>
        <w:ind w:firstLineChars="196" w:firstLine="628"/>
        <w:rPr>
          <w:rFonts w:ascii="仿宋_GB2312" w:eastAsia="仿宋_GB2312" w:hAnsi="黑体"/>
          <w:bCs/>
          <w:sz w:val="32"/>
          <w:szCs w:val="32"/>
        </w:rPr>
      </w:pPr>
      <w:r>
        <w:rPr>
          <w:rFonts w:ascii="仿宋_GB2312" w:eastAsia="仿宋_GB2312" w:hAnsi="黑体" w:hint="eastAsia"/>
          <w:b/>
          <w:bCs/>
          <w:sz w:val="32"/>
          <w:szCs w:val="32"/>
        </w:rPr>
        <w:lastRenderedPageBreak/>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234BBF" w:rsidRDefault="001D4CF6" w:rsidP="0073511C">
      <w:pPr>
        <w:pStyle w:val="a5"/>
        <w:adjustRightInd w:val="0"/>
        <w:snapToGrid w:val="0"/>
        <w:spacing w:before="0" w:beforeAutospacing="0" w:after="0" w:afterAutospacing="0" w:line="600" w:lineRule="exact"/>
        <w:ind w:firstLineChars="196" w:firstLine="62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234BBF" w:rsidRDefault="001D4CF6" w:rsidP="0073511C">
      <w:pPr>
        <w:pStyle w:val="a5"/>
        <w:adjustRightInd w:val="0"/>
        <w:snapToGrid w:val="0"/>
        <w:spacing w:before="0" w:beforeAutospacing="0" w:after="0" w:afterAutospacing="0" w:line="600" w:lineRule="exact"/>
        <w:ind w:firstLineChars="196" w:firstLine="62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234BBF" w:rsidRDefault="001D4CF6" w:rsidP="0073511C">
      <w:pPr>
        <w:pStyle w:val="a5"/>
        <w:spacing w:before="0" w:beforeAutospacing="0" w:after="0" w:afterAutospacing="0" w:line="600" w:lineRule="exact"/>
        <w:ind w:firstLineChars="196" w:firstLine="62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hint="eastAsia"/>
          <w:sz w:val="32"/>
          <w:szCs w:val="32"/>
        </w:rPr>
        <w:b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234BBF" w:rsidRDefault="001D4CF6" w:rsidP="0073511C">
      <w:pPr>
        <w:pStyle w:val="a5"/>
        <w:spacing w:before="0" w:beforeAutospacing="0" w:after="0" w:afterAutospacing="0" w:line="600" w:lineRule="exact"/>
        <w:ind w:firstLineChars="196" w:firstLine="62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单位公务出国（境）的国际旅费、国外城市间交通费、住宿费、伙食费、培训费、公杂费等支出；公务用车购置及运行维护费反映单位公务用车购置支出（</w:t>
      </w:r>
      <w:proofErr w:type="gramStart"/>
      <w:r>
        <w:rPr>
          <w:rFonts w:ascii="仿宋_GB2312" w:eastAsia="仿宋_GB2312" w:hAnsi="黑体" w:hint="eastAsia"/>
          <w:sz w:val="32"/>
          <w:szCs w:val="32"/>
        </w:rPr>
        <w:t>含车辆</w:t>
      </w:r>
      <w:proofErr w:type="gramEnd"/>
      <w:r>
        <w:rPr>
          <w:rFonts w:ascii="仿宋_GB2312" w:eastAsia="仿宋_GB2312" w:hAnsi="黑体" w:hint="eastAsia"/>
          <w:sz w:val="32"/>
          <w:szCs w:val="32"/>
        </w:rPr>
        <w:t>购置税）及燃料费、维修费、过桥过路费、保险费、安全奖励费用等支出；公务接待</w:t>
      </w:r>
      <w:proofErr w:type="gramStart"/>
      <w:r>
        <w:rPr>
          <w:rFonts w:ascii="仿宋_GB2312" w:eastAsia="仿宋_GB2312" w:hAnsi="黑体" w:hint="eastAsia"/>
          <w:sz w:val="32"/>
          <w:szCs w:val="32"/>
        </w:rPr>
        <w:t>费反映</w:t>
      </w:r>
      <w:proofErr w:type="gramEnd"/>
      <w:r>
        <w:rPr>
          <w:rFonts w:ascii="仿宋_GB2312" w:eastAsia="仿宋_GB2312" w:hAnsi="黑体" w:hint="eastAsia"/>
          <w:sz w:val="32"/>
          <w:szCs w:val="32"/>
        </w:rPr>
        <w:t>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234BBF" w:rsidRDefault="001D4CF6" w:rsidP="0073511C">
      <w:pPr>
        <w:pStyle w:val="a5"/>
        <w:spacing w:before="0" w:beforeAutospacing="0" w:after="0" w:afterAutospacing="0" w:line="600" w:lineRule="exact"/>
        <w:ind w:firstLineChars="196" w:firstLine="62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w:t>
      </w:r>
      <w:r>
        <w:rPr>
          <w:rFonts w:ascii="仿宋_GB2312" w:eastAsia="仿宋_GB2312" w:hAnsi="Times New Roman" w:hint="eastAsia"/>
          <w:kern w:val="2"/>
          <w:sz w:val="32"/>
          <w:szCs w:val="32"/>
        </w:rPr>
        <w:lastRenderedPageBreak/>
        <w:t>包括办公及印刷费、邮电费、差旅费、会议费、福利费、日常维修费、专用材料费及一般设备购置费、办公用房水电费、办公用房取暖费、办公用房物业管理费、公务用车运行维护费以及其他费用。</w:t>
      </w:r>
    </w:p>
    <w:p w:rsidR="003F462C" w:rsidRDefault="003F462C">
      <w:pPr>
        <w:adjustRightInd w:val="0"/>
        <w:snapToGrid w:val="0"/>
        <w:spacing w:line="600" w:lineRule="exact"/>
        <w:ind w:firstLineChars="200" w:firstLine="640"/>
        <w:rPr>
          <w:rFonts w:ascii="黑体" w:eastAsia="黑体" w:hAnsi="黑体"/>
          <w:szCs w:val="32"/>
        </w:rPr>
      </w:pPr>
    </w:p>
    <w:p w:rsidR="003F462C" w:rsidRDefault="003F462C">
      <w:pPr>
        <w:adjustRightInd w:val="0"/>
        <w:snapToGrid w:val="0"/>
        <w:spacing w:line="600" w:lineRule="exact"/>
        <w:ind w:firstLineChars="200" w:firstLine="640"/>
        <w:rPr>
          <w:rFonts w:ascii="黑体" w:eastAsia="黑体" w:hAnsi="黑体"/>
          <w:szCs w:val="32"/>
        </w:rPr>
      </w:pPr>
    </w:p>
    <w:p w:rsidR="003F462C" w:rsidRDefault="003F462C">
      <w:pPr>
        <w:adjustRightInd w:val="0"/>
        <w:snapToGrid w:val="0"/>
        <w:spacing w:line="600" w:lineRule="exact"/>
        <w:ind w:firstLineChars="200" w:firstLine="640"/>
        <w:rPr>
          <w:rFonts w:ascii="黑体" w:eastAsia="黑体" w:hAnsi="黑体"/>
          <w:szCs w:val="32"/>
        </w:rPr>
      </w:pPr>
    </w:p>
    <w:p w:rsidR="00234BBF" w:rsidRDefault="001D4CF6">
      <w:pPr>
        <w:adjustRightInd w:val="0"/>
        <w:snapToGrid w:val="0"/>
        <w:spacing w:line="600" w:lineRule="exact"/>
        <w:ind w:firstLineChars="200" w:firstLine="640"/>
        <w:rPr>
          <w:rFonts w:ascii="仿宋_GB2312" w:cs="宋体"/>
          <w:szCs w:val="32"/>
        </w:rPr>
      </w:pPr>
      <w:r>
        <w:rPr>
          <w:rFonts w:ascii="黑体" w:eastAsia="黑体" w:hAnsi="黑体" w:hint="eastAsia"/>
          <w:szCs w:val="32"/>
        </w:rPr>
        <w:t>附件：</w:t>
      </w:r>
      <w:r w:rsidR="00F41900">
        <w:rPr>
          <w:rFonts w:ascii="仿宋_GB2312" w:cs="宋体" w:hint="eastAsia"/>
          <w:szCs w:val="32"/>
        </w:rPr>
        <w:t xml:space="preserve"> </w:t>
      </w:r>
      <w:r>
        <w:rPr>
          <w:rFonts w:ascii="仿宋_GB2312" w:cs="宋体" w:hint="eastAsia"/>
          <w:szCs w:val="32"/>
        </w:rPr>
        <w:t>1.2023年度项目支出绩效自评表</w:t>
      </w:r>
    </w:p>
    <w:p w:rsidR="00234BBF" w:rsidRDefault="001D4CF6">
      <w:pPr>
        <w:adjustRightInd w:val="0"/>
        <w:snapToGrid w:val="0"/>
        <w:spacing w:line="600" w:lineRule="exact"/>
        <w:ind w:firstLineChars="200" w:firstLine="640"/>
        <w:rPr>
          <w:rFonts w:ascii="仿宋_GB2312" w:cs="宋体"/>
          <w:szCs w:val="32"/>
        </w:rPr>
      </w:pPr>
      <w:r>
        <w:rPr>
          <w:rFonts w:ascii="仿宋_GB2312" w:cs="宋体" w:hint="eastAsia"/>
          <w:szCs w:val="32"/>
        </w:rPr>
        <w:t xml:space="preserve">       2.2023年度</w:t>
      </w:r>
      <w:r w:rsidR="004370CC">
        <w:rPr>
          <w:rFonts w:ascii="仿宋_GB2312" w:cs="宋体" w:hint="eastAsia"/>
          <w:szCs w:val="32"/>
        </w:rPr>
        <w:t>保洁及绿化</w:t>
      </w:r>
      <w:r>
        <w:rPr>
          <w:rFonts w:ascii="仿宋_GB2312" w:cs="宋体" w:hint="eastAsia"/>
          <w:szCs w:val="32"/>
        </w:rPr>
        <w:t>项目绩效评价报告</w:t>
      </w:r>
    </w:p>
    <w:p w:rsidR="00234BBF" w:rsidRPr="004370CC" w:rsidRDefault="00234BBF">
      <w:pPr>
        <w:adjustRightInd w:val="0"/>
        <w:snapToGrid w:val="0"/>
        <w:spacing w:line="600" w:lineRule="exact"/>
        <w:ind w:firstLineChars="200" w:firstLine="640"/>
        <w:rPr>
          <w:rFonts w:ascii="楷体_GB2312" w:eastAsia="楷体_GB2312" w:cs="宋体"/>
          <w:szCs w:val="32"/>
        </w:rPr>
      </w:pPr>
    </w:p>
    <w:p w:rsidR="00234BBF" w:rsidRDefault="00234BBF">
      <w:pPr>
        <w:rPr>
          <w:rFonts w:ascii="仿宋" w:eastAsia="仿宋" w:hAnsi="仿宋" w:cs="仿宋"/>
          <w:bCs/>
          <w:szCs w:val="32"/>
        </w:rPr>
      </w:pPr>
    </w:p>
    <w:p w:rsidR="00234BBF" w:rsidRDefault="00234BBF">
      <w:pPr>
        <w:pStyle w:val="a0"/>
        <w:rPr>
          <w:rFonts w:ascii="仿宋" w:eastAsia="仿宋" w:hAnsi="仿宋" w:cs="仿宋"/>
          <w:bCs/>
          <w:sz w:val="32"/>
          <w:szCs w:val="32"/>
        </w:rPr>
      </w:pPr>
    </w:p>
    <w:p w:rsidR="00234BBF" w:rsidRDefault="00234BBF">
      <w:pPr>
        <w:pStyle w:val="a0"/>
        <w:rPr>
          <w:rFonts w:ascii="仿宋" w:eastAsia="仿宋" w:hAnsi="仿宋" w:cs="仿宋"/>
          <w:bCs/>
          <w:sz w:val="32"/>
          <w:szCs w:val="32"/>
        </w:rPr>
      </w:pPr>
    </w:p>
    <w:p w:rsidR="00234BBF" w:rsidRDefault="00234BBF">
      <w:pPr>
        <w:pStyle w:val="a0"/>
        <w:rPr>
          <w:rFonts w:ascii="仿宋" w:eastAsia="仿宋" w:hAnsi="仿宋" w:cs="仿宋"/>
          <w:bCs/>
          <w:sz w:val="32"/>
          <w:szCs w:val="32"/>
        </w:rPr>
      </w:pPr>
    </w:p>
    <w:p w:rsidR="00234BBF" w:rsidRDefault="00234BBF">
      <w:pPr>
        <w:rPr>
          <w:rFonts w:ascii="仿宋" w:eastAsia="仿宋" w:hAnsi="仿宋" w:cs="仿宋"/>
          <w:bCs/>
          <w:szCs w:val="32"/>
        </w:rPr>
      </w:pPr>
    </w:p>
    <w:p w:rsidR="00234BBF" w:rsidRDefault="00234BBF">
      <w:pPr>
        <w:pStyle w:val="a0"/>
        <w:jc w:val="both"/>
      </w:pPr>
    </w:p>
    <w:p w:rsidR="003F462C" w:rsidRDefault="003F462C">
      <w:pPr>
        <w:rPr>
          <w:rFonts w:ascii="仿宋" w:eastAsia="仿宋" w:hAnsi="仿宋" w:cs="仿宋"/>
          <w:bCs/>
          <w:szCs w:val="32"/>
        </w:rPr>
      </w:pPr>
    </w:p>
    <w:p w:rsidR="003F462C" w:rsidRDefault="003F462C">
      <w:pPr>
        <w:rPr>
          <w:rFonts w:ascii="仿宋" w:eastAsia="仿宋" w:hAnsi="仿宋" w:cs="仿宋"/>
          <w:bCs/>
          <w:szCs w:val="32"/>
        </w:rPr>
      </w:pPr>
    </w:p>
    <w:p w:rsidR="003F462C" w:rsidRDefault="003F462C">
      <w:pPr>
        <w:rPr>
          <w:rFonts w:ascii="仿宋" w:eastAsia="仿宋" w:hAnsi="仿宋" w:cs="仿宋"/>
          <w:bCs/>
          <w:szCs w:val="32"/>
        </w:rPr>
      </w:pPr>
    </w:p>
    <w:p w:rsidR="003F462C" w:rsidRDefault="003F462C">
      <w:pPr>
        <w:rPr>
          <w:rFonts w:ascii="仿宋" w:eastAsia="仿宋" w:hAnsi="仿宋" w:cs="仿宋"/>
          <w:bCs/>
          <w:szCs w:val="32"/>
        </w:rPr>
      </w:pPr>
    </w:p>
    <w:p w:rsidR="003F462C" w:rsidRDefault="003F462C">
      <w:pPr>
        <w:rPr>
          <w:rFonts w:ascii="仿宋" w:eastAsia="仿宋" w:hAnsi="仿宋" w:cs="仿宋"/>
          <w:bCs/>
          <w:szCs w:val="32"/>
        </w:rPr>
      </w:pPr>
    </w:p>
    <w:p w:rsidR="003F462C" w:rsidRDefault="003F462C">
      <w:pPr>
        <w:rPr>
          <w:rFonts w:ascii="仿宋" w:eastAsia="仿宋" w:hAnsi="仿宋" w:cs="仿宋"/>
          <w:bCs/>
          <w:szCs w:val="32"/>
        </w:rPr>
      </w:pPr>
    </w:p>
    <w:sectPr w:rsidR="003F462C" w:rsidSect="00234B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2AE" w:rsidRDefault="002D52AE" w:rsidP="0073511C">
      <w:r>
        <w:separator/>
      </w:r>
    </w:p>
  </w:endnote>
  <w:endnote w:type="continuationSeparator" w:id="0">
    <w:p w:rsidR="002D52AE" w:rsidRDefault="002D52AE" w:rsidP="00735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2AE" w:rsidRDefault="002D52AE" w:rsidP="0073511C">
      <w:r>
        <w:separator/>
      </w:r>
    </w:p>
  </w:footnote>
  <w:footnote w:type="continuationSeparator" w:id="0">
    <w:p w:rsidR="002D52AE" w:rsidRDefault="002D52AE" w:rsidP="007351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33CB1"/>
    <w:multiLevelType w:val="hybridMultilevel"/>
    <w:tmpl w:val="A086CD40"/>
    <w:lvl w:ilvl="0" w:tplc="DFFE99EC">
      <w:start w:val="10"/>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ABC4625"/>
    <w:multiLevelType w:val="hybridMultilevel"/>
    <w:tmpl w:val="9718E990"/>
    <w:lvl w:ilvl="0" w:tplc="DB16846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4CB71D1"/>
    <w:multiLevelType w:val="singleLevel"/>
    <w:tmpl w:val="64CB71D1"/>
    <w:lvl w:ilvl="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BiMzQ4ZTlkMjczYmMwNTY1YTRkZGQyYmU0MDJiNDAifQ=="/>
  </w:docVars>
  <w:rsids>
    <w:rsidRoot w:val="13C55AB0"/>
    <w:rsid w:val="0004283C"/>
    <w:rsid w:val="00050BC8"/>
    <w:rsid w:val="00080605"/>
    <w:rsid w:val="000A72EF"/>
    <w:rsid w:val="000B1577"/>
    <w:rsid w:val="000F0988"/>
    <w:rsid w:val="0010096C"/>
    <w:rsid w:val="00103BE6"/>
    <w:rsid w:val="00183CDC"/>
    <w:rsid w:val="00196ED7"/>
    <w:rsid w:val="001A0070"/>
    <w:rsid w:val="001C7189"/>
    <w:rsid w:val="001D4CF6"/>
    <w:rsid w:val="001E117F"/>
    <w:rsid w:val="00210082"/>
    <w:rsid w:val="002304EA"/>
    <w:rsid w:val="00234BBF"/>
    <w:rsid w:val="00261888"/>
    <w:rsid w:val="00272D4F"/>
    <w:rsid w:val="00276554"/>
    <w:rsid w:val="002B00E6"/>
    <w:rsid w:val="002B1A98"/>
    <w:rsid w:val="002C28BD"/>
    <w:rsid w:val="002C3FD8"/>
    <w:rsid w:val="002D52AE"/>
    <w:rsid w:val="002E28C4"/>
    <w:rsid w:val="00324094"/>
    <w:rsid w:val="00324AD8"/>
    <w:rsid w:val="00337DA2"/>
    <w:rsid w:val="00394DAF"/>
    <w:rsid w:val="003C2712"/>
    <w:rsid w:val="003D3F72"/>
    <w:rsid w:val="003F462C"/>
    <w:rsid w:val="004121B4"/>
    <w:rsid w:val="0041399F"/>
    <w:rsid w:val="004343D2"/>
    <w:rsid w:val="004370CC"/>
    <w:rsid w:val="00440E1A"/>
    <w:rsid w:val="00450BFF"/>
    <w:rsid w:val="004B4007"/>
    <w:rsid w:val="004F077E"/>
    <w:rsid w:val="004F4F7A"/>
    <w:rsid w:val="004F7765"/>
    <w:rsid w:val="00536B8B"/>
    <w:rsid w:val="005602BC"/>
    <w:rsid w:val="00570352"/>
    <w:rsid w:val="005B7E63"/>
    <w:rsid w:val="005C6A22"/>
    <w:rsid w:val="005F03F0"/>
    <w:rsid w:val="006073B7"/>
    <w:rsid w:val="00643910"/>
    <w:rsid w:val="00653402"/>
    <w:rsid w:val="006615DF"/>
    <w:rsid w:val="006957C7"/>
    <w:rsid w:val="00710155"/>
    <w:rsid w:val="0073511C"/>
    <w:rsid w:val="007D174E"/>
    <w:rsid w:val="007E2837"/>
    <w:rsid w:val="007F4B6D"/>
    <w:rsid w:val="00801427"/>
    <w:rsid w:val="00810F78"/>
    <w:rsid w:val="00861E20"/>
    <w:rsid w:val="008671EE"/>
    <w:rsid w:val="0088099D"/>
    <w:rsid w:val="0088668C"/>
    <w:rsid w:val="008C0783"/>
    <w:rsid w:val="008C7568"/>
    <w:rsid w:val="008D4D1E"/>
    <w:rsid w:val="009365C5"/>
    <w:rsid w:val="009E7059"/>
    <w:rsid w:val="00A54486"/>
    <w:rsid w:val="00A65F25"/>
    <w:rsid w:val="00AB6758"/>
    <w:rsid w:val="00BB2291"/>
    <w:rsid w:val="00BF2806"/>
    <w:rsid w:val="00C01358"/>
    <w:rsid w:val="00C116B2"/>
    <w:rsid w:val="00CB7C64"/>
    <w:rsid w:val="00CE58EF"/>
    <w:rsid w:val="00D17D6B"/>
    <w:rsid w:val="00D2601C"/>
    <w:rsid w:val="00D4547A"/>
    <w:rsid w:val="00D94CCD"/>
    <w:rsid w:val="00DA612E"/>
    <w:rsid w:val="00DC3556"/>
    <w:rsid w:val="00E11596"/>
    <w:rsid w:val="00E37E31"/>
    <w:rsid w:val="00EF7BA9"/>
    <w:rsid w:val="00F2560A"/>
    <w:rsid w:val="00F3244D"/>
    <w:rsid w:val="00F41900"/>
    <w:rsid w:val="00F92826"/>
    <w:rsid w:val="00FA787A"/>
    <w:rsid w:val="00FC484C"/>
    <w:rsid w:val="00FC4915"/>
    <w:rsid w:val="00FD7E14"/>
    <w:rsid w:val="1240431F"/>
    <w:rsid w:val="13C55AB0"/>
    <w:rsid w:val="16C7540D"/>
    <w:rsid w:val="1A4A21DA"/>
    <w:rsid w:val="1FF64856"/>
    <w:rsid w:val="33403418"/>
    <w:rsid w:val="5AA02DC0"/>
    <w:rsid w:val="6C085383"/>
    <w:rsid w:val="6F3D53F1"/>
    <w:rsid w:val="74C02089"/>
    <w:rsid w:val="77637C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34BBF"/>
    <w:pPr>
      <w:widowControl w:val="0"/>
      <w:jc w:val="both"/>
    </w:pPr>
    <w:rPr>
      <w:rFonts w:ascii="Times New Roman" w:eastAsia="仿宋_GB2312"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34BBF"/>
    <w:pPr>
      <w:jc w:val="center"/>
    </w:pPr>
    <w:rPr>
      <w:rFonts w:eastAsia="黑体"/>
      <w:sz w:val="36"/>
    </w:rPr>
  </w:style>
  <w:style w:type="paragraph" w:styleId="a4">
    <w:name w:val="footer"/>
    <w:basedOn w:val="a"/>
    <w:qFormat/>
    <w:rsid w:val="00234BBF"/>
    <w:pPr>
      <w:tabs>
        <w:tab w:val="center" w:pos="4153"/>
        <w:tab w:val="right" w:pos="8306"/>
      </w:tabs>
      <w:snapToGrid w:val="0"/>
      <w:jc w:val="left"/>
    </w:pPr>
    <w:rPr>
      <w:sz w:val="18"/>
    </w:rPr>
  </w:style>
  <w:style w:type="paragraph" w:styleId="a5">
    <w:name w:val="Normal (Web)"/>
    <w:basedOn w:val="a"/>
    <w:qFormat/>
    <w:rsid w:val="00234BBF"/>
    <w:pPr>
      <w:widowControl/>
      <w:spacing w:before="100" w:beforeAutospacing="1" w:after="100" w:afterAutospacing="1"/>
      <w:jc w:val="left"/>
    </w:pPr>
    <w:rPr>
      <w:rFonts w:ascii="宋体" w:eastAsia="宋体" w:hAnsi="宋体" w:cs="宋体"/>
      <w:kern w:val="0"/>
      <w:sz w:val="24"/>
      <w:szCs w:val="24"/>
    </w:rPr>
  </w:style>
  <w:style w:type="character" w:styleId="a6">
    <w:name w:val="page number"/>
    <w:basedOn w:val="a1"/>
    <w:qFormat/>
    <w:rsid w:val="00234BBF"/>
  </w:style>
  <w:style w:type="paragraph" w:styleId="a7">
    <w:name w:val="header"/>
    <w:basedOn w:val="a"/>
    <w:link w:val="Char"/>
    <w:rsid w:val="007351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73511C"/>
    <w:rPr>
      <w:rFonts w:ascii="Times New Roman" w:eastAsia="仿宋_GB2312" w:hAnsi="Times New Roman" w:cs="Times New Roman"/>
      <w:kern w:val="2"/>
      <w:sz w:val="18"/>
      <w:szCs w:val="18"/>
    </w:rPr>
  </w:style>
  <w:style w:type="paragraph" w:styleId="a8">
    <w:name w:val="List Paragraph"/>
    <w:basedOn w:val="a"/>
    <w:uiPriority w:val="99"/>
    <w:unhideWhenUsed/>
    <w:rsid w:val="001D4CF6"/>
    <w:pPr>
      <w:ind w:firstLineChars="200" w:firstLine="420"/>
    </w:pPr>
  </w:style>
  <w:style w:type="paragraph" w:styleId="a9">
    <w:name w:val="Balloon Text"/>
    <w:basedOn w:val="a"/>
    <w:link w:val="Char0"/>
    <w:rsid w:val="002304EA"/>
    <w:rPr>
      <w:sz w:val="18"/>
      <w:szCs w:val="18"/>
    </w:rPr>
  </w:style>
  <w:style w:type="character" w:customStyle="1" w:styleId="Char0">
    <w:name w:val="批注框文本 Char"/>
    <w:basedOn w:val="a1"/>
    <w:link w:val="a9"/>
    <w:rsid w:val="002304EA"/>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76048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28</Pages>
  <Words>2065</Words>
  <Characters>11773</Characters>
  <Application>Microsoft Office Word</Application>
  <DocSecurity>0</DocSecurity>
  <Lines>98</Lines>
  <Paragraphs>27</Paragraphs>
  <ScaleCrop>false</ScaleCrop>
  <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洪HH2X</dc:creator>
  <cp:lastModifiedBy>9jing</cp:lastModifiedBy>
  <cp:revision>24</cp:revision>
  <dcterms:created xsi:type="dcterms:W3CDTF">2024-09-24T08:31:00Z</dcterms:created>
  <dcterms:modified xsi:type="dcterms:W3CDTF">2024-09-30T07:21:00Z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BADB7F58E2664D398F4DB873E31A7185_11</vt:lpwstr>
  </property>
</Properties>
</file>