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693A" w:rsidRDefault="00962476" w:rsidP="0065693A">
      <w:pPr>
        <w:widowControl/>
        <w:shd w:val="clear" w:color="auto" w:fill="FFFFFF"/>
        <w:spacing w:after="180" w:line="480" w:lineRule="auto"/>
        <w:ind w:firstLine="480"/>
        <w:jc w:val="center"/>
        <w:rPr>
          <w:rFonts w:ascii="仿宋_GB2312" w:eastAsia="仿宋_GB2312" w:hAnsi="微软雅黑" w:cs="宋体"/>
          <w:b/>
          <w:color w:val="3D3D3D"/>
          <w:kern w:val="0"/>
          <w:sz w:val="36"/>
          <w:szCs w:val="36"/>
        </w:rPr>
      </w:pPr>
      <w:r w:rsidRPr="00FE4B8E">
        <w:rPr>
          <w:rFonts w:ascii="仿宋_GB2312" w:eastAsia="仿宋_GB2312" w:hAnsi="微软雅黑" w:cs="宋体" w:hint="eastAsia"/>
          <w:b/>
          <w:color w:val="3D3D3D"/>
          <w:kern w:val="0"/>
          <w:sz w:val="36"/>
          <w:szCs w:val="36"/>
        </w:rPr>
        <w:t>歙县</w:t>
      </w:r>
      <w:r w:rsidR="0065693A" w:rsidRPr="00FE4B8E">
        <w:rPr>
          <w:rFonts w:ascii="仿宋_GB2312" w:eastAsia="仿宋_GB2312" w:hAnsi="微软雅黑" w:cs="宋体" w:hint="eastAsia"/>
          <w:b/>
          <w:color w:val="3D3D3D"/>
          <w:kern w:val="0"/>
          <w:sz w:val="36"/>
          <w:szCs w:val="36"/>
        </w:rPr>
        <w:t>县属国有企业公务用车管理暂行办法</w:t>
      </w:r>
    </w:p>
    <w:p w:rsidR="00E1177E" w:rsidRPr="00E1177E" w:rsidRDefault="00E1177E" w:rsidP="0065693A">
      <w:pPr>
        <w:widowControl/>
        <w:shd w:val="clear" w:color="auto" w:fill="FFFFFF"/>
        <w:spacing w:after="180" w:line="480" w:lineRule="auto"/>
        <w:ind w:firstLine="480"/>
        <w:jc w:val="center"/>
        <w:rPr>
          <w:rFonts w:ascii="仿宋_GB2312" w:eastAsia="仿宋_GB2312" w:hAnsi="微软雅黑" w:cs="宋体"/>
          <w:color w:val="3D3D3D"/>
          <w:kern w:val="0"/>
          <w:sz w:val="32"/>
          <w:szCs w:val="32"/>
        </w:rPr>
      </w:pPr>
      <w:r w:rsidRPr="00E1177E">
        <w:rPr>
          <w:rFonts w:ascii="仿宋_GB2312" w:eastAsia="仿宋_GB2312" w:hAnsi="微软雅黑" w:cs="宋体" w:hint="eastAsia"/>
          <w:color w:val="3D3D3D"/>
          <w:kern w:val="0"/>
          <w:sz w:val="32"/>
          <w:szCs w:val="32"/>
        </w:rPr>
        <w:t>（征求意见稿）</w:t>
      </w:r>
    </w:p>
    <w:p w:rsidR="0065693A" w:rsidRPr="0065693A" w:rsidRDefault="0065693A" w:rsidP="0065693A">
      <w:pPr>
        <w:widowControl/>
        <w:shd w:val="clear" w:color="auto" w:fill="FFFFFF"/>
        <w:spacing w:after="180" w:line="480" w:lineRule="auto"/>
        <w:ind w:firstLine="480"/>
        <w:jc w:val="left"/>
        <w:rPr>
          <w:rFonts w:ascii="仿宋_GB2312" w:eastAsia="仿宋_GB2312" w:hAnsi="微软雅黑" w:cs="宋体"/>
          <w:color w:val="3D3D3D"/>
          <w:kern w:val="0"/>
          <w:sz w:val="32"/>
          <w:szCs w:val="32"/>
        </w:rPr>
      </w:pPr>
      <w:r w:rsidRPr="0065693A">
        <w:rPr>
          <w:rFonts w:ascii="仿宋_GB2312" w:eastAsia="仿宋_GB2312" w:hAnsi="微软雅黑" w:cs="宋体" w:hint="eastAsia"/>
          <w:color w:val="3D3D3D"/>
          <w:kern w:val="0"/>
          <w:sz w:val="32"/>
          <w:szCs w:val="32"/>
        </w:rPr>
        <w:t>第一章</w:t>
      </w:r>
      <w:r w:rsidRPr="0065693A">
        <w:rPr>
          <w:rFonts w:ascii="微软雅黑" w:eastAsia="仿宋_GB2312" w:hAnsi="微软雅黑" w:cs="宋体" w:hint="eastAsia"/>
          <w:color w:val="3D3D3D"/>
          <w:kern w:val="0"/>
          <w:sz w:val="32"/>
          <w:szCs w:val="32"/>
        </w:rPr>
        <w:t>  </w:t>
      </w:r>
      <w:r w:rsidRPr="0065693A">
        <w:rPr>
          <w:rFonts w:ascii="仿宋_GB2312" w:eastAsia="仿宋_GB2312" w:hAnsi="微软雅黑" w:cs="宋体" w:hint="eastAsia"/>
          <w:color w:val="3D3D3D"/>
          <w:kern w:val="0"/>
          <w:sz w:val="32"/>
          <w:szCs w:val="32"/>
        </w:rPr>
        <w:t>总</w:t>
      </w:r>
      <w:r w:rsidRPr="0065693A">
        <w:rPr>
          <w:rFonts w:ascii="微软雅黑" w:eastAsia="仿宋_GB2312" w:hAnsi="微软雅黑" w:cs="宋体" w:hint="eastAsia"/>
          <w:color w:val="3D3D3D"/>
          <w:kern w:val="0"/>
          <w:sz w:val="32"/>
          <w:szCs w:val="32"/>
        </w:rPr>
        <w:t> </w:t>
      </w:r>
      <w:r w:rsidRPr="0065693A">
        <w:rPr>
          <w:rFonts w:ascii="仿宋_GB2312" w:eastAsia="仿宋_GB2312" w:hAnsi="微软雅黑" w:cs="宋体" w:hint="eastAsia"/>
          <w:color w:val="3D3D3D"/>
          <w:kern w:val="0"/>
          <w:sz w:val="32"/>
          <w:szCs w:val="32"/>
        </w:rPr>
        <w:t>则</w:t>
      </w:r>
    </w:p>
    <w:p w:rsidR="0065693A" w:rsidRPr="0065693A" w:rsidRDefault="0065693A" w:rsidP="0065693A">
      <w:pPr>
        <w:widowControl/>
        <w:shd w:val="clear" w:color="auto" w:fill="FFFFFF"/>
        <w:spacing w:after="180" w:line="480" w:lineRule="auto"/>
        <w:ind w:firstLine="480"/>
        <w:jc w:val="left"/>
        <w:rPr>
          <w:rFonts w:ascii="仿宋_GB2312" w:eastAsia="仿宋_GB2312" w:hAnsi="微软雅黑" w:cs="宋体"/>
          <w:color w:val="3D3D3D"/>
          <w:kern w:val="0"/>
          <w:sz w:val="32"/>
          <w:szCs w:val="32"/>
        </w:rPr>
      </w:pPr>
      <w:r w:rsidRPr="0065693A">
        <w:rPr>
          <w:rFonts w:ascii="仿宋_GB2312" w:eastAsia="仿宋_GB2312" w:hAnsi="微软雅黑" w:cs="宋体" w:hint="eastAsia"/>
          <w:color w:val="3D3D3D"/>
          <w:kern w:val="0"/>
          <w:sz w:val="32"/>
          <w:szCs w:val="32"/>
        </w:rPr>
        <w:t>第一条为</w:t>
      </w:r>
      <w:r w:rsidR="001849A5">
        <w:rPr>
          <w:rFonts w:ascii="仿宋_GB2312" w:eastAsia="仿宋_GB2312" w:hAnsi="微软雅黑" w:cs="宋体" w:hint="eastAsia"/>
          <w:color w:val="3D3D3D"/>
          <w:kern w:val="0"/>
          <w:sz w:val="32"/>
          <w:szCs w:val="32"/>
        </w:rPr>
        <w:t>进一步</w:t>
      </w:r>
      <w:r w:rsidRPr="0065693A">
        <w:rPr>
          <w:rFonts w:ascii="仿宋_GB2312" w:eastAsia="仿宋_GB2312" w:hAnsi="微软雅黑" w:cs="宋体" w:hint="eastAsia"/>
          <w:color w:val="3D3D3D"/>
          <w:kern w:val="0"/>
          <w:sz w:val="32"/>
          <w:szCs w:val="32"/>
        </w:rPr>
        <w:t>规范</w:t>
      </w:r>
      <w:r w:rsidR="00962476">
        <w:rPr>
          <w:rFonts w:ascii="仿宋_GB2312" w:eastAsia="仿宋_GB2312" w:hAnsi="微软雅黑" w:cs="宋体" w:hint="eastAsia"/>
          <w:color w:val="3D3D3D"/>
          <w:kern w:val="0"/>
          <w:sz w:val="32"/>
          <w:szCs w:val="32"/>
        </w:rPr>
        <w:t>歙县</w:t>
      </w:r>
      <w:r w:rsidRPr="0065693A">
        <w:rPr>
          <w:rFonts w:ascii="仿宋_GB2312" w:eastAsia="仿宋_GB2312" w:hAnsi="微软雅黑" w:cs="宋体" w:hint="eastAsia"/>
          <w:color w:val="3D3D3D"/>
          <w:kern w:val="0"/>
          <w:sz w:val="32"/>
          <w:szCs w:val="32"/>
        </w:rPr>
        <w:t>县属国有企业公务用车管理，</w:t>
      </w:r>
      <w:r w:rsidR="001849A5">
        <w:rPr>
          <w:rFonts w:ascii="仿宋_GB2312" w:eastAsia="仿宋_GB2312" w:hAnsi="微软雅黑" w:cs="宋体" w:hint="eastAsia"/>
          <w:color w:val="3D3D3D"/>
          <w:kern w:val="0"/>
          <w:sz w:val="32"/>
          <w:szCs w:val="32"/>
        </w:rPr>
        <w:t>有效保障公务活动，</w:t>
      </w:r>
      <w:r w:rsidRPr="0065693A">
        <w:rPr>
          <w:rFonts w:ascii="仿宋_GB2312" w:eastAsia="仿宋_GB2312" w:hAnsi="微软雅黑" w:cs="宋体" w:hint="eastAsia"/>
          <w:color w:val="3D3D3D"/>
          <w:kern w:val="0"/>
          <w:sz w:val="32"/>
          <w:szCs w:val="32"/>
        </w:rPr>
        <w:t>加强企业党风廉政建设</w:t>
      </w:r>
      <w:r w:rsidR="001849A5">
        <w:rPr>
          <w:rFonts w:ascii="仿宋_GB2312" w:eastAsia="仿宋_GB2312" w:hAnsi="微软雅黑" w:cs="宋体" w:hint="eastAsia"/>
          <w:color w:val="3D3D3D"/>
          <w:kern w:val="0"/>
          <w:sz w:val="32"/>
          <w:szCs w:val="32"/>
        </w:rPr>
        <w:t>和节约型企业建设</w:t>
      </w:r>
      <w:r w:rsidRPr="0065693A">
        <w:rPr>
          <w:rFonts w:ascii="仿宋_GB2312" w:eastAsia="仿宋_GB2312" w:hAnsi="微软雅黑" w:cs="宋体" w:hint="eastAsia"/>
          <w:color w:val="3D3D3D"/>
          <w:kern w:val="0"/>
          <w:sz w:val="32"/>
          <w:szCs w:val="32"/>
        </w:rPr>
        <w:t>，参照《</w:t>
      </w:r>
      <w:r w:rsidR="001849A5">
        <w:rPr>
          <w:rFonts w:ascii="仿宋_GB2312" w:eastAsia="仿宋_GB2312" w:hAnsi="微软雅黑" w:cs="宋体" w:hint="eastAsia"/>
          <w:color w:val="3D3D3D"/>
          <w:kern w:val="0"/>
          <w:sz w:val="32"/>
          <w:szCs w:val="32"/>
        </w:rPr>
        <w:t>歙县</w:t>
      </w:r>
      <w:r w:rsidRPr="0065693A">
        <w:rPr>
          <w:rFonts w:ascii="仿宋_GB2312" w:eastAsia="仿宋_GB2312" w:hAnsi="微软雅黑" w:cs="宋体" w:hint="eastAsia"/>
          <w:color w:val="3D3D3D"/>
          <w:kern w:val="0"/>
          <w:sz w:val="32"/>
          <w:szCs w:val="32"/>
        </w:rPr>
        <w:t>党政机关公务用车管理实施办法》等有关规定，制定本办法。</w:t>
      </w:r>
    </w:p>
    <w:p w:rsidR="0065693A" w:rsidRPr="0065693A" w:rsidRDefault="0065693A" w:rsidP="0065693A">
      <w:pPr>
        <w:widowControl/>
        <w:shd w:val="clear" w:color="auto" w:fill="FFFFFF"/>
        <w:spacing w:after="180" w:line="480" w:lineRule="auto"/>
        <w:ind w:firstLine="480"/>
        <w:jc w:val="left"/>
        <w:rPr>
          <w:rFonts w:ascii="仿宋_GB2312" w:eastAsia="仿宋_GB2312" w:hAnsi="微软雅黑" w:cs="宋体"/>
          <w:color w:val="3D3D3D"/>
          <w:kern w:val="0"/>
          <w:sz w:val="32"/>
          <w:szCs w:val="32"/>
        </w:rPr>
      </w:pPr>
      <w:r w:rsidRPr="0065693A">
        <w:rPr>
          <w:rFonts w:ascii="仿宋_GB2312" w:eastAsia="MS Gothic" w:hAnsi="MS Gothic" w:cs="MS Gothic" w:hint="eastAsia"/>
          <w:color w:val="3D3D3D"/>
          <w:kern w:val="0"/>
          <w:sz w:val="32"/>
          <w:szCs w:val="32"/>
        </w:rPr>
        <w:t> </w:t>
      </w:r>
      <w:r w:rsidRPr="0065693A">
        <w:rPr>
          <w:rFonts w:ascii="仿宋_GB2312" w:eastAsia="MS Gothic" w:hAnsi="MS Gothic" w:cs="MS Gothic" w:hint="eastAsia"/>
          <w:color w:val="3D3D3D"/>
          <w:kern w:val="0"/>
          <w:sz w:val="32"/>
          <w:szCs w:val="32"/>
        </w:rPr>
        <w:t> </w:t>
      </w:r>
      <w:r w:rsidRPr="0065693A">
        <w:rPr>
          <w:rFonts w:ascii="仿宋_GB2312" w:eastAsia="仿宋_GB2312" w:hAnsi="微软雅黑" w:cs="宋体" w:hint="eastAsia"/>
          <w:color w:val="3D3D3D"/>
          <w:kern w:val="0"/>
          <w:sz w:val="32"/>
          <w:szCs w:val="32"/>
        </w:rPr>
        <w:t>第二条本办法适用于</w:t>
      </w:r>
      <w:r w:rsidR="00962476">
        <w:rPr>
          <w:rFonts w:ascii="仿宋_GB2312" w:eastAsia="仿宋_GB2312" w:hAnsi="微软雅黑" w:cs="宋体" w:hint="eastAsia"/>
          <w:color w:val="3D3D3D"/>
          <w:kern w:val="0"/>
          <w:sz w:val="32"/>
          <w:szCs w:val="32"/>
        </w:rPr>
        <w:t>歙县</w:t>
      </w:r>
      <w:r w:rsidRPr="0065693A">
        <w:rPr>
          <w:rFonts w:ascii="仿宋_GB2312" w:eastAsia="仿宋_GB2312" w:hAnsi="微软雅黑" w:cs="宋体" w:hint="eastAsia"/>
          <w:color w:val="3D3D3D"/>
          <w:kern w:val="0"/>
          <w:sz w:val="32"/>
          <w:szCs w:val="32"/>
        </w:rPr>
        <w:t>县属国有独资、国有控股及国有实际控制企业（以下简称企业）。</w:t>
      </w:r>
    </w:p>
    <w:p w:rsidR="0065693A" w:rsidRPr="0065693A" w:rsidRDefault="0065693A" w:rsidP="0065693A">
      <w:pPr>
        <w:widowControl/>
        <w:shd w:val="clear" w:color="auto" w:fill="FFFFFF"/>
        <w:spacing w:after="180" w:line="480" w:lineRule="auto"/>
        <w:ind w:firstLine="480"/>
        <w:jc w:val="left"/>
        <w:rPr>
          <w:rFonts w:ascii="仿宋_GB2312" w:eastAsia="仿宋_GB2312" w:hAnsi="微软雅黑" w:cs="宋体"/>
          <w:color w:val="3D3D3D"/>
          <w:kern w:val="0"/>
          <w:sz w:val="32"/>
          <w:szCs w:val="32"/>
        </w:rPr>
      </w:pPr>
      <w:r w:rsidRPr="0065693A">
        <w:rPr>
          <w:rFonts w:ascii="仿宋_GB2312" w:eastAsia="仿宋_GB2312" w:hAnsi="微软雅黑" w:cs="宋体" w:hint="eastAsia"/>
          <w:color w:val="3D3D3D"/>
          <w:kern w:val="0"/>
          <w:sz w:val="32"/>
          <w:szCs w:val="32"/>
        </w:rPr>
        <w:t>第三条本办法所称公务用车是指轿车、商务车、越野车（含SUV）等用于企业公务用途的非经营性车辆（含企业负责人公务用车）。</w:t>
      </w:r>
    </w:p>
    <w:p w:rsidR="0065693A" w:rsidRPr="0065693A" w:rsidRDefault="0065693A" w:rsidP="0065693A">
      <w:pPr>
        <w:widowControl/>
        <w:shd w:val="clear" w:color="auto" w:fill="FFFFFF"/>
        <w:spacing w:after="180" w:line="480" w:lineRule="auto"/>
        <w:ind w:firstLine="480"/>
        <w:jc w:val="left"/>
        <w:rPr>
          <w:rFonts w:ascii="仿宋_GB2312" w:eastAsia="仿宋_GB2312" w:hAnsi="微软雅黑" w:cs="宋体"/>
          <w:color w:val="3D3D3D"/>
          <w:kern w:val="0"/>
          <w:sz w:val="32"/>
          <w:szCs w:val="32"/>
        </w:rPr>
      </w:pPr>
      <w:r w:rsidRPr="0065693A">
        <w:rPr>
          <w:rFonts w:ascii="仿宋_GB2312" w:eastAsia="仿宋_GB2312" w:hAnsi="微软雅黑" w:cs="宋体" w:hint="eastAsia"/>
          <w:color w:val="3D3D3D"/>
          <w:kern w:val="0"/>
          <w:sz w:val="32"/>
          <w:szCs w:val="32"/>
        </w:rPr>
        <w:t>第四条本办法所称公务用车管理是指企业公务用车购置（租赁）、更新、保养、维修、使用、处置等。</w:t>
      </w:r>
    </w:p>
    <w:p w:rsidR="0065693A" w:rsidRPr="0065693A" w:rsidRDefault="0065693A" w:rsidP="0065693A">
      <w:pPr>
        <w:widowControl/>
        <w:shd w:val="clear" w:color="auto" w:fill="FFFFFF"/>
        <w:spacing w:after="180" w:line="480" w:lineRule="auto"/>
        <w:ind w:firstLine="480"/>
        <w:jc w:val="left"/>
        <w:rPr>
          <w:rFonts w:ascii="仿宋_GB2312" w:eastAsia="仿宋_GB2312" w:hAnsi="微软雅黑" w:cs="宋体"/>
          <w:color w:val="3D3D3D"/>
          <w:kern w:val="0"/>
          <w:sz w:val="32"/>
          <w:szCs w:val="32"/>
        </w:rPr>
      </w:pPr>
      <w:r w:rsidRPr="0065693A">
        <w:rPr>
          <w:rFonts w:ascii="仿宋_GB2312" w:eastAsia="仿宋_GB2312" w:hAnsi="微软雅黑" w:cs="宋体" w:hint="eastAsia"/>
          <w:color w:val="3D3D3D"/>
          <w:kern w:val="0"/>
          <w:sz w:val="32"/>
          <w:szCs w:val="32"/>
        </w:rPr>
        <w:t>第二章</w:t>
      </w:r>
      <w:r w:rsidRPr="0065693A">
        <w:rPr>
          <w:rFonts w:ascii="微软雅黑" w:eastAsia="仿宋_GB2312" w:hAnsi="微软雅黑" w:cs="宋体" w:hint="eastAsia"/>
          <w:color w:val="3D3D3D"/>
          <w:kern w:val="0"/>
          <w:sz w:val="32"/>
          <w:szCs w:val="32"/>
        </w:rPr>
        <w:t>  </w:t>
      </w:r>
      <w:r w:rsidRPr="0065693A">
        <w:rPr>
          <w:rFonts w:ascii="仿宋_GB2312" w:eastAsia="仿宋_GB2312" w:hAnsi="微软雅黑" w:cs="宋体" w:hint="eastAsia"/>
          <w:color w:val="3D3D3D"/>
          <w:kern w:val="0"/>
          <w:sz w:val="32"/>
          <w:szCs w:val="32"/>
        </w:rPr>
        <w:t>配备管理</w:t>
      </w:r>
    </w:p>
    <w:p w:rsidR="0065693A" w:rsidRPr="0065693A" w:rsidRDefault="0065693A" w:rsidP="0065693A">
      <w:pPr>
        <w:widowControl/>
        <w:shd w:val="clear" w:color="auto" w:fill="FFFFFF"/>
        <w:spacing w:after="180" w:line="480" w:lineRule="auto"/>
        <w:ind w:firstLine="480"/>
        <w:jc w:val="left"/>
        <w:rPr>
          <w:rFonts w:ascii="仿宋_GB2312" w:eastAsia="仿宋_GB2312" w:hAnsi="微软雅黑" w:cs="宋体"/>
          <w:color w:val="3D3D3D"/>
          <w:kern w:val="0"/>
          <w:sz w:val="32"/>
          <w:szCs w:val="32"/>
        </w:rPr>
      </w:pPr>
      <w:r w:rsidRPr="0065693A">
        <w:rPr>
          <w:rFonts w:ascii="仿宋_GB2312" w:eastAsia="仿宋_GB2312" w:hAnsi="微软雅黑" w:cs="宋体" w:hint="eastAsia"/>
          <w:color w:val="3D3D3D"/>
          <w:kern w:val="0"/>
          <w:sz w:val="32"/>
          <w:szCs w:val="32"/>
        </w:rPr>
        <w:t>第五条企业配备公务用车应当遵循“立足国产、保障公务、经济安全、节能环保”的原则，并与企业实际生产经营活动相匹配。</w:t>
      </w:r>
      <w:r w:rsidRPr="0065693A">
        <w:rPr>
          <w:rFonts w:ascii="微软雅黑" w:eastAsia="仿宋_GB2312" w:hAnsi="微软雅黑" w:cs="宋体" w:hint="eastAsia"/>
          <w:color w:val="3D3D3D"/>
          <w:kern w:val="0"/>
          <w:sz w:val="32"/>
          <w:szCs w:val="32"/>
        </w:rPr>
        <w:t> </w:t>
      </w:r>
    </w:p>
    <w:p w:rsidR="0065693A" w:rsidRPr="0065693A" w:rsidRDefault="0065693A" w:rsidP="0065693A">
      <w:pPr>
        <w:widowControl/>
        <w:shd w:val="clear" w:color="auto" w:fill="FFFFFF"/>
        <w:spacing w:after="180" w:line="480" w:lineRule="auto"/>
        <w:ind w:firstLine="480"/>
        <w:jc w:val="left"/>
        <w:rPr>
          <w:rFonts w:ascii="仿宋_GB2312" w:eastAsia="仿宋_GB2312" w:hAnsi="微软雅黑" w:cs="宋体"/>
          <w:color w:val="3D3D3D"/>
          <w:kern w:val="0"/>
          <w:sz w:val="32"/>
          <w:szCs w:val="32"/>
        </w:rPr>
      </w:pPr>
      <w:r w:rsidRPr="0065693A">
        <w:rPr>
          <w:rFonts w:ascii="仿宋_GB2312" w:eastAsia="仿宋_GB2312" w:hAnsi="微软雅黑" w:cs="宋体" w:hint="eastAsia"/>
          <w:color w:val="3D3D3D"/>
          <w:kern w:val="0"/>
          <w:sz w:val="32"/>
          <w:szCs w:val="32"/>
        </w:rPr>
        <w:lastRenderedPageBreak/>
        <w:t>第六条企业应根据企业负责人职数和实际工作需要等因素核定公务用车数量，从严控制，合理确定。</w:t>
      </w:r>
    </w:p>
    <w:p w:rsidR="0065693A" w:rsidRPr="0065693A" w:rsidRDefault="0065693A" w:rsidP="0065693A">
      <w:pPr>
        <w:widowControl/>
        <w:shd w:val="clear" w:color="auto" w:fill="FFFFFF"/>
        <w:spacing w:after="180" w:line="480" w:lineRule="auto"/>
        <w:ind w:firstLine="480"/>
        <w:jc w:val="left"/>
        <w:rPr>
          <w:rFonts w:ascii="仿宋_GB2312" w:eastAsia="仿宋_GB2312" w:hAnsi="微软雅黑" w:cs="宋体"/>
          <w:color w:val="3D3D3D"/>
          <w:kern w:val="0"/>
          <w:sz w:val="32"/>
          <w:szCs w:val="32"/>
        </w:rPr>
      </w:pPr>
      <w:r w:rsidRPr="0065693A">
        <w:rPr>
          <w:rFonts w:ascii="仿宋_GB2312" w:eastAsia="仿宋_GB2312" w:hAnsi="微软雅黑" w:cs="宋体" w:hint="eastAsia"/>
          <w:color w:val="3D3D3D"/>
          <w:kern w:val="0"/>
          <w:sz w:val="32"/>
          <w:szCs w:val="32"/>
        </w:rPr>
        <w:t>第七条企业公务用车配备标准（包括购置、租赁），按照排气量1.8升(含)以下、购车价格（不含车辆购置税，下同）18万元以内的轿车或者其他小型客车控制。企业确因工作需要配备较高标准的商务型、越野型（含SUV）公务用车的,可适当配备排气量3.0升（含）以下，购车价格25万元以内的小型客车、中型客车。严格控制较高标准的商务车、越野车（含SUV）配备数量，每户企业原则上不超过1辆。</w:t>
      </w:r>
    </w:p>
    <w:p w:rsidR="0065693A" w:rsidRPr="0065693A" w:rsidRDefault="0065693A" w:rsidP="0065693A">
      <w:pPr>
        <w:widowControl/>
        <w:shd w:val="clear" w:color="auto" w:fill="FFFFFF"/>
        <w:spacing w:after="180" w:line="480" w:lineRule="auto"/>
        <w:ind w:firstLine="480"/>
        <w:jc w:val="left"/>
        <w:rPr>
          <w:rFonts w:ascii="仿宋_GB2312" w:eastAsia="仿宋_GB2312" w:hAnsi="微软雅黑" w:cs="宋体"/>
          <w:color w:val="3D3D3D"/>
          <w:kern w:val="0"/>
          <w:sz w:val="32"/>
          <w:szCs w:val="32"/>
        </w:rPr>
      </w:pPr>
      <w:r w:rsidRPr="0065693A">
        <w:rPr>
          <w:rFonts w:ascii="仿宋_GB2312" w:eastAsia="仿宋_GB2312" w:hAnsi="微软雅黑" w:cs="宋体" w:hint="eastAsia"/>
          <w:color w:val="3D3D3D"/>
          <w:kern w:val="0"/>
          <w:sz w:val="32"/>
          <w:szCs w:val="32"/>
        </w:rPr>
        <w:t>第八条企业新配备公务用车要严格执行配备标准，选用国产汽车，优先选用新能源汽车，不得增加高档配置或豪华内饰。企业不得以任何方式换用、借用、占用子公司或其他有利益关系的单位和个人的车辆，不得以抵债等为由变相为企业负责人配置、更换公务用车。</w:t>
      </w:r>
    </w:p>
    <w:p w:rsidR="0065693A" w:rsidRPr="0065693A" w:rsidRDefault="0065693A" w:rsidP="0065693A">
      <w:pPr>
        <w:widowControl/>
        <w:shd w:val="clear" w:color="auto" w:fill="FFFFFF"/>
        <w:spacing w:after="180" w:line="480" w:lineRule="auto"/>
        <w:ind w:firstLine="480"/>
        <w:jc w:val="left"/>
        <w:rPr>
          <w:rFonts w:ascii="仿宋_GB2312" w:eastAsia="仿宋_GB2312" w:hAnsi="微软雅黑" w:cs="宋体"/>
          <w:color w:val="3D3D3D"/>
          <w:kern w:val="0"/>
          <w:sz w:val="32"/>
          <w:szCs w:val="32"/>
        </w:rPr>
      </w:pPr>
      <w:r w:rsidRPr="0065693A">
        <w:rPr>
          <w:rFonts w:ascii="仿宋_GB2312" w:eastAsia="仿宋_GB2312" w:hAnsi="微软雅黑" w:cs="宋体" w:hint="eastAsia"/>
          <w:color w:val="3D3D3D"/>
          <w:kern w:val="0"/>
          <w:sz w:val="32"/>
          <w:szCs w:val="32"/>
        </w:rPr>
        <w:t>第九条在省市级国有企业公务用车制度改革方案出台之前，企业负责人公务交通保障方式采取提供公务用车，并严格执行相关规定,不得发放任何形式的公务交通补贴。</w:t>
      </w:r>
    </w:p>
    <w:p w:rsidR="0065693A" w:rsidRPr="0065693A" w:rsidRDefault="0065693A" w:rsidP="0065693A">
      <w:pPr>
        <w:widowControl/>
        <w:shd w:val="clear" w:color="auto" w:fill="FFFFFF"/>
        <w:spacing w:after="180" w:line="480" w:lineRule="auto"/>
        <w:ind w:firstLine="480"/>
        <w:jc w:val="left"/>
        <w:rPr>
          <w:rFonts w:ascii="仿宋_GB2312" w:eastAsia="仿宋_GB2312" w:hAnsi="微软雅黑" w:cs="宋体"/>
          <w:color w:val="3D3D3D"/>
          <w:kern w:val="0"/>
          <w:sz w:val="32"/>
          <w:szCs w:val="32"/>
        </w:rPr>
      </w:pPr>
      <w:r w:rsidRPr="0065693A">
        <w:rPr>
          <w:rFonts w:ascii="仿宋_GB2312" w:eastAsia="仿宋_GB2312" w:hAnsi="微软雅黑" w:cs="宋体" w:hint="eastAsia"/>
          <w:color w:val="3D3D3D"/>
          <w:kern w:val="0"/>
          <w:sz w:val="32"/>
          <w:szCs w:val="32"/>
        </w:rPr>
        <w:t>第十条严格规范企业租赁公务用车管理。通过租赁公务用车保障企业负责人履职需要和企业日常经营业务的,视同配备公务用车进行管理。要严格按照本办法要求控制租赁公</w:t>
      </w:r>
      <w:r w:rsidRPr="0065693A">
        <w:rPr>
          <w:rFonts w:ascii="仿宋_GB2312" w:eastAsia="仿宋_GB2312" w:hAnsi="微软雅黑" w:cs="宋体" w:hint="eastAsia"/>
          <w:color w:val="3D3D3D"/>
          <w:kern w:val="0"/>
          <w:sz w:val="32"/>
          <w:szCs w:val="32"/>
        </w:rPr>
        <w:lastRenderedPageBreak/>
        <w:t>务用车数量和标准,参照本地区同车型的市场租赁平均价格合理确定单车租赁价格。</w:t>
      </w:r>
    </w:p>
    <w:p w:rsidR="0065693A" w:rsidRPr="0065693A" w:rsidRDefault="0065693A" w:rsidP="0065693A">
      <w:pPr>
        <w:widowControl/>
        <w:shd w:val="clear" w:color="auto" w:fill="FFFFFF"/>
        <w:spacing w:after="180" w:line="480" w:lineRule="auto"/>
        <w:ind w:firstLine="480"/>
        <w:jc w:val="left"/>
        <w:rPr>
          <w:rFonts w:ascii="仿宋_GB2312" w:eastAsia="仿宋_GB2312" w:hAnsi="微软雅黑" w:cs="宋体"/>
          <w:color w:val="3D3D3D"/>
          <w:kern w:val="0"/>
          <w:sz w:val="32"/>
          <w:szCs w:val="32"/>
        </w:rPr>
      </w:pPr>
      <w:r w:rsidRPr="0065693A">
        <w:rPr>
          <w:rFonts w:ascii="仿宋_GB2312" w:eastAsia="仿宋_GB2312" w:hAnsi="微软雅黑" w:cs="宋体" w:hint="eastAsia"/>
          <w:color w:val="3D3D3D"/>
          <w:kern w:val="0"/>
          <w:sz w:val="32"/>
          <w:szCs w:val="32"/>
        </w:rPr>
        <w:t>第三章</w:t>
      </w:r>
      <w:r w:rsidRPr="0065693A">
        <w:rPr>
          <w:rFonts w:ascii="微软雅黑" w:eastAsia="仿宋_GB2312" w:hAnsi="微软雅黑" w:cs="宋体" w:hint="eastAsia"/>
          <w:color w:val="3D3D3D"/>
          <w:kern w:val="0"/>
          <w:sz w:val="32"/>
          <w:szCs w:val="32"/>
        </w:rPr>
        <w:t>  </w:t>
      </w:r>
      <w:r w:rsidRPr="0065693A">
        <w:rPr>
          <w:rFonts w:ascii="仿宋_GB2312" w:eastAsia="仿宋_GB2312" w:hAnsi="微软雅黑" w:cs="宋体" w:hint="eastAsia"/>
          <w:color w:val="3D3D3D"/>
          <w:kern w:val="0"/>
          <w:sz w:val="32"/>
          <w:szCs w:val="32"/>
        </w:rPr>
        <w:t>使用和处置管理</w:t>
      </w:r>
    </w:p>
    <w:p w:rsidR="0065693A" w:rsidRPr="0065693A" w:rsidRDefault="0065693A" w:rsidP="0065693A">
      <w:pPr>
        <w:widowControl/>
        <w:shd w:val="clear" w:color="auto" w:fill="FFFFFF"/>
        <w:spacing w:after="180" w:line="480" w:lineRule="auto"/>
        <w:ind w:firstLine="480"/>
        <w:jc w:val="left"/>
        <w:rPr>
          <w:rFonts w:ascii="仿宋_GB2312" w:eastAsia="仿宋_GB2312" w:hAnsi="微软雅黑" w:cs="宋体"/>
          <w:color w:val="3D3D3D"/>
          <w:kern w:val="0"/>
          <w:sz w:val="32"/>
          <w:szCs w:val="32"/>
        </w:rPr>
      </w:pPr>
      <w:r w:rsidRPr="0065693A">
        <w:rPr>
          <w:rFonts w:ascii="仿宋_GB2312" w:eastAsia="仿宋_GB2312" w:hAnsi="微软雅黑" w:cs="宋体" w:hint="eastAsia"/>
          <w:color w:val="3D3D3D"/>
          <w:kern w:val="0"/>
          <w:sz w:val="32"/>
          <w:szCs w:val="32"/>
        </w:rPr>
        <w:t>第十一条企业应当加强公务用车使用管理，严格按照规定使用公务用车，严禁公车私用、私车公养。企业负责人不得因私使用公务用车。</w:t>
      </w:r>
    </w:p>
    <w:p w:rsidR="0065693A" w:rsidRPr="0065693A" w:rsidRDefault="0065693A" w:rsidP="0065693A">
      <w:pPr>
        <w:widowControl/>
        <w:shd w:val="clear" w:color="auto" w:fill="FFFFFF"/>
        <w:spacing w:after="180" w:line="480" w:lineRule="auto"/>
        <w:ind w:firstLine="480"/>
        <w:jc w:val="left"/>
        <w:rPr>
          <w:rFonts w:ascii="仿宋_GB2312" w:eastAsia="仿宋_GB2312" w:hAnsi="微软雅黑" w:cs="宋体"/>
          <w:color w:val="3D3D3D"/>
          <w:kern w:val="0"/>
          <w:sz w:val="32"/>
          <w:szCs w:val="32"/>
        </w:rPr>
      </w:pPr>
      <w:r w:rsidRPr="0065693A">
        <w:rPr>
          <w:rFonts w:ascii="仿宋_GB2312" w:eastAsia="仿宋_GB2312" w:hAnsi="微软雅黑" w:cs="宋体" w:hint="eastAsia"/>
          <w:color w:val="3D3D3D"/>
          <w:kern w:val="0"/>
          <w:sz w:val="32"/>
          <w:szCs w:val="32"/>
        </w:rPr>
        <w:t>第十二条企业公务车辆由各企业负责统一管理，并严格落实公务用车平台化、信息化等要求，公务用车轨迹、参数等信息应当全部接入公务用车监督管理平台，接受监督管理。</w:t>
      </w:r>
    </w:p>
    <w:p w:rsidR="0065693A" w:rsidRPr="0065693A" w:rsidRDefault="0065693A" w:rsidP="0065693A">
      <w:pPr>
        <w:widowControl/>
        <w:shd w:val="clear" w:color="auto" w:fill="FFFFFF"/>
        <w:spacing w:after="180" w:line="480" w:lineRule="auto"/>
        <w:ind w:firstLine="480"/>
        <w:jc w:val="left"/>
        <w:rPr>
          <w:rFonts w:ascii="仿宋_GB2312" w:eastAsia="仿宋_GB2312" w:hAnsi="微软雅黑" w:cs="宋体"/>
          <w:color w:val="3D3D3D"/>
          <w:kern w:val="0"/>
          <w:sz w:val="32"/>
          <w:szCs w:val="32"/>
        </w:rPr>
      </w:pPr>
      <w:r w:rsidRPr="0065693A">
        <w:rPr>
          <w:rFonts w:ascii="仿宋_GB2312" w:eastAsia="仿宋_GB2312" w:hAnsi="微软雅黑" w:cs="宋体" w:hint="eastAsia"/>
          <w:color w:val="3D3D3D"/>
          <w:kern w:val="0"/>
          <w:sz w:val="32"/>
          <w:szCs w:val="32"/>
        </w:rPr>
        <w:t>第十三条企业应当建立健全公务用车使用管理制度，严格执行，加强监督。</w:t>
      </w:r>
    </w:p>
    <w:p w:rsidR="0065693A" w:rsidRPr="0065693A" w:rsidRDefault="0065693A" w:rsidP="0065693A">
      <w:pPr>
        <w:widowControl/>
        <w:shd w:val="clear" w:color="auto" w:fill="FFFFFF"/>
        <w:spacing w:after="180" w:line="480" w:lineRule="auto"/>
        <w:ind w:firstLine="480"/>
        <w:jc w:val="left"/>
        <w:rPr>
          <w:rFonts w:ascii="仿宋_GB2312" w:eastAsia="仿宋_GB2312" w:hAnsi="微软雅黑" w:cs="宋体"/>
          <w:color w:val="3D3D3D"/>
          <w:kern w:val="0"/>
          <w:sz w:val="32"/>
          <w:szCs w:val="32"/>
        </w:rPr>
      </w:pPr>
      <w:r w:rsidRPr="0065693A">
        <w:rPr>
          <w:rFonts w:ascii="仿宋_GB2312" w:eastAsia="仿宋_GB2312" w:hAnsi="微软雅黑" w:cs="宋体" w:hint="eastAsia"/>
          <w:color w:val="3D3D3D"/>
          <w:kern w:val="0"/>
          <w:sz w:val="32"/>
          <w:szCs w:val="32"/>
        </w:rPr>
        <w:t>严格执行公务用车管理台账制度，加强相关证照档案的保存和管理;</w:t>
      </w:r>
    </w:p>
    <w:p w:rsidR="0065693A" w:rsidRPr="0065693A" w:rsidRDefault="0065693A" w:rsidP="0065693A">
      <w:pPr>
        <w:widowControl/>
        <w:shd w:val="clear" w:color="auto" w:fill="FFFFFF"/>
        <w:spacing w:after="180" w:line="480" w:lineRule="auto"/>
        <w:ind w:firstLine="480"/>
        <w:jc w:val="left"/>
        <w:rPr>
          <w:rFonts w:ascii="仿宋_GB2312" w:eastAsia="仿宋_GB2312" w:hAnsi="微软雅黑" w:cs="宋体"/>
          <w:color w:val="3D3D3D"/>
          <w:kern w:val="0"/>
          <w:sz w:val="32"/>
          <w:szCs w:val="32"/>
        </w:rPr>
      </w:pPr>
      <w:r w:rsidRPr="0065693A">
        <w:rPr>
          <w:rFonts w:ascii="仿宋_GB2312" w:eastAsia="仿宋_GB2312" w:hAnsi="微软雅黑" w:cs="宋体" w:hint="eastAsia"/>
          <w:color w:val="3D3D3D"/>
          <w:kern w:val="0"/>
          <w:sz w:val="32"/>
          <w:szCs w:val="32"/>
        </w:rPr>
        <w:t>严格执行公务用车使用登记和公示制度，及时登记公务用车使用时间、事由、地点、里程、油耗、费用等信息，并定期公示;</w:t>
      </w:r>
    </w:p>
    <w:p w:rsidR="0065693A" w:rsidRPr="0065693A" w:rsidRDefault="0065693A" w:rsidP="0065693A">
      <w:pPr>
        <w:widowControl/>
        <w:shd w:val="clear" w:color="auto" w:fill="FFFFFF"/>
        <w:spacing w:after="180" w:line="480" w:lineRule="auto"/>
        <w:ind w:firstLine="480"/>
        <w:jc w:val="left"/>
        <w:rPr>
          <w:rFonts w:ascii="仿宋_GB2312" w:eastAsia="仿宋_GB2312" w:hAnsi="微软雅黑" w:cs="宋体"/>
          <w:color w:val="3D3D3D"/>
          <w:kern w:val="0"/>
          <w:sz w:val="32"/>
          <w:szCs w:val="32"/>
        </w:rPr>
      </w:pPr>
      <w:r w:rsidRPr="0065693A">
        <w:rPr>
          <w:rFonts w:ascii="仿宋_GB2312" w:eastAsia="仿宋_GB2312" w:hAnsi="微软雅黑" w:cs="宋体" w:hint="eastAsia"/>
          <w:color w:val="3D3D3D"/>
          <w:kern w:val="0"/>
          <w:sz w:val="32"/>
          <w:szCs w:val="32"/>
        </w:rPr>
        <w:t>严格执行公务用车定点停放制度，公务用车应当回单位或者指定地点停放，节假日期间除工作需要外应当封存停驶;</w:t>
      </w:r>
    </w:p>
    <w:p w:rsidR="0065693A" w:rsidRPr="0065693A" w:rsidRDefault="0065693A" w:rsidP="0065693A">
      <w:pPr>
        <w:widowControl/>
        <w:shd w:val="clear" w:color="auto" w:fill="FFFFFF"/>
        <w:spacing w:after="180" w:line="480" w:lineRule="auto"/>
        <w:ind w:firstLine="480"/>
        <w:jc w:val="left"/>
        <w:rPr>
          <w:rFonts w:ascii="仿宋_GB2312" w:eastAsia="仿宋_GB2312" w:hAnsi="微软雅黑" w:cs="宋体"/>
          <w:color w:val="3D3D3D"/>
          <w:kern w:val="0"/>
          <w:sz w:val="32"/>
          <w:szCs w:val="32"/>
        </w:rPr>
      </w:pPr>
      <w:r w:rsidRPr="0065693A">
        <w:rPr>
          <w:rFonts w:ascii="仿宋_GB2312" w:eastAsia="仿宋_GB2312" w:hAnsi="微软雅黑" w:cs="宋体" w:hint="eastAsia"/>
          <w:color w:val="3D3D3D"/>
          <w:kern w:val="0"/>
          <w:sz w:val="32"/>
          <w:szCs w:val="32"/>
        </w:rPr>
        <w:lastRenderedPageBreak/>
        <w:t>严格执行公务用车定点保险、定点维修、定点加油制度，规范公务加油卡使用管理，健全公务用车油耗、运行费用单车核算和年度绩效评价制度，降低运行成本。</w:t>
      </w:r>
    </w:p>
    <w:p w:rsidR="0065693A" w:rsidRPr="0065693A" w:rsidRDefault="0065693A" w:rsidP="0065693A">
      <w:pPr>
        <w:widowControl/>
        <w:shd w:val="clear" w:color="auto" w:fill="FFFFFF"/>
        <w:spacing w:after="180" w:line="480" w:lineRule="auto"/>
        <w:ind w:firstLine="480"/>
        <w:jc w:val="left"/>
        <w:rPr>
          <w:rFonts w:ascii="仿宋_GB2312" w:eastAsia="仿宋_GB2312" w:hAnsi="微软雅黑" w:cs="宋体"/>
          <w:color w:val="3D3D3D"/>
          <w:kern w:val="0"/>
          <w:sz w:val="32"/>
          <w:szCs w:val="32"/>
        </w:rPr>
      </w:pPr>
      <w:r w:rsidRPr="0065693A">
        <w:rPr>
          <w:rFonts w:ascii="仿宋_GB2312" w:eastAsia="仿宋_GB2312" w:hAnsi="微软雅黑" w:cs="宋体" w:hint="eastAsia"/>
          <w:color w:val="3D3D3D"/>
          <w:kern w:val="0"/>
          <w:sz w:val="32"/>
          <w:szCs w:val="32"/>
        </w:rPr>
        <w:t>第十四条企业应当如实审核和报销公务用车运行费用，不得弄虚作假。</w:t>
      </w:r>
    </w:p>
    <w:p w:rsidR="0065693A" w:rsidRPr="0065693A" w:rsidRDefault="0065693A" w:rsidP="0065693A">
      <w:pPr>
        <w:widowControl/>
        <w:shd w:val="clear" w:color="auto" w:fill="FFFFFF"/>
        <w:spacing w:after="180" w:line="480" w:lineRule="auto"/>
        <w:ind w:firstLine="480"/>
        <w:jc w:val="left"/>
        <w:rPr>
          <w:rFonts w:ascii="仿宋_GB2312" w:eastAsia="仿宋_GB2312" w:hAnsi="微软雅黑" w:cs="宋体"/>
          <w:color w:val="3D3D3D"/>
          <w:kern w:val="0"/>
          <w:sz w:val="32"/>
          <w:szCs w:val="32"/>
        </w:rPr>
      </w:pPr>
      <w:r w:rsidRPr="0065693A">
        <w:rPr>
          <w:rFonts w:ascii="仿宋_GB2312" w:eastAsia="仿宋_GB2312" w:hAnsi="微软雅黑" w:cs="宋体" w:hint="eastAsia"/>
          <w:color w:val="3D3D3D"/>
          <w:kern w:val="0"/>
          <w:sz w:val="32"/>
          <w:szCs w:val="32"/>
        </w:rPr>
        <w:t>第十五条企业领导人员离开本企业时，不得将原配备使用的公务用车带离原单位。</w:t>
      </w:r>
    </w:p>
    <w:p w:rsidR="0065693A" w:rsidRPr="0065693A" w:rsidRDefault="0065693A" w:rsidP="0065693A">
      <w:pPr>
        <w:widowControl/>
        <w:shd w:val="clear" w:color="auto" w:fill="FFFFFF"/>
        <w:spacing w:after="180" w:line="480" w:lineRule="auto"/>
        <w:ind w:firstLine="480"/>
        <w:jc w:val="left"/>
        <w:rPr>
          <w:rFonts w:ascii="仿宋_GB2312" w:eastAsia="仿宋_GB2312" w:hAnsi="微软雅黑" w:cs="宋体"/>
          <w:color w:val="3D3D3D"/>
          <w:kern w:val="0"/>
          <w:sz w:val="32"/>
          <w:szCs w:val="32"/>
        </w:rPr>
      </w:pPr>
      <w:r w:rsidRPr="0065693A">
        <w:rPr>
          <w:rFonts w:ascii="仿宋_GB2312" w:eastAsia="仿宋_GB2312" w:hAnsi="微软雅黑" w:cs="宋体" w:hint="eastAsia"/>
          <w:color w:val="3D3D3D"/>
          <w:kern w:val="0"/>
          <w:sz w:val="32"/>
          <w:szCs w:val="32"/>
        </w:rPr>
        <w:t>第十六条企业正在使用的公务用车，若超过本办法配备标准的，在未达到更新或者报废标准情况下，可以继续使用。</w:t>
      </w:r>
    </w:p>
    <w:p w:rsidR="0065693A" w:rsidRPr="0065693A" w:rsidRDefault="0065693A" w:rsidP="0065693A">
      <w:pPr>
        <w:widowControl/>
        <w:shd w:val="clear" w:color="auto" w:fill="FFFFFF"/>
        <w:spacing w:after="180" w:line="480" w:lineRule="auto"/>
        <w:ind w:firstLine="480"/>
        <w:jc w:val="left"/>
        <w:rPr>
          <w:rFonts w:ascii="仿宋_GB2312" w:eastAsia="仿宋_GB2312" w:hAnsi="微软雅黑" w:cs="宋体"/>
          <w:color w:val="3D3D3D"/>
          <w:kern w:val="0"/>
          <w:sz w:val="32"/>
          <w:szCs w:val="32"/>
        </w:rPr>
      </w:pPr>
      <w:r w:rsidRPr="0065693A">
        <w:rPr>
          <w:rFonts w:ascii="仿宋_GB2312" w:eastAsia="仿宋_GB2312" w:hAnsi="微软雅黑" w:cs="宋体" w:hint="eastAsia"/>
          <w:color w:val="3D3D3D"/>
          <w:kern w:val="0"/>
          <w:sz w:val="32"/>
          <w:szCs w:val="32"/>
        </w:rPr>
        <w:t>第十七条公开规范处置公务用车。企业应按照国有资产交易监督管理相关规定,对废旧车辆进行公开规范处置，防范国有资产流失,并于车辆封存停驶后半年内处置完毕，车辆处置收入按企业财务管理制度执行。</w:t>
      </w:r>
    </w:p>
    <w:p w:rsidR="0065693A" w:rsidRPr="0065693A" w:rsidRDefault="0065693A" w:rsidP="0065693A">
      <w:pPr>
        <w:widowControl/>
        <w:shd w:val="clear" w:color="auto" w:fill="FFFFFF"/>
        <w:spacing w:after="180" w:line="480" w:lineRule="auto"/>
        <w:ind w:firstLine="480"/>
        <w:jc w:val="left"/>
        <w:rPr>
          <w:rFonts w:ascii="仿宋_GB2312" w:eastAsia="仿宋_GB2312" w:hAnsi="微软雅黑" w:cs="宋体"/>
          <w:color w:val="3D3D3D"/>
          <w:kern w:val="0"/>
          <w:sz w:val="32"/>
          <w:szCs w:val="32"/>
        </w:rPr>
      </w:pPr>
      <w:r w:rsidRPr="0065693A">
        <w:rPr>
          <w:rFonts w:ascii="仿宋_GB2312" w:eastAsia="仿宋_GB2312" w:hAnsi="微软雅黑" w:cs="宋体" w:hint="eastAsia"/>
          <w:color w:val="3D3D3D"/>
          <w:kern w:val="0"/>
          <w:sz w:val="32"/>
          <w:szCs w:val="32"/>
        </w:rPr>
        <w:t>第四章</w:t>
      </w:r>
      <w:r w:rsidRPr="0065693A">
        <w:rPr>
          <w:rFonts w:ascii="微软雅黑" w:eastAsia="仿宋_GB2312" w:hAnsi="微软雅黑" w:cs="宋体" w:hint="eastAsia"/>
          <w:color w:val="3D3D3D"/>
          <w:kern w:val="0"/>
          <w:sz w:val="32"/>
          <w:szCs w:val="32"/>
        </w:rPr>
        <w:t>  </w:t>
      </w:r>
      <w:r w:rsidRPr="0065693A">
        <w:rPr>
          <w:rFonts w:ascii="仿宋_GB2312" w:eastAsia="仿宋_GB2312" w:hAnsi="微软雅黑" w:cs="宋体" w:hint="eastAsia"/>
          <w:color w:val="3D3D3D"/>
          <w:kern w:val="0"/>
          <w:sz w:val="32"/>
          <w:szCs w:val="32"/>
        </w:rPr>
        <w:t>监督问责</w:t>
      </w:r>
    </w:p>
    <w:p w:rsidR="0065693A" w:rsidRPr="0065693A" w:rsidRDefault="0065693A" w:rsidP="0065693A">
      <w:pPr>
        <w:widowControl/>
        <w:shd w:val="clear" w:color="auto" w:fill="FFFFFF"/>
        <w:spacing w:after="180" w:line="480" w:lineRule="auto"/>
        <w:ind w:firstLine="480"/>
        <w:jc w:val="left"/>
        <w:rPr>
          <w:rFonts w:ascii="仿宋_GB2312" w:eastAsia="仿宋_GB2312" w:hAnsi="微软雅黑" w:cs="宋体"/>
          <w:color w:val="3D3D3D"/>
          <w:kern w:val="0"/>
          <w:sz w:val="32"/>
          <w:szCs w:val="32"/>
        </w:rPr>
      </w:pPr>
      <w:r w:rsidRPr="0065693A">
        <w:rPr>
          <w:rFonts w:ascii="仿宋_GB2312" w:eastAsia="仿宋_GB2312" w:hAnsi="微软雅黑" w:cs="宋体" w:hint="eastAsia"/>
          <w:color w:val="3D3D3D"/>
          <w:kern w:val="0"/>
          <w:sz w:val="32"/>
          <w:szCs w:val="32"/>
        </w:rPr>
        <w:t>第十八条健全责任追究制度。要将公务用车使用管理情况纳入企业</w:t>
      </w:r>
      <w:r w:rsidR="009F755D">
        <w:rPr>
          <w:rFonts w:ascii="仿宋_GB2312" w:eastAsia="仿宋_GB2312" w:hAnsi="微软雅黑" w:cs="宋体" w:hint="eastAsia"/>
          <w:color w:val="3D3D3D"/>
          <w:kern w:val="0"/>
          <w:sz w:val="32"/>
          <w:szCs w:val="32"/>
        </w:rPr>
        <w:t>政务</w:t>
      </w:r>
      <w:r w:rsidRPr="0065693A">
        <w:rPr>
          <w:rFonts w:ascii="仿宋_GB2312" w:eastAsia="仿宋_GB2312" w:hAnsi="微软雅黑" w:cs="宋体" w:hint="eastAsia"/>
          <w:color w:val="3D3D3D"/>
          <w:kern w:val="0"/>
          <w:sz w:val="32"/>
          <w:szCs w:val="32"/>
        </w:rPr>
        <w:t>公开范围、监事会监督检查工作内容、巡察组巡察工作内容以及企业负责人经济责任审计范围，对违反公务用车管理规定的责任人追究相关责任，予以严肃处理。</w:t>
      </w:r>
    </w:p>
    <w:p w:rsidR="0065693A" w:rsidRPr="0065693A" w:rsidRDefault="0065693A" w:rsidP="0065693A">
      <w:pPr>
        <w:widowControl/>
        <w:shd w:val="clear" w:color="auto" w:fill="FFFFFF"/>
        <w:spacing w:after="180" w:line="480" w:lineRule="auto"/>
        <w:ind w:firstLine="480"/>
        <w:jc w:val="left"/>
        <w:rPr>
          <w:rFonts w:ascii="仿宋_GB2312" w:eastAsia="仿宋_GB2312" w:hAnsi="微软雅黑" w:cs="宋体"/>
          <w:color w:val="3D3D3D"/>
          <w:kern w:val="0"/>
          <w:sz w:val="32"/>
          <w:szCs w:val="32"/>
        </w:rPr>
      </w:pPr>
      <w:r w:rsidRPr="0065693A">
        <w:rPr>
          <w:rFonts w:ascii="仿宋_GB2312" w:eastAsia="仿宋_GB2312" w:hAnsi="微软雅黑" w:cs="宋体" w:hint="eastAsia"/>
          <w:color w:val="3D3D3D"/>
          <w:kern w:val="0"/>
          <w:sz w:val="32"/>
          <w:szCs w:val="32"/>
        </w:rPr>
        <w:t>第十九条纪检监察机关、国资监管机构应当加强对企业公务用车配备、使用、处置等情况的监督检查；及时受理群</w:t>
      </w:r>
      <w:r w:rsidRPr="0065693A">
        <w:rPr>
          <w:rFonts w:ascii="仿宋_GB2312" w:eastAsia="仿宋_GB2312" w:hAnsi="微软雅黑" w:cs="宋体" w:hint="eastAsia"/>
          <w:color w:val="3D3D3D"/>
          <w:kern w:val="0"/>
          <w:sz w:val="32"/>
          <w:szCs w:val="32"/>
        </w:rPr>
        <w:lastRenderedPageBreak/>
        <w:t>众举报和有关部门移送的公务用车管理问题线索，严肃查处违纪违法问题。</w:t>
      </w:r>
    </w:p>
    <w:p w:rsidR="0065693A" w:rsidRPr="0065693A" w:rsidRDefault="0065693A" w:rsidP="0065693A">
      <w:pPr>
        <w:widowControl/>
        <w:shd w:val="clear" w:color="auto" w:fill="FFFFFF"/>
        <w:spacing w:after="180" w:line="480" w:lineRule="auto"/>
        <w:ind w:firstLine="480"/>
        <w:jc w:val="left"/>
        <w:rPr>
          <w:rFonts w:ascii="仿宋_GB2312" w:eastAsia="仿宋_GB2312" w:hAnsi="微软雅黑" w:cs="宋体"/>
          <w:color w:val="3D3D3D"/>
          <w:kern w:val="0"/>
          <w:sz w:val="32"/>
          <w:szCs w:val="32"/>
        </w:rPr>
      </w:pPr>
      <w:r w:rsidRPr="0065693A">
        <w:rPr>
          <w:rFonts w:ascii="仿宋_GB2312" w:eastAsia="仿宋_GB2312" w:hAnsi="微软雅黑" w:cs="宋体" w:hint="eastAsia"/>
          <w:color w:val="3D3D3D"/>
          <w:kern w:val="0"/>
          <w:sz w:val="32"/>
          <w:szCs w:val="32"/>
        </w:rPr>
        <w:t>第五章</w:t>
      </w:r>
      <w:r w:rsidRPr="0065693A">
        <w:rPr>
          <w:rFonts w:ascii="微软雅黑" w:eastAsia="仿宋_GB2312" w:hAnsi="微软雅黑" w:cs="宋体" w:hint="eastAsia"/>
          <w:color w:val="3D3D3D"/>
          <w:kern w:val="0"/>
          <w:sz w:val="32"/>
          <w:szCs w:val="32"/>
        </w:rPr>
        <w:t>  </w:t>
      </w:r>
      <w:r w:rsidRPr="0065693A">
        <w:rPr>
          <w:rFonts w:ascii="仿宋_GB2312" w:eastAsia="仿宋_GB2312" w:hAnsi="微软雅黑" w:cs="宋体" w:hint="eastAsia"/>
          <w:color w:val="3D3D3D"/>
          <w:kern w:val="0"/>
          <w:sz w:val="32"/>
          <w:szCs w:val="32"/>
        </w:rPr>
        <w:t>附</w:t>
      </w:r>
      <w:r w:rsidRPr="0065693A">
        <w:rPr>
          <w:rFonts w:ascii="微软雅黑" w:eastAsia="仿宋_GB2312" w:hAnsi="微软雅黑" w:cs="宋体" w:hint="eastAsia"/>
          <w:color w:val="3D3D3D"/>
          <w:kern w:val="0"/>
          <w:sz w:val="32"/>
          <w:szCs w:val="32"/>
        </w:rPr>
        <w:t> </w:t>
      </w:r>
      <w:r w:rsidRPr="0065693A">
        <w:rPr>
          <w:rFonts w:ascii="仿宋_GB2312" w:eastAsia="仿宋_GB2312" w:hAnsi="微软雅黑" w:cs="宋体" w:hint="eastAsia"/>
          <w:color w:val="3D3D3D"/>
          <w:kern w:val="0"/>
          <w:sz w:val="32"/>
          <w:szCs w:val="32"/>
        </w:rPr>
        <w:t>则</w:t>
      </w:r>
    </w:p>
    <w:p w:rsidR="0065693A" w:rsidRPr="0065693A" w:rsidRDefault="0065693A" w:rsidP="0065693A">
      <w:pPr>
        <w:widowControl/>
        <w:shd w:val="clear" w:color="auto" w:fill="FFFFFF"/>
        <w:spacing w:after="180" w:line="480" w:lineRule="auto"/>
        <w:ind w:firstLine="480"/>
        <w:jc w:val="left"/>
        <w:rPr>
          <w:rFonts w:ascii="仿宋_GB2312" w:eastAsia="仿宋_GB2312" w:hAnsi="微软雅黑" w:cs="宋体"/>
          <w:color w:val="3D3D3D"/>
          <w:kern w:val="0"/>
          <w:sz w:val="32"/>
          <w:szCs w:val="32"/>
        </w:rPr>
      </w:pPr>
      <w:r w:rsidRPr="0065693A">
        <w:rPr>
          <w:rFonts w:ascii="仿宋_GB2312" w:eastAsia="仿宋_GB2312" w:hAnsi="微软雅黑" w:cs="宋体" w:hint="eastAsia"/>
          <w:color w:val="3D3D3D"/>
          <w:kern w:val="0"/>
          <w:sz w:val="32"/>
          <w:szCs w:val="32"/>
        </w:rPr>
        <w:t>第二十条企业的货车、皮卡车、大型客车等生产经营性用车按需要配备，购置前需报国资监管机构备案。</w:t>
      </w:r>
    </w:p>
    <w:p w:rsidR="0065693A" w:rsidRPr="0065693A" w:rsidRDefault="0065693A" w:rsidP="0065693A">
      <w:pPr>
        <w:widowControl/>
        <w:shd w:val="clear" w:color="auto" w:fill="FFFFFF"/>
        <w:spacing w:after="180" w:line="480" w:lineRule="auto"/>
        <w:ind w:firstLine="480"/>
        <w:jc w:val="left"/>
        <w:rPr>
          <w:rFonts w:ascii="仿宋_GB2312" w:eastAsia="仿宋_GB2312" w:hAnsi="微软雅黑" w:cs="宋体"/>
          <w:color w:val="3D3D3D"/>
          <w:kern w:val="0"/>
          <w:sz w:val="32"/>
          <w:szCs w:val="32"/>
        </w:rPr>
      </w:pPr>
      <w:r w:rsidRPr="0065693A">
        <w:rPr>
          <w:rFonts w:ascii="仿宋_GB2312" w:eastAsia="仿宋_GB2312" w:hAnsi="微软雅黑" w:cs="宋体" w:hint="eastAsia"/>
          <w:color w:val="3D3D3D"/>
          <w:kern w:val="0"/>
          <w:sz w:val="32"/>
          <w:szCs w:val="32"/>
        </w:rPr>
        <w:t>第二十一条本办法由</w:t>
      </w:r>
      <w:r w:rsidR="00962476">
        <w:rPr>
          <w:rFonts w:ascii="仿宋_GB2312" w:eastAsia="仿宋_GB2312" w:hAnsi="微软雅黑" w:cs="宋体" w:hint="eastAsia"/>
          <w:color w:val="3D3D3D"/>
          <w:kern w:val="0"/>
          <w:sz w:val="32"/>
          <w:szCs w:val="32"/>
        </w:rPr>
        <w:t>歙县</w:t>
      </w:r>
      <w:r w:rsidRPr="0065693A">
        <w:rPr>
          <w:rFonts w:ascii="仿宋_GB2312" w:eastAsia="仿宋_GB2312" w:hAnsi="微软雅黑" w:cs="宋体" w:hint="eastAsia"/>
          <w:color w:val="3D3D3D"/>
          <w:kern w:val="0"/>
          <w:sz w:val="32"/>
          <w:szCs w:val="32"/>
        </w:rPr>
        <w:t>财政局（国资委）、</w:t>
      </w:r>
      <w:r w:rsidR="00962476">
        <w:rPr>
          <w:rFonts w:ascii="仿宋_GB2312" w:eastAsia="仿宋_GB2312" w:hAnsi="微软雅黑" w:cs="宋体" w:hint="eastAsia"/>
          <w:color w:val="3D3D3D"/>
          <w:kern w:val="0"/>
          <w:sz w:val="32"/>
          <w:szCs w:val="32"/>
        </w:rPr>
        <w:t>歙县</w:t>
      </w:r>
      <w:r w:rsidR="00095FAD">
        <w:rPr>
          <w:rFonts w:ascii="仿宋_GB2312" w:eastAsia="仿宋_GB2312" w:hAnsi="微软雅黑" w:cs="宋体" w:hint="eastAsia"/>
          <w:color w:val="3D3D3D"/>
          <w:kern w:val="0"/>
          <w:sz w:val="32"/>
          <w:szCs w:val="32"/>
        </w:rPr>
        <w:t>发改委（车改办）</w:t>
      </w:r>
      <w:r w:rsidRPr="0065693A">
        <w:rPr>
          <w:rFonts w:ascii="仿宋_GB2312" w:eastAsia="仿宋_GB2312" w:hAnsi="微软雅黑" w:cs="宋体" w:hint="eastAsia"/>
          <w:color w:val="3D3D3D"/>
          <w:kern w:val="0"/>
          <w:sz w:val="32"/>
          <w:szCs w:val="32"/>
        </w:rPr>
        <w:t>负责解释。</w:t>
      </w:r>
    </w:p>
    <w:p w:rsidR="0065693A" w:rsidRPr="0065693A" w:rsidRDefault="0065693A" w:rsidP="0065693A">
      <w:pPr>
        <w:widowControl/>
        <w:shd w:val="clear" w:color="auto" w:fill="FFFFFF"/>
        <w:spacing w:after="180" w:line="480" w:lineRule="auto"/>
        <w:ind w:firstLine="480"/>
        <w:jc w:val="left"/>
        <w:rPr>
          <w:rFonts w:ascii="仿宋_GB2312" w:eastAsia="仿宋_GB2312" w:hAnsi="微软雅黑" w:cs="宋体"/>
          <w:color w:val="3D3D3D"/>
          <w:kern w:val="0"/>
          <w:sz w:val="32"/>
          <w:szCs w:val="32"/>
        </w:rPr>
      </w:pPr>
      <w:r w:rsidRPr="0065693A">
        <w:rPr>
          <w:rFonts w:ascii="仿宋_GB2312" w:eastAsia="仿宋_GB2312" w:hAnsi="微软雅黑" w:cs="宋体" w:hint="eastAsia"/>
          <w:color w:val="3D3D3D"/>
          <w:kern w:val="0"/>
          <w:sz w:val="32"/>
          <w:szCs w:val="32"/>
        </w:rPr>
        <w:t>第二十二条原有关办法与本办法不一致的，以本办法为准。</w:t>
      </w:r>
    </w:p>
    <w:p w:rsidR="0065693A" w:rsidRPr="0065693A" w:rsidRDefault="0065693A" w:rsidP="0065693A">
      <w:pPr>
        <w:widowControl/>
        <w:shd w:val="clear" w:color="auto" w:fill="FFFFFF"/>
        <w:spacing w:after="180" w:line="480" w:lineRule="auto"/>
        <w:ind w:firstLine="480"/>
        <w:jc w:val="left"/>
        <w:rPr>
          <w:rFonts w:ascii="仿宋_GB2312" w:eastAsia="仿宋_GB2312" w:hAnsi="微软雅黑" w:cs="宋体"/>
          <w:color w:val="3D3D3D"/>
          <w:kern w:val="0"/>
          <w:sz w:val="32"/>
          <w:szCs w:val="32"/>
        </w:rPr>
      </w:pPr>
      <w:r w:rsidRPr="0065693A">
        <w:rPr>
          <w:rFonts w:ascii="仿宋_GB2312" w:eastAsia="仿宋_GB2312" w:hAnsi="微软雅黑" w:cs="宋体" w:hint="eastAsia"/>
          <w:color w:val="3D3D3D"/>
          <w:kern w:val="0"/>
          <w:sz w:val="32"/>
          <w:szCs w:val="32"/>
        </w:rPr>
        <w:t>第二十三条本办法自发布之日起施行，暂行</w:t>
      </w:r>
      <w:r w:rsidR="00934600">
        <w:rPr>
          <w:rFonts w:ascii="仿宋_GB2312" w:eastAsia="仿宋_GB2312" w:hAnsi="微软雅黑" w:cs="宋体" w:hint="eastAsia"/>
          <w:color w:val="3D3D3D"/>
          <w:kern w:val="0"/>
          <w:sz w:val="32"/>
          <w:szCs w:val="32"/>
        </w:rPr>
        <w:t>3</w:t>
      </w:r>
      <w:r w:rsidRPr="0065693A">
        <w:rPr>
          <w:rFonts w:ascii="仿宋_GB2312" w:eastAsia="仿宋_GB2312" w:hAnsi="微软雅黑" w:cs="宋体" w:hint="eastAsia"/>
          <w:color w:val="3D3D3D"/>
          <w:kern w:val="0"/>
          <w:sz w:val="32"/>
          <w:szCs w:val="32"/>
        </w:rPr>
        <w:t>年。</w:t>
      </w:r>
    </w:p>
    <w:p w:rsidR="0065693A" w:rsidRPr="0065693A" w:rsidRDefault="0065693A" w:rsidP="0065693A">
      <w:pPr>
        <w:widowControl/>
        <w:shd w:val="clear" w:color="auto" w:fill="FFFFFF"/>
        <w:spacing w:after="180" w:line="480" w:lineRule="auto"/>
        <w:ind w:firstLine="480"/>
        <w:jc w:val="left"/>
        <w:rPr>
          <w:rFonts w:ascii="仿宋_GB2312" w:eastAsia="仿宋_GB2312" w:hAnsi="微软雅黑" w:cs="宋体"/>
          <w:color w:val="3D3D3D"/>
          <w:kern w:val="0"/>
          <w:sz w:val="32"/>
          <w:szCs w:val="32"/>
        </w:rPr>
      </w:pPr>
    </w:p>
    <w:p w:rsidR="00FC6441" w:rsidRPr="0065693A" w:rsidRDefault="00FC6441">
      <w:pPr>
        <w:rPr>
          <w:rFonts w:ascii="仿宋_GB2312" w:eastAsia="仿宋_GB2312"/>
          <w:sz w:val="32"/>
          <w:szCs w:val="32"/>
        </w:rPr>
      </w:pPr>
    </w:p>
    <w:sectPr w:rsidR="00FC6441" w:rsidRPr="0065693A" w:rsidSect="00C3199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17DBE" w:rsidRDefault="00F17DBE" w:rsidP="0065693A">
      <w:r>
        <w:separator/>
      </w:r>
    </w:p>
  </w:endnote>
  <w:endnote w:type="continuationSeparator" w:id="1">
    <w:p w:rsidR="00F17DBE" w:rsidRDefault="00F17DBE" w:rsidP="0065693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17DBE" w:rsidRDefault="00F17DBE" w:rsidP="0065693A">
      <w:r>
        <w:separator/>
      </w:r>
    </w:p>
  </w:footnote>
  <w:footnote w:type="continuationSeparator" w:id="1">
    <w:p w:rsidR="00F17DBE" w:rsidRDefault="00F17DBE" w:rsidP="0065693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741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5693A"/>
    <w:rsid w:val="00095FAD"/>
    <w:rsid w:val="001849A5"/>
    <w:rsid w:val="003274F1"/>
    <w:rsid w:val="0037797D"/>
    <w:rsid w:val="00616E01"/>
    <w:rsid w:val="00633DDA"/>
    <w:rsid w:val="0065693A"/>
    <w:rsid w:val="00791195"/>
    <w:rsid w:val="00934600"/>
    <w:rsid w:val="00962476"/>
    <w:rsid w:val="00997037"/>
    <w:rsid w:val="009F755D"/>
    <w:rsid w:val="00A94D92"/>
    <w:rsid w:val="00AF46EF"/>
    <w:rsid w:val="00C3199C"/>
    <w:rsid w:val="00C32B58"/>
    <w:rsid w:val="00C41EFF"/>
    <w:rsid w:val="00D0643A"/>
    <w:rsid w:val="00E1177E"/>
    <w:rsid w:val="00F17DBE"/>
    <w:rsid w:val="00F2171C"/>
    <w:rsid w:val="00F2509F"/>
    <w:rsid w:val="00FC6441"/>
    <w:rsid w:val="00FE1C20"/>
    <w:rsid w:val="00FE4B8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199C"/>
    <w:pPr>
      <w:widowControl w:val="0"/>
      <w:jc w:val="both"/>
    </w:pPr>
  </w:style>
  <w:style w:type="paragraph" w:styleId="2">
    <w:name w:val="heading 2"/>
    <w:basedOn w:val="a"/>
    <w:link w:val="2Char"/>
    <w:uiPriority w:val="9"/>
    <w:qFormat/>
    <w:rsid w:val="0065693A"/>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5693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65693A"/>
    <w:rPr>
      <w:sz w:val="18"/>
      <w:szCs w:val="18"/>
    </w:rPr>
  </w:style>
  <w:style w:type="paragraph" w:styleId="a4">
    <w:name w:val="footer"/>
    <w:basedOn w:val="a"/>
    <w:link w:val="Char0"/>
    <w:uiPriority w:val="99"/>
    <w:semiHidden/>
    <w:unhideWhenUsed/>
    <w:rsid w:val="0065693A"/>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65693A"/>
    <w:rPr>
      <w:sz w:val="18"/>
      <w:szCs w:val="18"/>
    </w:rPr>
  </w:style>
  <w:style w:type="character" w:customStyle="1" w:styleId="2Char">
    <w:name w:val="标题 2 Char"/>
    <w:basedOn w:val="a0"/>
    <w:link w:val="2"/>
    <w:uiPriority w:val="9"/>
    <w:rsid w:val="0065693A"/>
    <w:rPr>
      <w:rFonts w:ascii="宋体" w:eastAsia="宋体" w:hAnsi="宋体" w:cs="宋体"/>
      <w:b/>
      <w:bCs/>
      <w:kern w:val="0"/>
      <w:sz w:val="36"/>
      <w:szCs w:val="36"/>
    </w:rPr>
  </w:style>
  <w:style w:type="paragraph" w:styleId="a5">
    <w:name w:val="Normal (Web)"/>
    <w:basedOn w:val="a"/>
    <w:uiPriority w:val="99"/>
    <w:semiHidden/>
    <w:unhideWhenUsed/>
    <w:rsid w:val="0065693A"/>
    <w:pPr>
      <w:widowControl/>
      <w:spacing w:before="100" w:beforeAutospacing="1" w:after="100" w:afterAutospacing="1"/>
      <w:jc w:val="left"/>
    </w:pPr>
    <w:rPr>
      <w:rFonts w:ascii="宋体" w:eastAsia="宋体" w:hAnsi="宋体" w:cs="宋体"/>
      <w:kern w:val="0"/>
      <w:sz w:val="24"/>
      <w:szCs w:val="24"/>
    </w:rPr>
  </w:style>
  <w:style w:type="character" w:styleId="a6">
    <w:name w:val="Hyperlink"/>
    <w:basedOn w:val="a0"/>
    <w:uiPriority w:val="99"/>
    <w:semiHidden/>
    <w:unhideWhenUsed/>
    <w:rsid w:val="0065693A"/>
    <w:rPr>
      <w:color w:val="0000FF"/>
      <w:u w:val="single"/>
    </w:rPr>
  </w:style>
</w:styles>
</file>

<file path=word/webSettings.xml><?xml version="1.0" encoding="utf-8"?>
<w:webSettings xmlns:r="http://schemas.openxmlformats.org/officeDocument/2006/relationships" xmlns:w="http://schemas.openxmlformats.org/wordprocessingml/2006/main">
  <w:divs>
    <w:div w:id="1823349693">
      <w:bodyDiv w:val="1"/>
      <w:marLeft w:val="0"/>
      <w:marRight w:val="0"/>
      <w:marTop w:val="0"/>
      <w:marBottom w:val="0"/>
      <w:divBdr>
        <w:top w:val="none" w:sz="0" w:space="0" w:color="auto"/>
        <w:left w:val="none" w:sz="0" w:space="0" w:color="auto"/>
        <w:bottom w:val="none" w:sz="0" w:space="0" w:color="auto"/>
        <w:right w:val="none" w:sz="0" w:space="0" w:color="auto"/>
      </w:divBdr>
      <w:divsChild>
        <w:div w:id="645158584">
          <w:marLeft w:val="0"/>
          <w:marRight w:val="0"/>
          <w:marTop w:val="0"/>
          <w:marBottom w:val="0"/>
          <w:divBdr>
            <w:top w:val="none" w:sz="0" w:space="0" w:color="auto"/>
            <w:left w:val="none" w:sz="0" w:space="0" w:color="auto"/>
            <w:bottom w:val="none" w:sz="0" w:space="0" w:color="auto"/>
            <w:right w:val="none" w:sz="0" w:space="0" w:color="auto"/>
          </w:divBdr>
          <w:divsChild>
            <w:div w:id="45229203">
              <w:marLeft w:val="0"/>
              <w:marRight w:val="0"/>
              <w:marTop w:val="0"/>
              <w:marBottom w:val="0"/>
              <w:divBdr>
                <w:top w:val="none" w:sz="0" w:space="0" w:color="auto"/>
                <w:left w:val="none" w:sz="0" w:space="0" w:color="auto"/>
                <w:bottom w:val="none" w:sz="0" w:space="0" w:color="auto"/>
                <w:right w:val="none" w:sz="0" w:space="0" w:color="auto"/>
              </w:divBdr>
              <w:divsChild>
                <w:div w:id="101084125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900093281">
          <w:marLeft w:val="0"/>
          <w:marRight w:val="0"/>
          <w:marTop w:val="0"/>
          <w:marBottom w:val="0"/>
          <w:divBdr>
            <w:top w:val="none" w:sz="0" w:space="0" w:color="auto"/>
            <w:left w:val="none" w:sz="0" w:space="0" w:color="auto"/>
            <w:bottom w:val="none" w:sz="0" w:space="0" w:color="auto"/>
            <w:right w:val="none" w:sz="0" w:space="0" w:color="auto"/>
          </w:divBdr>
          <w:divsChild>
            <w:div w:id="1961983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5</Pages>
  <Words>273</Words>
  <Characters>1558</Characters>
  <Application>Microsoft Office Word</Application>
  <DocSecurity>0</DocSecurity>
  <Lines>12</Lines>
  <Paragraphs>3</Paragraphs>
  <ScaleCrop>false</ScaleCrop>
  <Company/>
  <LinksUpToDate>false</LinksUpToDate>
  <CharactersWithSpaces>1828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11</cp:lastModifiedBy>
  <cp:revision>10</cp:revision>
  <cp:lastPrinted>2023-03-13T01:32:00Z</cp:lastPrinted>
  <dcterms:created xsi:type="dcterms:W3CDTF">2023-03-06T01:37:00Z</dcterms:created>
  <dcterms:modified xsi:type="dcterms:W3CDTF">2023-09-08T02:18:00Z</dcterms:modified>
</cp:coreProperties>
</file>