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歙县人民政府公报202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年第</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（总第</w:t>
      </w:r>
      <w:r>
        <w:rPr>
          <w:rFonts w:hint="eastAsia" w:ascii="Times New Roman" w:hAnsi="Times New Roman" w:eastAsia="方正小标宋_GBK" w:cs="Times New Roman"/>
          <w:sz w:val="44"/>
          <w:szCs w:val="44"/>
          <w:lang w:val="en-US" w:eastAsia="zh-CN"/>
        </w:rPr>
        <w:t>81</w:t>
      </w:r>
      <w:r>
        <w:rPr>
          <w:rFonts w:hint="default" w:ascii="Times New Roman" w:hAnsi="Times New Roman" w:eastAsia="方正小标宋_GBK" w:cs="Times New Roman"/>
          <w:sz w:val="44"/>
          <w:szCs w:val="44"/>
        </w:rPr>
        <w:t>期）</w:t>
      </w:r>
    </w:p>
    <w:p>
      <w:pPr>
        <w:keepNext w:val="0"/>
        <w:keepLines w:val="0"/>
        <w:pageBreakBefore w:val="0"/>
        <w:kinsoku/>
        <w:wordWrap/>
        <w:overflowPunct/>
        <w:topLinePunct w:val="0"/>
        <w:autoSpaceDE/>
        <w:autoSpaceDN/>
        <w:bidi w:val="0"/>
        <w:spacing w:line="590" w:lineRule="exact"/>
        <w:ind w:left="0" w:leftChars="0" w:firstLine="643" w:firstLineChars="200"/>
        <w:jc w:val="left"/>
        <w:textAlignment w:val="auto"/>
        <w:rPr>
          <w:rFonts w:hint="default" w:ascii="Times New Roman" w:hAnsi="Times New Roman" w:eastAsia="方正仿宋_GBK" w:cs="Times New Roman"/>
          <w:b/>
          <w:bCs/>
          <w:sz w:val="32"/>
          <w:szCs w:val="32"/>
          <w:lang w:val="en-US" w:eastAsia="zh-CN"/>
        </w:rPr>
      </w:pPr>
    </w:p>
    <w:p>
      <w:pPr>
        <w:keepNext w:val="0"/>
        <w:keepLines w:val="0"/>
        <w:pageBreakBefore w:val="0"/>
        <w:wordWrap/>
        <w:overflowPunct/>
        <w:topLinePunct w:val="0"/>
        <w:bidi w:val="0"/>
        <w:spacing w:line="590" w:lineRule="exact"/>
        <w:ind w:left="0" w:leftChars="0"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县政府办文件</w:t>
      </w:r>
    </w:p>
    <w:p>
      <w:pPr>
        <w:pStyle w:val="4"/>
        <w:keepNext w:val="0"/>
        <w:keepLines w:val="0"/>
        <w:widowControl/>
        <w:suppressLineNumbers w:val="0"/>
        <w:shd w:val="clear" w:fill="FFFFFF"/>
        <w:spacing w:before="200" w:beforeAutospacing="0" w:after="100" w:afterAutospacing="0" w:line="11" w:lineRule="atLeast"/>
        <w:ind w:left="0" w:firstLine="0"/>
        <w:jc w:val="left"/>
        <w:rPr>
          <w:rFonts w:hint="default" w:ascii="Times New Roman" w:hAnsi="Times New Roman" w:eastAsia="方正仿宋_GBK" w:cs="Times New Roman"/>
          <w:b w:val="0"/>
          <w:bCs/>
          <w:i w:val="0"/>
          <w:iCs w:val="0"/>
          <w:caps w:val="0"/>
          <w:color w:val="333333"/>
          <w:spacing w:val="0"/>
          <w:sz w:val="32"/>
          <w:szCs w:val="32"/>
        </w:rPr>
      </w:pPr>
      <w:r>
        <w:rPr>
          <w:rFonts w:hint="default" w:ascii="Times New Roman" w:hAnsi="Times New Roman" w:eastAsia="方正仿宋_GBK" w:cs="Times New Roman"/>
          <w:b w:val="0"/>
          <w:bCs/>
          <w:i w:val="0"/>
          <w:iCs w:val="0"/>
          <w:caps w:val="0"/>
          <w:color w:val="333333"/>
          <w:spacing w:val="0"/>
          <w:sz w:val="32"/>
          <w:szCs w:val="32"/>
          <w:shd w:val="clear" w:fill="FFFFFF"/>
        </w:rPr>
        <w:t>歙县人民政府办公室关于印发《歙县2024年传统建筑修缮项目实施方案》的通知</w:t>
      </w:r>
    </w:p>
    <w:p>
      <w:pPr>
        <w:pStyle w:val="4"/>
        <w:keepNext w:val="0"/>
        <w:keepLines w:val="0"/>
        <w:widowControl/>
        <w:suppressLineNumbers w:val="0"/>
        <w:shd w:val="clear" w:fill="FFFFFF"/>
        <w:spacing w:before="200" w:beforeAutospacing="0" w:after="100" w:afterAutospacing="0" w:line="11" w:lineRule="atLeast"/>
        <w:ind w:left="0" w:firstLine="0"/>
        <w:jc w:val="left"/>
        <w:rPr>
          <w:rFonts w:hint="default" w:ascii="Times New Roman" w:hAnsi="Times New Roman" w:eastAsia="方正仿宋_GBK" w:cs="Times New Roman"/>
          <w:b w:val="0"/>
          <w:bCs/>
          <w:i w:val="0"/>
          <w:iCs w:val="0"/>
          <w:caps w:val="0"/>
          <w:color w:val="333333"/>
          <w:spacing w:val="0"/>
          <w:sz w:val="32"/>
          <w:szCs w:val="32"/>
          <w:shd w:val="clear" w:fill="FFFFFF"/>
        </w:rPr>
      </w:pPr>
      <w:r>
        <w:rPr>
          <w:rFonts w:hint="default" w:ascii="Times New Roman" w:hAnsi="Times New Roman" w:eastAsia="方正仿宋_GBK" w:cs="Times New Roman"/>
          <w:b w:val="0"/>
          <w:bCs/>
          <w:i w:val="0"/>
          <w:iCs w:val="0"/>
          <w:caps w:val="0"/>
          <w:color w:val="333333"/>
          <w:spacing w:val="0"/>
          <w:sz w:val="32"/>
          <w:szCs w:val="32"/>
          <w:shd w:val="clear" w:fill="FFFFFF"/>
        </w:rPr>
        <w:t>歙县人民</w:t>
      </w:r>
      <w:r>
        <w:rPr>
          <w:rFonts w:hint="eastAsia" w:ascii="Times New Roman" w:hAnsi="Times New Roman" w:eastAsia="方正仿宋_GBK" w:cs="Times New Roman"/>
          <w:b w:val="0"/>
          <w:bCs/>
          <w:i w:val="0"/>
          <w:iCs w:val="0"/>
          <w:caps w:val="0"/>
          <w:color w:val="333333"/>
          <w:spacing w:val="0"/>
          <w:sz w:val="32"/>
          <w:szCs w:val="32"/>
          <w:shd w:val="clear" w:fill="FFFFFF"/>
        </w:rPr>
        <w:t>政府办公室关于印发《歙县2024年度地质灾害防治方案》的通知</w:t>
      </w:r>
    </w:p>
    <w:p>
      <w:pPr>
        <w:keepNext w:val="0"/>
        <w:keepLines w:val="0"/>
        <w:pageBreakBefore w:val="0"/>
        <w:wordWrap/>
        <w:overflowPunct/>
        <w:topLinePunct w:val="0"/>
        <w:bidi w:val="0"/>
        <w:spacing w:line="590" w:lineRule="exact"/>
        <w:ind w:left="0" w:leftChars="0"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部门文件</w:t>
      </w:r>
    </w:p>
    <w:p>
      <w:pPr>
        <w:pStyle w:val="4"/>
        <w:keepNext w:val="0"/>
        <w:keepLines w:val="0"/>
        <w:widowControl/>
        <w:suppressLineNumbers w:val="0"/>
        <w:shd w:val="clear" w:fill="FFFFFF"/>
        <w:spacing w:before="200" w:beforeAutospacing="0" w:after="100" w:afterAutospacing="0" w:line="11" w:lineRule="atLeast"/>
        <w:ind w:left="0" w:firstLine="0"/>
        <w:jc w:val="left"/>
        <w:rPr>
          <w:rFonts w:hint="eastAsia" w:ascii="Times New Roman" w:hAnsi="Times New Roman" w:eastAsia="方正仿宋_GBK" w:cs="Times New Roman"/>
          <w:b w:val="0"/>
          <w:bCs/>
          <w:i w:val="0"/>
          <w:iCs w:val="0"/>
          <w:caps w:val="0"/>
          <w:color w:val="333333"/>
          <w:spacing w:val="0"/>
          <w:sz w:val="32"/>
          <w:szCs w:val="32"/>
          <w:shd w:val="clear" w:fill="FFFFFF"/>
        </w:rPr>
      </w:pPr>
      <w:r>
        <w:rPr>
          <w:rFonts w:hint="eastAsia" w:ascii="Times New Roman" w:hAnsi="Times New Roman" w:eastAsia="方正仿宋_GBK" w:cs="Times New Roman"/>
          <w:b w:val="0"/>
          <w:bCs/>
          <w:i w:val="0"/>
          <w:iCs w:val="0"/>
          <w:caps w:val="0"/>
          <w:color w:val="333333"/>
          <w:spacing w:val="0"/>
          <w:sz w:val="32"/>
          <w:szCs w:val="32"/>
          <w:shd w:val="clear" w:fill="FFFFFF"/>
        </w:rPr>
        <w:t>关于印发歙县“四好农村路”建设实施方案的通知</w:t>
      </w:r>
    </w:p>
    <w:p>
      <w:pPr>
        <w:keepNext w:val="0"/>
        <w:keepLines w:val="0"/>
        <w:pageBreakBefore w:val="0"/>
        <w:wordWrap/>
        <w:overflowPunct/>
        <w:topLinePunct w:val="0"/>
        <w:bidi w:val="0"/>
        <w:spacing w:line="590" w:lineRule="exact"/>
        <w:ind w:left="0" w:leftChars="0" w:firstLine="640" w:firstLineChars="20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数据公报</w:t>
      </w:r>
    </w:p>
    <w:p>
      <w:pPr>
        <w:pStyle w:val="4"/>
        <w:keepNext w:val="0"/>
        <w:keepLines w:val="0"/>
        <w:widowControl/>
        <w:suppressLineNumbers w:val="0"/>
        <w:shd w:val="clear" w:fill="FFFFFF"/>
        <w:spacing w:before="200" w:beforeAutospacing="0" w:after="100" w:afterAutospacing="0" w:line="11" w:lineRule="atLeast"/>
        <w:ind w:left="0" w:firstLine="0"/>
        <w:jc w:val="left"/>
        <w:rPr>
          <w:rFonts w:hint="eastAsia" w:ascii="Times New Roman" w:hAnsi="Times New Roman" w:eastAsia="方正仿宋_GBK" w:cs="Times New Roman"/>
          <w:b w:val="0"/>
          <w:bCs/>
          <w:i w:val="0"/>
          <w:iCs w:val="0"/>
          <w:caps w:val="0"/>
          <w:color w:val="333333"/>
          <w:spacing w:val="0"/>
          <w:sz w:val="32"/>
          <w:szCs w:val="32"/>
          <w:shd w:val="clear" w:fill="FFFFFF"/>
        </w:rPr>
      </w:pPr>
      <w:r>
        <w:rPr>
          <w:rFonts w:hint="eastAsia" w:ascii="Times New Roman" w:hAnsi="Times New Roman" w:eastAsia="方正仿宋_GBK" w:cs="Times New Roman"/>
          <w:b w:val="0"/>
          <w:bCs/>
          <w:i w:val="0"/>
          <w:iCs w:val="0"/>
          <w:caps w:val="0"/>
          <w:color w:val="333333"/>
          <w:spacing w:val="0"/>
          <w:sz w:val="32"/>
          <w:szCs w:val="32"/>
          <w:shd w:val="clear" w:fill="FFFFFF"/>
        </w:rPr>
        <w:t>2024年1-3月全县主要经济指标</w:t>
      </w: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pStyle w:val="4"/>
        <w:keepNext w:val="0"/>
        <w:keepLines w:val="0"/>
        <w:pageBreakBefore w:val="0"/>
        <w:widowControl/>
        <w:suppressLineNumbers w:val="0"/>
        <w:shd w:val="clear" w:fill="FFFFFF"/>
        <w:kinsoku/>
        <w:overflowPunct/>
        <w:topLinePunct w:val="0"/>
        <w:autoSpaceDE/>
        <w:autoSpaceDN/>
        <w:bidi w:val="0"/>
        <w:adjustRightInd/>
        <w:snapToGrid/>
        <w:spacing w:before="200" w:beforeAutospacing="0" w:after="100" w:afterAutospacing="0" w:line="590" w:lineRule="exact"/>
        <w:ind w:left="0" w:firstLine="0"/>
        <w:jc w:val="center"/>
        <w:textAlignment w:val="auto"/>
        <w:rPr>
          <w:rFonts w:hint="eastAsia" w:ascii="方正小标宋_GBK" w:hAnsi="方正小标宋_GBK" w:eastAsia="方正小标宋_GBK" w:cs="方正小标宋_GBK"/>
          <w:b w:val="0"/>
          <w:bCs/>
          <w:i w:val="0"/>
          <w:iCs w:val="0"/>
          <w:caps w:val="0"/>
          <w:color w:val="333333"/>
          <w:spacing w:val="0"/>
          <w:sz w:val="44"/>
          <w:szCs w:val="44"/>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歙县人民政府办公室关于印发《歙县2024年传统建筑修缮项目实施方案》的通知</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歙政办秘〔2024〕20号</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jc w:val="both"/>
        <w:textAlignment w:val="auto"/>
        <w:rPr>
          <w:rFonts w:ascii="方正仿宋_GBK" w:hAnsi="方正仿宋_GBK" w:eastAsia="方正仿宋_GBK" w:cs="方正仿宋_GBK"/>
          <w:i w:val="0"/>
          <w:iCs w:val="0"/>
          <w:caps w:val="0"/>
          <w:color w:val="333333"/>
          <w:spacing w:val="0"/>
          <w:sz w:val="32"/>
          <w:szCs w:val="32"/>
          <w:shd w:val="clear" w:fill="FFFFFF"/>
        </w:rPr>
      </w:pP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jc w:val="both"/>
        <w:textAlignment w:val="auto"/>
        <w:rPr>
          <w:rFonts w:ascii="Calibri" w:hAnsi="Calibri" w:cs="Calibri"/>
          <w:sz w:val="21"/>
          <w:szCs w:val="21"/>
        </w:rPr>
      </w:pPr>
      <w:r>
        <w:rPr>
          <w:rFonts w:ascii="方正仿宋_GBK" w:hAnsi="方正仿宋_GBK" w:eastAsia="方正仿宋_GBK" w:cs="方正仿宋_GBK"/>
          <w:i w:val="0"/>
          <w:iCs w:val="0"/>
          <w:caps w:val="0"/>
          <w:color w:val="333333"/>
          <w:spacing w:val="0"/>
          <w:sz w:val="32"/>
          <w:szCs w:val="32"/>
          <w:shd w:val="clear" w:fill="FFFFFF"/>
        </w:rPr>
        <w:t>各乡镇人民政府，</w:t>
      </w:r>
      <w:r>
        <w:rPr>
          <w:rFonts w:hint="eastAsia" w:ascii="方正仿宋_GBK" w:hAnsi="方正仿宋_GBK" w:eastAsia="方正仿宋_GBK" w:cs="方正仿宋_GBK"/>
          <w:i w:val="0"/>
          <w:iCs w:val="0"/>
          <w:caps w:val="0"/>
          <w:color w:val="333333"/>
          <w:spacing w:val="0"/>
          <w:sz w:val="32"/>
          <w:szCs w:val="32"/>
          <w:shd w:val="clear" w:fill="FFFFFF"/>
        </w:rPr>
        <w:t>县政府有关部门、相关直属机构：</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现将《歙县</w:t>
      </w:r>
      <w:r>
        <w:rPr>
          <w:rFonts w:hint="default" w:ascii="Times New Roman" w:hAnsi="Times New Roman" w:eastAsia="微软雅黑"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年传统建筑修缮项目实施方案》印发给你们，请结合实际认真贯彻落实。</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4166" w:firstLineChars="1302"/>
        <w:jc w:val="both"/>
        <w:textAlignment w:val="auto"/>
        <w:rPr>
          <w:rFonts w:hint="default" w:ascii="方正仿宋_GBK" w:hAnsi="方正仿宋_GBK" w:eastAsia="方正仿宋_GBK" w:cs="方正仿宋_GBK"/>
          <w:i w:val="0"/>
          <w:iCs w:val="0"/>
          <w:caps w:val="0"/>
          <w:color w:val="333333"/>
          <w:spacing w:val="0"/>
          <w:sz w:val="32"/>
          <w:szCs w:val="32"/>
          <w:shd w:val="clear" w:fill="FFFFFF"/>
          <w:lang w:val="en-US" w:eastAsia="zh-CN"/>
        </w:rPr>
      </w:pPr>
      <w:r>
        <w:rPr>
          <w:rFonts w:hint="default" w:ascii="方正仿宋_GBK" w:hAnsi="方正仿宋_GBK" w:eastAsia="方正仿宋_GBK" w:cs="方正仿宋_GBK"/>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歙县人民政府办公室</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center"/>
        <w:textAlignment w:val="auto"/>
        <w:rPr>
          <w:rFonts w:hint="default" w:ascii="Calibri" w:hAnsi="Calibri" w:cs="Calibri"/>
          <w:sz w:val="21"/>
          <w:szCs w:val="21"/>
        </w:rPr>
      </w:pPr>
      <w:r>
        <w:rPr>
          <w:rFonts w:hint="eastAsia" w:ascii="Calibri" w:hAnsi="Calibri" w:eastAsia="微软雅黑" w:cs="Calibri"/>
          <w:i w:val="0"/>
          <w:iCs w:val="0"/>
          <w:caps w:val="0"/>
          <w:color w:val="333333"/>
          <w:spacing w:val="0"/>
          <w:sz w:val="21"/>
          <w:szCs w:val="21"/>
          <w:shd w:val="clear" w:fill="FFFFFF"/>
          <w:lang w:val="en-US" w:eastAsia="zh-CN"/>
        </w:rPr>
        <w:t xml:space="preserve">                  </w:t>
      </w:r>
      <w:r>
        <w:rPr>
          <w:rFonts w:hint="default" w:ascii="Calibri" w:hAnsi="Calibri" w:eastAsia="微软雅黑" w:cs="Calibri"/>
          <w:i w:val="0"/>
          <w:iCs w:val="0"/>
          <w:caps w:val="0"/>
          <w:color w:val="333333"/>
          <w:spacing w:val="0"/>
          <w:sz w:val="21"/>
          <w:szCs w:val="21"/>
          <w:shd w:val="clear" w:fill="FFFFFF"/>
        </w:rPr>
        <w:t>  </w:t>
      </w:r>
      <w:r>
        <w:rPr>
          <w:rFonts w:hint="default" w:ascii="Times New Roman" w:hAnsi="Times New Roman" w:eastAsia="微软雅黑"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25</w:t>
      </w:r>
      <w:r>
        <w:rPr>
          <w:rFonts w:hint="eastAsia" w:ascii="方正仿宋_GBK" w:hAnsi="方正仿宋_GBK" w:eastAsia="方正仿宋_GBK" w:cs="方正仿宋_GBK"/>
          <w:i w:val="0"/>
          <w:iCs w:val="0"/>
          <w:caps w:val="0"/>
          <w:color w:val="333333"/>
          <w:spacing w:val="0"/>
          <w:sz w:val="32"/>
          <w:szCs w:val="32"/>
          <w:shd w:val="clear" w:fill="FFFFFF"/>
        </w:rPr>
        <w:t>日</w:t>
      </w:r>
      <w:r>
        <w:rPr>
          <w:rFonts w:hint="default" w:ascii="Times New Roman" w:hAnsi="Times New Roman" w:eastAsia="微软雅黑" w:cs="Times New Roman"/>
          <w:i w:val="0"/>
          <w:iCs w:val="0"/>
          <w:caps w:val="0"/>
          <w:color w:val="333333"/>
          <w:spacing w:val="0"/>
          <w:sz w:val="32"/>
          <w:szCs w:val="32"/>
          <w:shd w:val="clear" w:fill="FFFFFF"/>
        </w:rPr>
        <w:t>    </w:t>
      </w:r>
    </w:p>
    <w:p>
      <w:pPr>
        <w:pStyle w:val="20"/>
        <w:keepNext w:val="0"/>
        <w:keepLines w:val="0"/>
        <w:pageBreakBefore w:val="0"/>
        <w:widowControl/>
        <w:suppressLineNumbers w:val="0"/>
        <w:kinsoku/>
        <w:wordWrap w:val="0"/>
        <w:overflowPunct/>
        <w:topLinePunct w:val="0"/>
        <w:autoSpaceDE/>
        <w:autoSpaceDN/>
        <w:bidi w:val="0"/>
        <w:adjustRightInd/>
        <w:snapToGrid/>
        <w:spacing w:before="200" w:beforeAutospacing="0" w:after="200" w:afterAutospacing="0" w:line="590" w:lineRule="exact"/>
        <w:ind w:left="0" w:right="0"/>
        <w:jc w:val="right"/>
        <w:textAlignment w:val="auto"/>
        <w:rPr>
          <w:rFonts w:hint="default" w:ascii="Calibri" w:hAnsi="Calibri" w:cs="Calibri"/>
          <w:sz w:val="21"/>
          <w:szCs w:val="21"/>
        </w:rPr>
      </w:pPr>
    </w:p>
    <w:p>
      <w:pPr>
        <w:keepNext w:val="0"/>
        <w:keepLines w:val="0"/>
        <w:pageBreakBefore w:val="0"/>
        <w:widowControl/>
        <w:suppressLineNumbers w:val="0"/>
        <w:pBdr>
          <w:left w:val="none" w:color="auto" w:sz="0" w:space="0"/>
        </w:pBdr>
        <w:shd w:val="clear" w:fill="FFFFFF"/>
        <w:kinsoku/>
        <w:overflowPunct/>
        <w:topLinePunct w:val="0"/>
        <w:autoSpaceDE/>
        <w:autoSpaceDN/>
        <w:bidi w:val="0"/>
        <w:adjustRightInd/>
        <w:snapToGrid/>
        <w:spacing w:before="200" w:beforeAutospacing="0" w:after="200" w:afterAutospacing="0" w:line="590" w:lineRule="exact"/>
        <w:ind w:left="0" w:right="0" w:firstLine="0"/>
        <w:jc w:val="left"/>
        <w:textAlignment w:val="auto"/>
        <w:rPr>
          <w:rFonts w:hint="eastAsia" w:ascii="微软雅黑" w:hAnsi="微软雅黑" w:eastAsia="微软雅黑" w:cs="微软雅黑"/>
          <w:i w:val="0"/>
          <w:iCs w:val="0"/>
          <w:caps w:val="0"/>
          <w:color w:val="333333"/>
          <w:spacing w:val="0"/>
          <w:sz w:val="12"/>
          <w:szCs w:val="12"/>
        </w:rPr>
      </w:pPr>
    </w:p>
    <w:p>
      <w:pPr>
        <w:keepNext w:val="0"/>
        <w:keepLines w:val="0"/>
        <w:pageBreakBefore w:val="0"/>
        <w:widowControl/>
        <w:suppressLineNumbers w:val="0"/>
        <w:pBdr>
          <w:left w:val="none" w:color="auto" w:sz="0" w:space="0"/>
        </w:pBdr>
        <w:shd w:val="clear" w:fill="FFFFFF"/>
        <w:kinsoku/>
        <w:overflowPunct/>
        <w:topLinePunct w:val="0"/>
        <w:autoSpaceDE/>
        <w:autoSpaceDN/>
        <w:bidi w:val="0"/>
        <w:adjustRightInd/>
        <w:snapToGrid/>
        <w:spacing w:before="200" w:beforeAutospacing="0" w:after="200" w:afterAutospacing="0" w:line="590" w:lineRule="exact"/>
        <w:ind w:left="0" w:right="0" w:firstLine="0"/>
        <w:jc w:val="left"/>
        <w:textAlignment w:val="auto"/>
        <w:rPr>
          <w:rFonts w:hint="eastAsia" w:ascii="微软雅黑" w:hAnsi="微软雅黑" w:eastAsia="微软雅黑" w:cs="微软雅黑"/>
          <w:i w:val="0"/>
          <w:iCs w:val="0"/>
          <w:caps w:val="0"/>
          <w:color w:val="333333"/>
          <w:spacing w:val="0"/>
          <w:sz w:val="12"/>
          <w:szCs w:val="12"/>
        </w:rPr>
      </w:pPr>
    </w:p>
    <w:p>
      <w:pPr>
        <w:keepNext w:val="0"/>
        <w:keepLines w:val="0"/>
        <w:pageBreakBefore w:val="0"/>
        <w:widowControl/>
        <w:suppressLineNumbers w:val="0"/>
        <w:pBdr>
          <w:left w:val="none" w:color="auto" w:sz="0" w:space="0"/>
        </w:pBdr>
        <w:shd w:val="clear" w:fill="FFFFFF"/>
        <w:kinsoku/>
        <w:overflowPunct/>
        <w:topLinePunct w:val="0"/>
        <w:autoSpaceDE/>
        <w:autoSpaceDN/>
        <w:bidi w:val="0"/>
        <w:adjustRightInd/>
        <w:snapToGrid/>
        <w:spacing w:before="200" w:beforeAutospacing="0" w:after="200" w:afterAutospacing="0" w:line="590" w:lineRule="exact"/>
        <w:ind w:left="0" w:right="0" w:firstLine="0"/>
        <w:jc w:val="left"/>
        <w:textAlignment w:val="auto"/>
        <w:rPr>
          <w:rFonts w:hint="eastAsia" w:ascii="微软雅黑" w:hAnsi="微软雅黑" w:eastAsia="微软雅黑" w:cs="微软雅黑"/>
          <w:i w:val="0"/>
          <w:iCs w:val="0"/>
          <w:caps w:val="0"/>
          <w:color w:val="333333"/>
          <w:spacing w:val="0"/>
          <w:sz w:val="12"/>
          <w:szCs w:val="12"/>
        </w:rPr>
      </w:pPr>
    </w:p>
    <w:p>
      <w:pPr>
        <w:keepNext w:val="0"/>
        <w:keepLines w:val="0"/>
        <w:pageBreakBefore w:val="0"/>
        <w:widowControl/>
        <w:suppressLineNumbers w:val="0"/>
        <w:pBdr>
          <w:left w:val="none" w:color="auto" w:sz="0" w:space="0"/>
        </w:pBdr>
        <w:shd w:val="clear" w:fill="FFFFFF"/>
        <w:kinsoku/>
        <w:overflowPunct/>
        <w:topLinePunct w:val="0"/>
        <w:autoSpaceDE/>
        <w:autoSpaceDN/>
        <w:bidi w:val="0"/>
        <w:adjustRightInd/>
        <w:snapToGrid/>
        <w:spacing w:before="200" w:beforeAutospacing="0" w:after="200" w:afterAutospacing="0" w:line="590" w:lineRule="exact"/>
        <w:ind w:left="0" w:right="0" w:firstLine="0"/>
        <w:jc w:val="left"/>
        <w:textAlignment w:val="auto"/>
        <w:rPr>
          <w:rFonts w:hint="eastAsia" w:ascii="微软雅黑" w:hAnsi="微软雅黑" w:eastAsia="微软雅黑" w:cs="微软雅黑"/>
          <w:i w:val="0"/>
          <w:iCs w:val="0"/>
          <w:caps w:val="0"/>
          <w:color w:val="333333"/>
          <w:spacing w:val="0"/>
          <w:sz w:val="12"/>
          <w:szCs w:val="12"/>
        </w:rPr>
      </w:pPr>
    </w:p>
    <w:p>
      <w:pPr>
        <w:keepNext w:val="0"/>
        <w:keepLines w:val="0"/>
        <w:pageBreakBefore w:val="0"/>
        <w:widowControl/>
        <w:suppressLineNumbers w:val="0"/>
        <w:pBdr>
          <w:left w:val="none" w:color="auto" w:sz="0" w:space="0"/>
        </w:pBdr>
        <w:shd w:val="clear" w:fill="FFFFFF"/>
        <w:kinsoku/>
        <w:overflowPunct/>
        <w:topLinePunct w:val="0"/>
        <w:autoSpaceDE/>
        <w:autoSpaceDN/>
        <w:bidi w:val="0"/>
        <w:adjustRightInd/>
        <w:snapToGrid/>
        <w:spacing w:before="200" w:beforeAutospacing="0" w:after="200" w:afterAutospacing="0" w:line="590" w:lineRule="exact"/>
        <w:ind w:left="0" w:right="0" w:firstLine="0"/>
        <w:jc w:val="left"/>
        <w:textAlignment w:val="auto"/>
        <w:rPr>
          <w:rFonts w:hint="eastAsia" w:ascii="微软雅黑" w:hAnsi="微软雅黑" w:eastAsia="微软雅黑" w:cs="微软雅黑"/>
          <w:i w:val="0"/>
          <w:iCs w:val="0"/>
          <w:caps w:val="0"/>
          <w:color w:val="333333"/>
          <w:spacing w:val="0"/>
          <w:sz w:val="12"/>
          <w:szCs w:val="12"/>
        </w:rPr>
      </w:pP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jc w:val="center"/>
        <w:textAlignment w:val="auto"/>
        <w:rPr>
          <w:rFonts w:hint="default" w:ascii="Calibri" w:hAnsi="Calibri" w:cs="Calibri"/>
          <w:sz w:val="21"/>
          <w:szCs w:val="21"/>
        </w:rPr>
      </w:pPr>
      <w:r>
        <w:rPr>
          <w:rFonts w:ascii="方正小标宋_GBK" w:hAnsi="方正小标宋_GBK" w:eastAsia="方正小标宋_GBK" w:cs="方正小标宋_GBK"/>
          <w:i w:val="0"/>
          <w:iCs w:val="0"/>
          <w:caps w:val="0"/>
          <w:color w:val="333333"/>
          <w:spacing w:val="0"/>
          <w:sz w:val="44"/>
          <w:szCs w:val="44"/>
          <w:shd w:val="clear" w:fill="FFFFFF"/>
        </w:rPr>
        <w:t>歙县</w:t>
      </w:r>
      <w:r>
        <w:rPr>
          <w:rFonts w:hint="eastAsia" w:ascii="方正小标宋_GBK" w:hAnsi="方正小标宋_GBK" w:eastAsia="方正小标宋_GBK" w:cs="方正小标宋_GBK"/>
          <w:i w:val="0"/>
          <w:iCs w:val="0"/>
          <w:caps w:val="0"/>
          <w:color w:val="333333"/>
          <w:spacing w:val="0"/>
          <w:sz w:val="44"/>
          <w:szCs w:val="44"/>
          <w:shd w:val="clear" w:fill="FFFFFF"/>
        </w:rPr>
        <w:t>2024年传统建筑修缮项目实施方案</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723"/>
        <w:jc w:val="center"/>
        <w:textAlignment w:val="auto"/>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歙县有中国传统村落</w:t>
      </w:r>
      <w:r>
        <w:rPr>
          <w:rFonts w:hint="default" w:ascii="Times New Roman" w:hAnsi="Times New Roman" w:eastAsia="微软雅黑" w:cs="Times New Roman"/>
          <w:i w:val="0"/>
          <w:iCs w:val="0"/>
          <w:caps w:val="0"/>
          <w:color w:val="333333"/>
          <w:spacing w:val="0"/>
          <w:sz w:val="32"/>
          <w:szCs w:val="32"/>
          <w:shd w:val="clear" w:fill="FFFFFF"/>
        </w:rPr>
        <w:t>167</w:t>
      </w:r>
      <w:r>
        <w:rPr>
          <w:rFonts w:hint="eastAsia" w:ascii="方正仿宋_GBK" w:hAnsi="方正仿宋_GBK" w:eastAsia="方正仿宋_GBK" w:cs="方正仿宋_GBK"/>
          <w:i w:val="0"/>
          <w:iCs w:val="0"/>
          <w:caps w:val="0"/>
          <w:color w:val="333333"/>
          <w:spacing w:val="0"/>
          <w:sz w:val="32"/>
          <w:szCs w:val="32"/>
          <w:shd w:val="clear" w:fill="FFFFFF"/>
        </w:rPr>
        <w:t>个、历史建筑</w:t>
      </w:r>
      <w:r>
        <w:rPr>
          <w:rFonts w:hint="default" w:ascii="Times New Roman" w:hAnsi="Times New Roman" w:eastAsia="微软雅黑" w:cs="Times New Roman"/>
          <w:i w:val="0"/>
          <w:iCs w:val="0"/>
          <w:caps w:val="0"/>
          <w:color w:val="333333"/>
          <w:spacing w:val="0"/>
          <w:sz w:val="32"/>
          <w:szCs w:val="32"/>
          <w:shd w:val="clear" w:fill="FFFFFF"/>
        </w:rPr>
        <w:t>2976</w:t>
      </w:r>
      <w:r>
        <w:rPr>
          <w:rFonts w:hint="eastAsia" w:ascii="方正仿宋_GBK" w:hAnsi="方正仿宋_GBK" w:eastAsia="方正仿宋_GBK" w:cs="方正仿宋_GBK"/>
          <w:i w:val="0"/>
          <w:iCs w:val="0"/>
          <w:caps w:val="0"/>
          <w:color w:val="333333"/>
          <w:spacing w:val="0"/>
          <w:sz w:val="32"/>
          <w:szCs w:val="32"/>
          <w:shd w:val="clear" w:fill="FFFFFF"/>
        </w:rPr>
        <w:t>幢，均位居全国县级第一。为加强传统建筑保护利用，根据《中共安徽省委办公厅</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安徽省人民政府办公厅印发</w:t>
      </w:r>
      <w:r>
        <w:rPr>
          <w:rFonts w:hint="default" w:ascii="Times New Roman" w:hAnsi="Times New Roman" w:eastAsia="微软雅黑" w:cs="Times New Roman"/>
          <w:i w:val="0"/>
          <w:iCs w:val="0"/>
          <w:caps w:val="0"/>
          <w:color w:val="333333"/>
          <w:spacing w:val="0"/>
          <w:sz w:val="32"/>
          <w:szCs w:val="32"/>
          <w:shd w:val="clear" w:fill="FFFFFF"/>
        </w:rPr>
        <w:t>&lt;</w:t>
      </w:r>
      <w:r>
        <w:rPr>
          <w:rFonts w:hint="eastAsia" w:ascii="方正仿宋_GBK" w:hAnsi="方正仿宋_GBK" w:eastAsia="方正仿宋_GBK" w:cs="方正仿宋_GBK"/>
          <w:i w:val="0"/>
          <w:iCs w:val="0"/>
          <w:caps w:val="0"/>
          <w:color w:val="333333"/>
          <w:spacing w:val="0"/>
          <w:sz w:val="32"/>
          <w:szCs w:val="32"/>
          <w:shd w:val="clear" w:fill="FFFFFF"/>
        </w:rPr>
        <w:t>关于加强传统村落传统建筑保护传承的指导意见</w:t>
      </w:r>
      <w:r>
        <w:rPr>
          <w:rFonts w:hint="default" w:ascii="Times New Roman" w:hAnsi="Times New Roman" w:eastAsia="微软雅黑" w:cs="Times New Roman"/>
          <w:i w:val="0"/>
          <w:iCs w:val="0"/>
          <w:caps w:val="0"/>
          <w:color w:val="333333"/>
          <w:spacing w:val="0"/>
          <w:sz w:val="32"/>
          <w:szCs w:val="32"/>
          <w:shd w:val="clear" w:fill="FFFFFF"/>
        </w:rPr>
        <w:t>&gt;</w:t>
      </w:r>
      <w:r>
        <w:rPr>
          <w:rFonts w:hint="eastAsia" w:ascii="方正仿宋_GBK" w:hAnsi="方正仿宋_GBK" w:eastAsia="方正仿宋_GBK" w:cs="方正仿宋_GBK"/>
          <w:i w:val="0"/>
          <w:iCs w:val="0"/>
          <w:caps w:val="0"/>
          <w:color w:val="333333"/>
          <w:spacing w:val="0"/>
          <w:sz w:val="32"/>
          <w:szCs w:val="32"/>
          <w:shd w:val="clear" w:fill="FFFFFF"/>
        </w:rPr>
        <w:t>的通知》（皖办发〔</w:t>
      </w:r>
      <w:r>
        <w:rPr>
          <w:rFonts w:hint="default" w:ascii="Times New Roman" w:hAnsi="Times New Roman" w:eastAsia="微软雅黑" w:cs="Times New Roman"/>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36</w:t>
      </w:r>
      <w:r>
        <w:rPr>
          <w:rFonts w:hint="eastAsia" w:ascii="方正仿宋_GBK" w:hAnsi="方正仿宋_GBK" w:eastAsia="方正仿宋_GBK" w:cs="方正仿宋_GBK"/>
          <w:i w:val="0"/>
          <w:iCs w:val="0"/>
          <w:caps w:val="0"/>
          <w:color w:val="333333"/>
          <w:spacing w:val="0"/>
          <w:sz w:val="32"/>
          <w:szCs w:val="32"/>
          <w:shd w:val="clear" w:fill="FFFFFF"/>
        </w:rPr>
        <w:t>号）和上级有关政策文件要求，特制定本方案。</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ascii="方正黑体_GBK" w:hAnsi="方正黑体_GBK" w:eastAsia="方正黑体_GBK" w:cs="方正黑体_GBK"/>
          <w:i w:val="0"/>
          <w:iCs w:val="0"/>
          <w:caps w:val="0"/>
          <w:color w:val="333333"/>
          <w:spacing w:val="0"/>
          <w:sz w:val="32"/>
          <w:szCs w:val="32"/>
          <w:shd w:val="clear" w:fill="FFFFFF"/>
        </w:rPr>
        <w:t>一、</w:t>
      </w:r>
      <w:r>
        <w:rPr>
          <w:rFonts w:hint="eastAsia" w:ascii="方正黑体_GBK" w:hAnsi="方正黑体_GBK" w:eastAsia="方正黑体_GBK" w:cs="方正黑体_GBK"/>
          <w:i w:val="0"/>
          <w:iCs w:val="0"/>
          <w:caps w:val="0"/>
          <w:color w:val="333333"/>
          <w:spacing w:val="0"/>
          <w:sz w:val="32"/>
          <w:szCs w:val="32"/>
          <w:shd w:val="clear" w:fill="FFFFFF"/>
        </w:rPr>
        <w:t>指导思想</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sz w:val="32"/>
          <w:szCs w:val="32"/>
          <w:shd w:val="clear" w:fill="FFFFFF"/>
        </w:rPr>
        <w:t>坚持以习近平新时代中国特色社会主义思想为指导，认真</w:t>
      </w:r>
      <w:r>
        <w:rPr>
          <w:rFonts w:hint="eastAsia" w:ascii="方正仿宋_GBK" w:hAnsi="方正仿宋_GBK" w:eastAsia="方正仿宋_GBK" w:cs="方正仿宋_GBK"/>
          <w:i w:val="0"/>
          <w:iCs w:val="0"/>
          <w:caps w:val="0"/>
          <w:color w:val="333333"/>
          <w:spacing w:val="0"/>
          <w:sz w:val="32"/>
          <w:szCs w:val="32"/>
          <w:shd w:val="clear" w:fill="FFFFFF"/>
        </w:rPr>
        <w:t>贯彻落实习近平总书记关于加强历史文化保护传承重要指示精神，坚持</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保护为先、利用为基、传承为本</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原则，锚定</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留住乡亲、护住乡土、记住乡愁</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目标，扎实开展传统建筑修缮工作，努力推动全县传统建筑焕发生机，助力高气质现代化文化旅游名城建设。</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333333"/>
          <w:spacing w:val="0"/>
          <w:sz w:val="32"/>
          <w:szCs w:val="32"/>
          <w:shd w:val="clear" w:fill="FFFFFF"/>
        </w:rPr>
        <w:t>二、基本原则</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3"/>
        <w:jc w:val="left"/>
        <w:textAlignment w:val="auto"/>
        <w:rPr>
          <w:rFonts w:hint="default" w:ascii="Calibri" w:hAnsi="Calibri" w:cs="Calibri"/>
          <w:sz w:val="21"/>
          <w:szCs w:val="21"/>
        </w:rPr>
      </w:pPr>
      <w:r>
        <w:rPr>
          <w:rFonts w:ascii="方正楷体_GBK" w:hAnsi="方正楷体_GBK" w:eastAsia="方正楷体_GBK" w:cs="方正楷体_GBK"/>
          <w:b/>
          <w:bCs/>
          <w:i w:val="0"/>
          <w:iCs w:val="0"/>
          <w:caps w:val="0"/>
          <w:color w:val="000000"/>
          <w:spacing w:val="0"/>
          <w:sz w:val="32"/>
          <w:szCs w:val="32"/>
          <w:shd w:val="clear" w:fill="FFFFFF"/>
        </w:rPr>
        <w:t>（一）</w:t>
      </w:r>
      <w:r>
        <w:rPr>
          <w:rFonts w:hint="eastAsia" w:ascii="方正楷体_GBK" w:hAnsi="方正楷体_GBK" w:eastAsia="方正楷体_GBK" w:cs="方正楷体_GBK"/>
          <w:b/>
          <w:bCs/>
          <w:i w:val="0"/>
          <w:iCs w:val="0"/>
          <w:caps w:val="0"/>
          <w:color w:val="000000"/>
          <w:spacing w:val="0"/>
          <w:sz w:val="32"/>
          <w:szCs w:val="32"/>
          <w:shd w:val="clear" w:fill="FFFFFF"/>
        </w:rPr>
        <w:t>坚持“规划先行、依法保护”。</w:t>
      </w:r>
      <w:r>
        <w:rPr>
          <w:rFonts w:hint="eastAsia" w:ascii="方正仿宋_GBK" w:hAnsi="方正仿宋_GBK" w:eastAsia="方正仿宋_GBK" w:cs="方正仿宋_GBK"/>
          <w:i w:val="0"/>
          <w:iCs w:val="0"/>
          <w:caps w:val="0"/>
          <w:color w:val="000000"/>
          <w:spacing w:val="0"/>
          <w:sz w:val="32"/>
          <w:szCs w:val="32"/>
          <w:shd w:val="clear" w:fill="FFFFFF"/>
        </w:rPr>
        <w:t>完成传统建筑的普查认定，制定传统建筑保护修缮方案，完善传统建筑保护利用制度体系，确定保护对象，明确保护要求，制定保护措施。</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302" w:afterAutospacing="0" w:line="590" w:lineRule="exact"/>
        <w:ind w:left="0" w:right="0" w:firstLine="643"/>
        <w:jc w:val="both"/>
        <w:textAlignment w:val="auto"/>
        <w:rPr>
          <w:rFonts w:ascii="仿宋" w:hAnsi="仿宋" w:eastAsia="仿宋" w:cs="仿宋"/>
          <w:sz w:val="32"/>
          <w:szCs w:val="32"/>
        </w:rPr>
      </w:pPr>
      <w:r>
        <w:rPr>
          <w:rFonts w:hint="eastAsia" w:ascii="方正楷体_GBK" w:hAnsi="方正楷体_GBK" w:eastAsia="方正楷体_GBK" w:cs="方正楷体_GBK"/>
          <w:b/>
          <w:bCs/>
          <w:i w:val="0"/>
          <w:iCs w:val="0"/>
          <w:caps w:val="0"/>
          <w:color w:val="000000"/>
          <w:spacing w:val="0"/>
          <w:sz w:val="32"/>
          <w:szCs w:val="32"/>
          <w:shd w:val="clear" w:fill="FFFFFF"/>
        </w:rPr>
        <w:t>（二）坚持“保护优先、以用促保”。</w:t>
      </w:r>
      <w:r>
        <w:rPr>
          <w:rFonts w:hint="eastAsia" w:ascii="方正仿宋_GBK" w:hAnsi="方正仿宋_GBK" w:eastAsia="方正仿宋_GBK" w:cs="方正仿宋_GBK"/>
          <w:i w:val="0"/>
          <w:iCs w:val="0"/>
          <w:caps w:val="0"/>
          <w:color w:val="000000"/>
          <w:spacing w:val="0"/>
          <w:sz w:val="32"/>
          <w:szCs w:val="32"/>
          <w:shd w:val="clear" w:fill="FFFFFF"/>
        </w:rPr>
        <w:t>始终把保护放在第一位，</w:t>
      </w:r>
      <w:r>
        <w:rPr>
          <w:rFonts w:hint="eastAsia" w:ascii="方正仿宋_GBK" w:hAnsi="方正仿宋_GBK" w:eastAsia="方正仿宋_GBK" w:cs="方正仿宋_GBK"/>
          <w:i w:val="0"/>
          <w:iCs w:val="0"/>
          <w:caps w:val="0"/>
          <w:color w:val="333333"/>
          <w:spacing w:val="0"/>
          <w:sz w:val="32"/>
          <w:szCs w:val="32"/>
          <w:shd w:val="clear" w:fill="FFFFFF"/>
        </w:rPr>
        <w:t>严禁大拆大建和破坏性开发建设，在不破坏传统建筑外形和历史元素的基础上，合理挖掘利用传统建筑的历史、文化、科学、艺术、社会、经济价值，能保即保、应保尽保，提升传统建筑改造的现代化水平，形成保护与利用的良性循环、互动发展。</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3"/>
        <w:jc w:val="left"/>
        <w:textAlignment w:val="auto"/>
        <w:rPr>
          <w:rFonts w:hint="default" w:ascii="Calibri" w:hAnsi="Calibri" w:cs="Calibri"/>
          <w:sz w:val="21"/>
          <w:szCs w:val="21"/>
        </w:rPr>
      </w:pPr>
      <w:r>
        <w:rPr>
          <w:rFonts w:hint="eastAsia" w:ascii="方正楷体_GBK" w:hAnsi="方正楷体_GBK" w:eastAsia="方正楷体_GBK" w:cs="方正楷体_GBK"/>
          <w:b/>
          <w:bCs/>
          <w:i w:val="0"/>
          <w:iCs w:val="0"/>
          <w:caps w:val="0"/>
          <w:color w:val="000000"/>
          <w:spacing w:val="0"/>
          <w:sz w:val="32"/>
          <w:szCs w:val="32"/>
          <w:shd w:val="clear" w:fill="FFFFFF"/>
        </w:rPr>
        <w:t>（三）坚持“政府主导、村民主体”。</w:t>
      </w:r>
      <w:r>
        <w:rPr>
          <w:rFonts w:hint="eastAsia" w:ascii="方正仿宋_GBK" w:hAnsi="方正仿宋_GBK" w:eastAsia="方正仿宋_GBK" w:cs="方正仿宋_GBK"/>
          <w:i w:val="0"/>
          <w:iCs w:val="0"/>
          <w:caps w:val="0"/>
          <w:color w:val="000000"/>
          <w:spacing w:val="0"/>
          <w:sz w:val="32"/>
          <w:szCs w:val="32"/>
          <w:shd w:val="clear" w:fill="FFFFFF"/>
        </w:rPr>
        <w:t>充分发挥政府主导作用，积极引导社会力量参与，整合资源，有序实施。注重发挥村民主体作用，运用共同缔造理念，调动村民参与传统建筑保护利用的积极性、主动性和创造性，尊重村民的知情权、参与权、决策权和监督权，让村民共享保护发展成果。</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333333"/>
          <w:spacing w:val="0"/>
          <w:sz w:val="32"/>
          <w:szCs w:val="32"/>
          <w:shd w:val="clear" w:fill="FFFFFF"/>
        </w:rPr>
        <w:t>三、目标任务</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认真开展传统建筑的普查认定工作，同时根据普查结果，摸排出亟待修缮的</w:t>
      </w:r>
      <w:r>
        <w:rPr>
          <w:rFonts w:hint="default" w:ascii="Times New Roman" w:hAnsi="Times New Roman" w:eastAsia="微软雅黑" w:cs="Times New Roman"/>
          <w:i w:val="0"/>
          <w:iCs w:val="0"/>
          <w:caps w:val="0"/>
          <w:color w:val="333333"/>
          <w:spacing w:val="0"/>
          <w:sz w:val="32"/>
          <w:szCs w:val="32"/>
          <w:shd w:val="clear" w:fill="FFFFFF"/>
        </w:rPr>
        <w:t>100</w:t>
      </w:r>
      <w:r>
        <w:rPr>
          <w:rFonts w:hint="eastAsia" w:ascii="方正仿宋_GBK" w:hAnsi="方正仿宋_GBK" w:eastAsia="方正仿宋_GBK" w:cs="方正仿宋_GBK"/>
          <w:i w:val="0"/>
          <w:iCs w:val="0"/>
          <w:caps w:val="0"/>
          <w:color w:val="333333"/>
          <w:spacing w:val="0"/>
          <w:sz w:val="32"/>
          <w:szCs w:val="32"/>
          <w:shd w:val="clear" w:fill="FFFFFF"/>
        </w:rPr>
        <w:t>余幢传统建筑，开展保护性修缮。健全完善政府主导、部门联动、业主主体、专家指导、社会参与、多方监督的修缮工作机制，重点保护传统建筑的空间布局、建筑外观、主体结构、典型构件，积极探索传统建筑修缮和保护利用路径</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充分发挥传统建筑的使用价值，形成歙县传统建筑修缮利用典型经验。同时探索建立维护管养机制，安排适当的经费用于传统建筑的白蚁防治、防灾减灾等。</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333333"/>
          <w:spacing w:val="0"/>
          <w:sz w:val="32"/>
          <w:szCs w:val="32"/>
          <w:shd w:val="clear" w:fill="FFFFFF"/>
        </w:rPr>
        <w:t>四、项目范围</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项目支持对象为根据《安徽省传统建筑普查认定导则》认定的经摸排亟待修缮的传统建筑。</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333333"/>
          <w:spacing w:val="0"/>
          <w:sz w:val="32"/>
          <w:szCs w:val="32"/>
          <w:shd w:val="clear" w:fill="FFFFFF"/>
        </w:rPr>
        <w:t>五、项目管理</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3"/>
        <w:jc w:val="both"/>
        <w:textAlignment w:val="auto"/>
        <w:rPr>
          <w:rFonts w:hint="default" w:ascii="Calibri" w:hAnsi="Calibri" w:cs="Calibri"/>
          <w:sz w:val="21"/>
          <w:szCs w:val="21"/>
        </w:rPr>
      </w:pPr>
      <w:r>
        <w:rPr>
          <w:rFonts w:hint="eastAsia" w:ascii="方正楷体_GBK" w:hAnsi="方正楷体_GBK" w:eastAsia="方正楷体_GBK" w:cs="方正楷体_GBK"/>
          <w:b/>
          <w:bCs/>
          <w:i w:val="0"/>
          <w:iCs w:val="0"/>
          <w:caps w:val="0"/>
          <w:color w:val="000000"/>
          <w:spacing w:val="0"/>
          <w:sz w:val="32"/>
          <w:szCs w:val="32"/>
          <w:shd w:val="clear" w:fill="FFFFFF"/>
        </w:rPr>
        <w:t>（一）全面普查认定。</w:t>
      </w:r>
      <w:r>
        <w:rPr>
          <w:rFonts w:hint="eastAsia" w:ascii="方正仿宋_GBK" w:hAnsi="方正仿宋_GBK" w:eastAsia="方正仿宋_GBK" w:cs="方正仿宋_GBK"/>
          <w:i w:val="0"/>
          <w:iCs w:val="0"/>
          <w:caps w:val="0"/>
          <w:color w:val="333333"/>
          <w:spacing w:val="0"/>
          <w:sz w:val="32"/>
          <w:szCs w:val="32"/>
          <w:shd w:val="clear" w:fill="FFFFFF"/>
        </w:rPr>
        <w:t>按照省住建厅颁布的《安徽省传统建筑普查认定导则》要求，在全县范围内统一标准评估认定传统建筑，对传统建筑基本信息、价值特征、保护利用管理状况等进行详细调查登记，全面摸清县域范围内传统建筑底数，建立全面系统的传统建筑数据库，并对新认定的传统建筑进行挂牌保护。</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3"/>
        <w:jc w:val="both"/>
        <w:textAlignment w:val="auto"/>
        <w:rPr>
          <w:rFonts w:hint="default" w:ascii="Calibri" w:hAnsi="Calibri" w:cs="Calibri"/>
          <w:sz w:val="21"/>
          <w:szCs w:val="21"/>
        </w:rPr>
      </w:pPr>
      <w:r>
        <w:rPr>
          <w:rFonts w:hint="eastAsia" w:ascii="方正楷体_GBK" w:hAnsi="方正楷体_GBK" w:eastAsia="方正楷体_GBK" w:cs="方正楷体_GBK"/>
          <w:b/>
          <w:bCs/>
          <w:i w:val="0"/>
          <w:iCs w:val="0"/>
          <w:caps w:val="0"/>
          <w:color w:val="000000"/>
          <w:spacing w:val="0"/>
          <w:sz w:val="32"/>
          <w:szCs w:val="32"/>
          <w:shd w:val="clear" w:fill="FFFFFF"/>
        </w:rPr>
        <w:t>（二）开展修缮评估。</w:t>
      </w:r>
      <w:r>
        <w:rPr>
          <w:rFonts w:hint="eastAsia" w:ascii="方正仿宋_GBK" w:hAnsi="方正仿宋_GBK" w:eastAsia="方正仿宋_GBK" w:cs="方正仿宋_GBK"/>
          <w:i w:val="0"/>
          <w:iCs w:val="0"/>
          <w:caps w:val="0"/>
          <w:color w:val="333333"/>
          <w:spacing w:val="0"/>
          <w:sz w:val="32"/>
          <w:szCs w:val="32"/>
          <w:shd w:val="clear" w:fill="FFFFFF"/>
        </w:rPr>
        <w:t>根据普查结果，实时对已认定的传统建筑保护情况逐幢进行评估，确定各类传统建筑目前的保存情况，按照</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轻微修缮</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重大修缮</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分别纳入</w:t>
      </w:r>
      <w:r>
        <w:rPr>
          <w:rFonts w:hint="default" w:ascii="Times New Roman" w:hAnsi="Times New Roman" w:eastAsia="微软雅黑"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年修缮计划。</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b/>
          <w:bCs/>
          <w:i w:val="0"/>
          <w:iCs w:val="0"/>
          <w:caps w:val="0"/>
          <w:color w:val="000000"/>
          <w:spacing w:val="0"/>
          <w:sz w:val="32"/>
          <w:szCs w:val="32"/>
          <w:shd w:val="clear" w:fill="FFFFFF"/>
        </w:rPr>
        <w:t>（三）出台修缮流程。</w:t>
      </w:r>
      <w:r>
        <w:rPr>
          <w:rFonts w:hint="eastAsia" w:ascii="方正仿宋_GBK" w:hAnsi="方正仿宋_GBK" w:eastAsia="方正仿宋_GBK" w:cs="方正仿宋_GBK"/>
          <w:i w:val="0"/>
          <w:iCs w:val="0"/>
          <w:caps w:val="0"/>
          <w:color w:val="333333"/>
          <w:spacing w:val="0"/>
          <w:sz w:val="32"/>
          <w:szCs w:val="32"/>
          <w:shd w:val="clear" w:fill="FFFFFF"/>
        </w:rPr>
        <w:t>项目管理原则上参照《歙县历史建筑维护修缮管理办法（暂行）》规定执行，祠堂、名人故居等重要传统建筑可以酌情提高补助标准。制定《歙县传统建筑修缮流程》，明确传统建筑修缮按修缮申请、现场评估、方案设计、论证审核、公示备案、施工管理、竣工验收、资金拨付、档案管理等九个环节实施。实施传统建筑修缮前，传统建筑保护责任人须向属地乡镇人民政府提交修缮申请，并编制</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一幢一策</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的修缮方案，由乡镇人民政府初审，县住建局审核后实施，重要传统建筑修缮方案须报市住建局审查。实施完毕后，轻微修缮工程由属地乡镇人民政府自行验收，重大修缮工程由属地乡镇人民政府会县住建局、县文物事务中心等部门共同验收。项目整体验收由县住建局会同相关部门和专家组成验收组初验并报上级复验。根据资金来源情况，由县住建局会县财政局提出具体补助方案报县政府研究，待传统建筑修缮工程验收合格后，将资金下达至各乡镇人民政府，再由各乡镇人民政府向传统建筑保护责任人拨付。不可移动文物的修缮流程按文物保护法律法规办理。</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333333"/>
          <w:spacing w:val="0"/>
          <w:sz w:val="32"/>
          <w:szCs w:val="32"/>
          <w:shd w:val="clear" w:fill="FFFFFF"/>
        </w:rPr>
        <w:t>六、工作安排</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b/>
          <w:bCs/>
          <w:i w:val="0"/>
          <w:iCs w:val="0"/>
          <w:caps w:val="0"/>
          <w:color w:val="000000"/>
          <w:spacing w:val="0"/>
          <w:sz w:val="32"/>
          <w:szCs w:val="32"/>
          <w:shd w:val="clear" w:fill="FFFFFF"/>
        </w:rPr>
        <w:t>（一）调查摸底阶段（2024年5月）</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领导小组办公室牵头会各乡镇全面开展传统建筑普查认定工作，摸排传统建筑修缮名单。领导小组办公室要充分利用广播、电视、网络等媒体，广泛宣传发动，引导传统建筑产权人积极参与。各乡镇人民政府要召开一次以上动员会（户主会），解读政策。村级组织应积极参与组织发动、工作协调、矛盾纠纷化解等工作。</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b/>
          <w:bCs/>
          <w:i w:val="0"/>
          <w:iCs w:val="0"/>
          <w:caps w:val="0"/>
          <w:color w:val="000000"/>
          <w:spacing w:val="0"/>
          <w:sz w:val="32"/>
          <w:szCs w:val="32"/>
          <w:shd w:val="clear" w:fill="FFFFFF"/>
        </w:rPr>
        <w:t>（二）试点启动阶段（2024年6月）</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领导小组办公室会同各乡镇人民政府，排定工作时序，编制修缮方案，明确修缮流程，确保项目顺利开展。各乡镇在工作开展中要注意问题破解、经验总结，并形成材料报领导小组办公室。</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b/>
          <w:bCs/>
          <w:i w:val="0"/>
          <w:iCs w:val="0"/>
          <w:caps w:val="0"/>
          <w:color w:val="000000"/>
          <w:spacing w:val="0"/>
          <w:sz w:val="32"/>
          <w:szCs w:val="32"/>
          <w:shd w:val="clear" w:fill="FFFFFF"/>
        </w:rPr>
        <w:t>（三）全面实施阶段（2024年7月—11月）</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各责任单位、申请人按要求全面开展传统建筑修缮项目。领导小组办公室要建立巡查机制，不定期开展巡查和现场督导，并负责做好项目验收组织与资金拨付。各乡镇负责根据项目任务要求倒排时序，确保项目按时、保质保量完成；指导申请人根据项目管理要求完善相关项目档案资料收集归档，及时报送工作信息。</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楷体_GBK" w:hAnsi="方正楷体_GBK" w:eastAsia="方正楷体_GBK" w:cs="方正楷体_GBK"/>
          <w:b/>
          <w:bCs/>
          <w:i w:val="0"/>
          <w:iCs w:val="0"/>
          <w:caps w:val="0"/>
          <w:color w:val="000000"/>
          <w:spacing w:val="0"/>
          <w:sz w:val="32"/>
          <w:szCs w:val="32"/>
          <w:shd w:val="clear" w:fill="FFFFFF"/>
        </w:rPr>
        <w:t>（四）总结推广（2024年12月）</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领导小组办公室会同各乡镇系统梳理项目实施情况，及时总结积累经验，推广典型，凸显项目的示范性、带动性。</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黑体_GBK" w:hAnsi="方正黑体_GBK" w:eastAsia="方正黑体_GBK" w:cs="方正黑体_GBK"/>
          <w:i w:val="0"/>
          <w:iCs w:val="0"/>
          <w:caps w:val="0"/>
          <w:color w:val="333333"/>
          <w:spacing w:val="0"/>
          <w:sz w:val="32"/>
          <w:szCs w:val="32"/>
          <w:shd w:val="clear" w:fill="FFFFFF"/>
        </w:rPr>
        <w:t>七、保障措施</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3"/>
        <w:jc w:val="both"/>
        <w:textAlignment w:val="auto"/>
        <w:rPr>
          <w:rFonts w:hint="default" w:ascii="Calibri" w:hAnsi="Calibri" w:cs="Calibri"/>
          <w:sz w:val="21"/>
          <w:szCs w:val="21"/>
        </w:rPr>
      </w:pPr>
      <w:r>
        <w:rPr>
          <w:rFonts w:hint="eastAsia" w:ascii="方正楷体_GBK" w:hAnsi="方正楷体_GBK" w:eastAsia="方正楷体_GBK" w:cs="方正楷体_GBK"/>
          <w:b/>
          <w:bCs/>
          <w:i w:val="0"/>
          <w:iCs w:val="0"/>
          <w:caps w:val="0"/>
          <w:color w:val="000000"/>
          <w:spacing w:val="0"/>
          <w:sz w:val="32"/>
          <w:szCs w:val="32"/>
          <w:shd w:val="clear" w:fill="FFFFFF"/>
        </w:rPr>
        <w:t>（一）加强组织领导。</w:t>
      </w:r>
      <w:r>
        <w:rPr>
          <w:rFonts w:hint="eastAsia" w:ascii="方正仿宋_GBK" w:hAnsi="方正仿宋_GBK" w:eastAsia="方正仿宋_GBK" w:cs="方正仿宋_GBK"/>
          <w:i w:val="0"/>
          <w:iCs w:val="0"/>
          <w:caps w:val="0"/>
          <w:color w:val="333333"/>
          <w:spacing w:val="0"/>
          <w:sz w:val="32"/>
          <w:szCs w:val="32"/>
          <w:shd w:val="clear" w:fill="FFFFFF"/>
        </w:rPr>
        <w:t>成立县政府主要负责同志担任组长、县政府分管负责同志任副组长，县直有关部门主要负责同志为成员的歙县</w:t>
      </w:r>
      <w:r>
        <w:rPr>
          <w:rFonts w:hint="default" w:ascii="Times New Roman" w:hAnsi="Times New Roman" w:eastAsia="微软雅黑" w:cs="Times New Roman"/>
          <w:i w:val="0"/>
          <w:iCs w:val="0"/>
          <w:caps w:val="0"/>
          <w:color w:val="333333"/>
          <w:spacing w:val="0"/>
          <w:sz w:val="32"/>
          <w:szCs w:val="32"/>
          <w:shd w:val="clear" w:fill="FFFFFF"/>
        </w:rPr>
        <w:t>2024</w:t>
      </w:r>
      <w:r>
        <w:rPr>
          <w:rFonts w:hint="eastAsia" w:ascii="方正仿宋_GBK" w:hAnsi="方正仿宋_GBK" w:eastAsia="方正仿宋_GBK" w:cs="方正仿宋_GBK"/>
          <w:i w:val="0"/>
          <w:iCs w:val="0"/>
          <w:caps w:val="0"/>
          <w:color w:val="333333"/>
          <w:spacing w:val="0"/>
          <w:sz w:val="32"/>
          <w:szCs w:val="32"/>
          <w:shd w:val="clear" w:fill="FFFFFF"/>
        </w:rPr>
        <w:t>年传统建筑修缮项目领导小组，负责统筹协调推进全县传统建筑修缮项目。领导小组下设办公室（设在县住建局），负责具体工作协调、项目督导、档案资料整理及其它日常工作；县财政局负责整合资金、资金审核拨付、绩效评价等；县文旅体局负责传统建筑文旅产业发展；县农业农村局负责整合和美乡村建设资金、传统建筑的盘活利用；县自然资源和规划局负责传统村落传统建筑集体经营性建设用地入市；县文物事务中心负责不可移动文物修缮；县消防救援大队负责指导乡镇传统建筑消防安全工作；徽投集团、农文旅集团负责集团所属传统建筑修缮利用；各乡镇人民政府负责组织开展本辖区传统建筑修缮工作，负责项目实施过程中的调查摸底、宣传发动、初步审查、项目推进、审核验收、日常巡查、材料收集、后续利用、组建本地传统建筑工匠队伍等工作。传统建筑保护责任人是传统建筑维护修缮的实施责任主体，具体负责实施传统建筑修缮工作。</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3"/>
        <w:jc w:val="both"/>
        <w:textAlignment w:val="auto"/>
        <w:rPr>
          <w:rFonts w:hint="default" w:ascii="Calibri" w:hAnsi="Calibri" w:cs="Calibri"/>
          <w:sz w:val="21"/>
          <w:szCs w:val="21"/>
        </w:rPr>
      </w:pPr>
      <w:r>
        <w:rPr>
          <w:rFonts w:hint="eastAsia" w:ascii="方正楷体_GBK" w:hAnsi="方正楷体_GBK" w:eastAsia="方正楷体_GBK" w:cs="方正楷体_GBK"/>
          <w:b/>
          <w:bCs/>
          <w:i w:val="0"/>
          <w:iCs w:val="0"/>
          <w:caps w:val="0"/>
          <w:color w:val="000000"/>
          <w:spacing w:val="0"/>
          <w:sz w:val="32"/>
          <w:szCs w:val="32"/>
          <w:shd w:val="clear" w:fill="FFFFFF"/>
        </w:rPr>
        <w:t>（二）加强技术指导。</w:t>
      </w:r>
      <w:r>
        <w:rPr>
          <w:rFonts w:hint="eastAsia" w:ascii="方正仿宋_GBK" w:hAnsi="方正仿宋_GBK" w:eastAsia="方正仿宋_GBK" w:cs="方正仿宋_GBK"/>
          <w:i w:val="0"/>
          <w:iCs w:val="0"/>
          <w:caps w:val="0"/>
          <w:color w:val="333333"/>
          <w:spacing w:val="0"/>
          <w:sz w:val="32"/>
          <w:szCs w:val="32"/>
          <w:shd w:val="clear" w:fill="FFFFFF"/>
        </w:rPr>
        <w:t>领导小组办公室负责邀请专家成立技术团队，为传统建筑的保护工作提供技术支撑和决策咨询。按照《安徽省传统建筑修缮技术指南》《村落徽州徽派民居建设技术导则》等相关技术规范负责施工现场技术指导及传统建筑工匠培训。</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3"/>
        <w:jc w:val="both"/>
        <w:textAlignment w:val="auto"/>
        <w:rPr>
          <w:rFonts w:hint="default" w:ascii="Calibri" w:hAnsi="Calibri" w:cs="Calibri"/>
          <w:sz w:val="21"/>
          <w:szCs w:val="21"/>
        </w:rPr>
      </w:pPr>
      <w:r>
        <w:rPr>
          <w:rFonts w:hint="eastAsia" w:ascii="方正楷体_GBK" w:hAnsi="方正楷体_GBK" w:eastAsia="方正楷体_GBK" w:cs="方正楷体_GBK"/>
          <w:b/>
          <w:bCs/>
          <w:i w:val="0"/>
          <w:iCs w:val="0"/>
          <w:caps w:val="0"/>
          <w:color w:val="000000"/>
          <w:spacing w:val="0"/>
          <w:sz w:val="32"/>
          <w:szCs w:val="32"/>
          <w:shd w:val="clear" w:fill="FFFFFF"/>
        </w:rPr>
        <w:t>（三）加强要素保障。</w:t>
      </w:r>
      <w:r>
        <w:rPr>
          <w:rFonts w:hint="eastAsia" w:ascii="方正仿宋_GBK" w:hAnsi="方正仿宋_GBK" w:eastAsia="方正仿宋_GBK" w:cs="方正仿宋_GBK"/>
          <w:i w:val="0"/>
          <w:iCs w:val="0"/>
          <w:caps w:val="0"/>
          <w:color w:val="333333"/>
          <w:spacing w:val="0"/>
          <w:sz w:val="32"/>
          <w:szCs w:val="32"/>
          <w:shd w:val="clear" w:fill="FFFFFF"/>
        </w:rPr>
        <w:t>县财政局、县农业农村局、县文旅体局、县文物事务中心等部门要整合项目资金，加强文化挖掘与传承，发展各项产业经济，全面支持传统建筑修缮工作，并加强与金融机构的对接合作。</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3"/>
        <w:jc w:val="both"/>
        <w:textAlignment w:val="auto"/>
        <w:rPr>
          <w:rFonts w:hint="default" w:ascii="Calibri" w:hAnsi="Calibri" w:cs="Calibri"/>
          <w:sz w:val="21"/>
          <w:szCs w:val="21"/>
        </w:rPr>
      </w:pPr>
      <w:r>
        <w:rPr>
          <w:rFonts w:hint="eastAsia" w:ascii="方正楷体_GBK" w:hAnsi="方正楷体_GBK" w:eastAsia="方正楷体_GBK" w:cs="方正楷体_GBK"/>
          <w:b/>
          <w:bCs/>
          <w:i w:val="0"/>
          <w:iCs w:val="0"/>
          <w:caps w:val="0"/>
          <w:color w:val="000000"/>
          <w:spacing w:val="0"/>
          <w:sz w:val="32"/>
          <w:szCs w:val="32"/>
          <w:shd w:val="clear" w:fill="FFFFFF"/>
        </w:rPr>
        <w:t>（四）加强宣传推介。</w:t>
      </w:r>
      <w:r>
        <w:rPr>
          <w:rFonts w:hint="eastAsia" w:ascii="方正仿宋_GBK" w:hAnsi="方正仿宋_GBK" w:eastAsia="方正仿宋_GBK" w:cs="方正仿宋_GBK"/>
          <w:i w:val="0"/>
          <w:iCs w:val="0"/>
          <w:caps w:val="0"/>
          <w:color w:val="333333"/>
          <w:spacing w:val="0"/>
          <w:sz w:val="32"/>
          <w:szCs w:val="32"/>
          <w:shd w:val="clear" w:fill="FFFFFF"/>
        </w:rPr>
        <w:t>实施皖南古村落</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满天星</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行动，结合发展民宿、旅游、文创等产业，积极引导各产权人对修缮后的建筑开展利用，协助宣传推介和招商。及时总结推广先进典型，形成政府与群众良性互动、保护与利用相互促进的良好氛围。</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jc w:val="both"/>
        <w:textAlignment w:val="auto"/>
        <w:rPr>
          <w:rFonts w:hint="default" w:ascii="Calibri" w:hAnsi="Calibri" w:cs="Calibri"/>
          <w:sz w:val="21"/>
          <w:szCs w:val="21"/>
        </w:rPr>
      </w:pPr>
      <w:r>
        <w:rPr>
          <w:rFonts w:hint="eastAsia" w:ascii="方正仿宋_GBK" w:hAnsi="方正仿宋_GBK" w:eastAsia="方正仿宋_GBK" w:cs="方正仿宋_GBK"/>
          <w:b w:val="0"/>
          <w:bCs w:val="0"/>
          <w:i w:val="0"/>
          <w:iCs w:val="0"/>
          <w:caps w:val="0"/>
          <w:color w:val="333333"/>
          <w:spacing w:val="0"/>
          <w:sz w:val="32"/>
          <w:szCs w:val="32"/>
          <w:shd w:val="clear" w:fill="FFFFFF"/>
        </w:rPr>
        <w:t>附件</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jc w:val="center"/>
        <w:textAlignment w:val="auto"/>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jc w:val="center"/>
        <w:textAlignment w:val="auto"/>
        <w:rPr>
          <w:rFonts w:hint="default" w:ascii="Calibri" w:hAnsi="Calibri" w:cs="Calibri"/>
          <w:sz w:val="21"/>
          <w:szCs w:val="21"/>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歙县传统建筑修缮工作领导小组名单</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880"/>
        <w:jc w:val="both"/>
        <w:textAlignment w:val="auto"/>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为加强传统建筑保护，规范传统建筑维护修缮管理。经研究，决定成立歙县传统建筑修缮工作领导小组，其组成人员名单如下：</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组</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长：王奇勇</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县政府县长</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副组长：张</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晖</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县委常委、县政府副县长</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成</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员：汪义元</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县财政局党组书记</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192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张来法</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县自然资源和规划局局长</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192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吴</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炯</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县文化旅游体育局局长</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192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范文明</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县住房和城乡建设局局长</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192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吴开秋</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县农业农村局局长</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192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方卫斌</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县文物事务中心主任</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192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方</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凯</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县徽州古城保护事务中心主任</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192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张正凯</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县消防救援大队大队长</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192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洪筱明</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徽投集团董事长</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192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潘</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伟</w:t>
      </w:r>
      <w:r>
        <w:rPr>
          <w:rFonts w:hint="default" w:ascii="Times New Roman" w:hAnsi="Times New Roman" w:eastAsia="微软雅黑" w:cs="Times New Roman"/>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农文旅集团董事长</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firstLine="640"/>
        <w:jc w:val="both"/>
        <w:textAlignment w:val="auto"/>
        <w:rPr>
          <w:rFonts w:hint="default" w:ascii="Calibri" w:hAnsi="Calibri" w:cs="Calibri"/>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领导小组下设办公室（设在县住房和城乡建设局），范文明同志兼任办公室主任，负责领导小组日常工作。领导小组成员单位各安排</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名负责同志担任联络员，负责日常工作的联系和协调，如有人员调整自行替换，不再另行发文。</w:t>
      </w:r>
    </w:p>
    <w:p>
      <w:pPr>
        <w:pStyle w:val="20"/>
        <w:keepNext w:val="0"/>
        <w:keepLines w:val="0"/>
        <w:pageBreakBefore w:val="0"/>
        <w:widowControl/>
        <w:suppressLineNumbers w:val="0"/>
        <w:kinsoku/>
        <w:overflowPunct/>
        <w:topLinePunct w:val="0"/>
        <w:autoSpaceDE/>
        <w:autoSpaceDN/>
        <w:bidi w:val="0"/>
        <w:adjustRightInd/>
        <w:snapToGrid/>
        <w:spacing w:before="200" w:beforeAutospacing="0" w:after="200" w:afterAutospacing="0" w:line="590" w:lineRule="exact"/>
        <w:ind w:left="0" w:right="0"/>
        <w:jc w:val="both"/>
        <w:textAlignment w:val="auto"/>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pStyle w:val="4"/>
        <w:keepNext w:val="0"/>
        <w:keepLines w:val="0"/>
        <w:pageBreakBefore w:val="0"/>
        <w:widowControl/>
        <w:suppressLineNumbers w:val="0"/>
        <w:shd w:val="clear" w:fill="FFFFFF"/>
        <w:wordWrap/>
        <w:overflowPunct/>
        <w:topLinePunct w:val="0"/>
        <w:bidi w:val="0"/>
        <w:spacing w:before="200" w:beforeAutospacing="0" w:after="100" w:afterAutospacing="0" w:line="590" w:lineRule="exact"/>
        <w:ind w:left="0" w:firstLine="0"/>
        <w:jc w:val="center"/>
        <w:rPr>
          <w:rFonts w:hint="eastAsia" w:ascii="方正小标宋_GBK" w:hAnsi="方正小标宋_GBK" w:eastAsia="方正小标宋_GBK" w:cs="方正小标宋_GBK"/>
          <w:b w:val="0"/>
          <w:bCs/>
          <w:i w:val="0"/>
          <w:iCs w:val="0"/>
          <w:caps w:val="0"/>
          <w:color w:val="333333"/>
          <w:spacing w:val="0"/>
          <w:sz w:val="44"/>
          <w:szCs w:val="44"/>
        </w:rPr>
      </w:pPr>
      <w:r>
        <w:rPr>
          <w:rFonts w:hint="eastAsia" w:ascii="方正小标宋_GBK" w:hAnsi="方正小标宋_GBK" w:eastAsia="方正小标宋_GBK" w:cs="方正小标宋_GBK"/>
          <w:b w:val="0"/>
          <w:bCs/>
          <w:i w:val="0"/>
          <w:iCs w:val="0"/>
          <w:caps w:val="0"/>
          <w:color w:val="333333"/>
          <w:spacing w:val="0"/>
          <w:sz w:val="44"/>
          <w:szCs w:val="44"/>
          <w:shd w:val="clear" w:fill="FFFFFF"/>
        </w:rPr>
        <w:t>歙县人民政府办公室关于印发《歙县2024年度地质灾害防治方案》的通知</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center"/>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歙政办秘〔2024〕12号</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各乡镇人民政府，县政府各部门、各直属机构：</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    现将《歙县2024年度地质灾害防治方案》印发给你们，请遵照执行。</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 xml:space="preserve">         </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  </w:t>
      </w:r>
      <w:r>
        <w:rPr>
          <w:rFonts w:hint="eastAsia" w:ascii="Times New Roman" w:hAnsi="Times New Roman" w:eastAsia="方正仿宋_GBK" w:cs="Times New Roman"/>
          <w:i w:val="0"/>
          <w:iCs w:val="0"/>
          <w:caps w:val="0"/>
          <w:color w:val="333333"/>
          <w:spacing w:val="0"/>
          <w:sz w:val="32"/>
          <w:szCs w:val="32"/>
          <w:shd w:val="clear" w:fill="FFFFFF"/>
          <w:lang w:val="en-US" w:eastAsia="zh-CN"/>
        </w:rPr>
        <w:t>歙县人民政府办公室</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2024年4月23日</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left"/>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center"/>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44"/>
          <w:szCs w:val="44"/>
          <w:shd w:val="clear" w:fill="FFFFFF"/>
        </w:rPr>
        <w:t>  </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840" w:right="0" w:hanging="8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8"/>
          <w:szCs w:val="28"/>
          <w:shd w:val="clear" w:fill="FFFFFF"/>
        </w:rPr>
        <w:t>抄送：市地灾办，县委各部门，县人大常委会办公室，县政协办公室，县人武部，县法院，县检察院，驻歙各单位，各群众团体。</w:t>
      </w:r>
    </w:p>
    <w:p>
      <w:pPr>
        <w:keepNext w:val="0"/>
        <w:keepLines w:val="0"/>
        <w:pageBreakBefore w:val="0"/>
        <w:widowControl/>
        <w:suppressLineNumbers w:val="0"/>
        <w:pBdr>
          <w:left w:val="none" w:color="auto" w:sz="0" w:space="0"/>
        </w:pBdr>
        <w:shd w:val="clear" w:fill="FFFFFF"/>
        <w:wordWrap/>
        <w:overflowPunct/>
        <w:topLinePunct w:val="0"/>
        <w:bidi w:val="0"/>
        <w:spacing w:before="200" w:beforeAutospacing="0" w:after="200" w:afterAutospacing="0" w:line="590" w:lineRule="exact"/>
        <w:ind w:left="0" w:right="0" w:firstLine="0"/>
        <w:jc w:val="left"/>
        <w:rPr>
          <w:rFonts w:hint="eastAsia" w:ascii="微软雅黑" w:hAnsi="微软雅黑" w:eastAsia="微软雅黑" w:cs="微软雅黑"/>
          <w:i w:val="0"/>
          <w:iCs w:val="0"/>
          <w:caps w:val="0"/>
          <w:color w:val="333333"/>
          <w:spacing w:val="0"/>
          <w:sz w:val="12"/>
          <w:szCs w:val="12"/>
        </w:rPr>
      </w:pPr>
    </w:p>
    <w:p>
      <w:pPr>
        <w:keepNext w:val="0"/>
        <w:keepLines w:val="0"/>
        <w:pageBreakBefore w:val="0"/>
        <w:widowControl/>
        <w:suppressLineNumbers w:val="0"/>
        <w:pBdr>
          <w:left w:val="none" w:color="auto" w:sz="0" w:space="0"/>
        </w:pBdr>
        <w:shd w:val="clear" w:fill="FFFFFF"/>
        <w:wordWrap/>
        <w:overflowPunct/>
        <w:topLinePunct w:val="0"/>
        <w:bidi w:val="0"/>
        <w:spacing w:before="200" w:beforeAutospacing="0" w:after="200" w:afterAutospacing="0" w:line="590" w:lineRule="exact"/>
        <w:ind w:left="0" w:right="0" w:firstLine="0"/>
        <w:jc w:val="left"/>
        <w:rPr>
          <w:rFonts w:hint="eastAsia" w:ascii="微软雅黑" w:hAnsi="微软雅黑" w:eastAsia="微软雅黑" w:cs="微软雅黑"/>
          <w:i w:val="0"/>
          <w:iCs w:val="0"/>
          <w:caps w:val="0"/>
          <w:color w:val="333333"/>
          <w:spacing w:val="0"/>
          <w:sz w:val="12"/>
          <w:szCs w:val="12"/>
        </w:rPr>
      </w:pP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center"/>
        <w:rPr>
          <w:rFonts w:ascii="方正小标宋简体" w:hAnsi="方正小标宋简体" w:eastAsia="方正小标宋简体" w:cs="方正小标宋简体"/>
          <w:i w:val="0"/>
          <w:iCs w:val="0"/>
          <w:caps w:val="0"/>
          <w:color w:val="333333"/>
          <w:spacing w:val="0"/>
          <w:sz w:val="44"/>
          <w:szCs w:val="44"/>
          <w:shd w:val="clear" w:fill="FFFFFF"/>
        </w:rPr>
      </w:pP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歙县2024年度地质灾害防治方案</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为深入贯彻党的二十大精神，落实习近平总书记关于防灾减灾救灾系列重要指示批示精神，统筹高质量发展和高水平安全，有效防范化解重大地质灾害风险，全力保障人民群众生命财产安全。根据《地质灾害防治条例》《国务院关于加强地质灾害防治工作的决定》（国发〔</w:t>
      </w:r>
      <w:r>
        <w:rPr>
          <w:rFonts w:hint="default" w:ascii="Times New Roman" w:hAnsi="Times New Roman" w:eastAsia="微软雅黑" w:cs="Times New Roman"/>
          <w:i w:val="0"/>
          <w:iCs w:val="0"/>
          <w:caps w:val="0"/>
          <w:color w:val="333333"/>
          <w:spacing w:val="0"/>
          <w:sz w:val="32"/>
          <w:szCs w:val="32"/>
          <w:shd w:val="clear" w:fill="FFFFFF"/>
        </w:rPr>
        <w:t>2011</w:t>
      </w:r>
      <w:r>
        <w:rPr>
          <w:rFonts w:hint="eastAsia" w:ascii="仿宋" w:hAnsi="仿宋" w:eastAsia="仿宋" w:cs="仿宋"/>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rPr>
        <w:t>号）及《安徽省人民政府关于加强地质灾害防治工作的意见》（皖政〔</w:t>
      </w:r>
      <w:r>
        <w:rPr>
          <w:rFonts w:hint="default" w:ascii="Times New Roman" w:hAnsi="Times New Roman" w:eastAsia="微软雅黑" w:cs="Times New Roman"/>
          <w:i w:val="0"/>
          <w:iCs w:val="0"/>
          <w:caps w:val="0"/>
          <w:color w:val="333333"/>
          <w:spacing w:val="0"/>
          <w:sz w:val="32"/>
          <w:szCs w:val="32"/>
          <w:shd w:val="clear" w:fill="FFFFFF"/>
        </w:rPr>
        <w:t>2012</w:t>
      </w:r>
      <w:r>
        <w:rPr>
          <w:rFonts w:hint="eastAsia" w:ascii="仿宋" w:hAnsi="仿宋" w:eastAsia="仿宋" w:cs="仿宋"/>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84</w:t>
      </w:r>
      <w:r>
        <w:rPr>
          <w:rFonts w:hint="eastAsia" w:ascii="仿宋" w:hAnsi="仿宋" w:eastAsia="仿宋" w:cs="仿宋"/>
          <w:i w:val="0"/>
          <w:iCs w:val="0"/>
          <w:caps w:val="0"/>
          <w:color w:val="333333"/>
          <w:spacing w:val="0"/>
          <w:sz w:val="32"/>
          <w:szCs w:val="32"/>
          <w:shd w:val="clear" w:fill="FFFFFF"/>
        </w:rPr>
        <w:t>号）等精神，结合全县汛前调查成果，制定本方案。</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ascii="黑体" w:hAnsi="宋体" w:eastAsia="黑体" w:cs="黑体"/>
          <w:i w:val="0"/>
          <w:iCs w:val="0"/>
          <w:caps w:val="0"/>
          <w:color w:val="333333"/>
          <w:spacing w:val="0"/>
          <w:sz w:val="32"/>
          <w:szCs w:val="32"/>
          <w:shd w:val="clear" w:fill="FFFFFF"/>
        </w:rPr>
        <w:t>一、地质灾害基本情况</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我县是地质灾害多发区、易发区，主要分布在杞梓里、岔口、璜田、三阳、金川、溪头等乡镇。截止到</w:t>
      </w:r>
      <w:r>
        <w:rPr>
          <w:rFonts w:hint="default" w:ascii="Times New Roman" w:hAnsi="Times New Roman" w:eastAsia="微软雅黑" w:cs="Times New Roman"/>
          <w:i w:val="0"/>
          <w:iCs w:val="0"/>
          <w:caps w:val="0"/>
          <w:color w:val="333333"/>
          <w:spacing w:val="0"/>
          <w:sz w:val="32"/>
          <w:szCs w:val="32"/>
          <w:shd w:val="clear" w:fill="FFFFFF"/>
        </w:rPr>
        <w:t>2024</w:t>
      </w:r>
      <w:r>
        <w:rPr>
          <w:rFonts w:hint="eastAsia" w:ascii="仿宋" w:hAnsi="仿宋" w:eastAsia="仿宋" w:cs="仿宋"/>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rPr>
        <w:t>月底，全县共有地质灾害隐患点</w:t>
      </w:r>
      <w:r>
        <w:rPr>
          <w:rFonts w:hint="default" w:ascii="Times New Roman" w:hAnsi="Times New Roman" w:eastAsia="微软雅黑" w:cs="Times New Roman"/>
          <w:i w:val="0"/>
          <w:iCs w:val="0"/>
          <w:caps w:val="0"/>
          <w:color w:val="333333"/>
          <w:spacing w:val="0"/>
          <w:sz w:val="32"/>
          <w:szCs w:val="32"/>
          <w:shd w:val="clear" w:fill="FFFFFF"/>
        </w:rPr>
        <w:t>238</w:t>
      </w:r>
      <w:r>
        <w:rPr>
          <w:rFonts w:hint="eastAsia" w:ascii="仿宋" w:hAnsi="仿宋" w:eastAsia="仿宋" w:cs="仿宋"/>
          <w:i w:val="0"/>
          <w:iCs w:val="0"/>
          <w:caps w:val="0"/>
          <w:color w:val="333333"/>
          <w:spacing w:val="0"/>
          <w:sz w:val="32"/>
          <w:szCs w:val="32"/>
          <w:shd w:val="clear" w:fill="FFFFFF"/>
        </w:rPr>
        <w:t>处，涉及</w:t>
      </w:r>
      <w:r>
        <w:rPr>
          <w:rFonts w:hint="default" w:ascii="Times New Roman" w:hAnsi="Times New Roman" w:eastAsia="微软雅黑" w:cs="Times New Roman"/>
          <w:i w:val="0"/>
          <w:iCs w:val="0"/>
          <w:caps w:val="0"/>
          <w:color w:val="333333"/>
          <w:spacing w:val="0"/>
          <w:sz w:val="32"/>
          <w:szCs w:val="32"/>
          <w:shd w:val="clear" w:fill="FFFFFF"/>
        </w:rPr>
        <w:t>26</w:t>
      </w:r>
      <w:r>
        <w:rPr>
          <w:rFonts w:hint="eastAsia" w:ascii="仿宋" w:hAnsi="仿宋" w:eastAsia="仿宋" w:cs="仿宋"/>
          <w:i w:val="0"/>
          <w:iCs w:val="0"/>
          <w:caps w:val="0"/>
          <w:color w:val="333333"/>
          <w:spacing w:val="0"/>
          <w:sz w:val="32"/>
          <w:szCs w:val="32"/>
          <w:shd w:val="clear" w:fill="FFFFFF"/>
        </w:rPr>
        <w:t>个乡镇，共威胁</w:t>
      </w:r>
      <w:r>
        <w:rPr>
          <w:rFonts w:hint="default" w:ascii="Times New Roman" w:hAnsi="Times New Roman" w:eastAsia="微软雅黑" w:cs="Times New Roman"/>
          <w:i w:val="0"/>
          <w:iCs w:val="0"/>
          <w:caps w:val="0"/>
          <w:color w:val="333333"/>
          <w:spacing w:val="0"/>
          <w:sz w:val="32"/>
          <w:szCs w:val="32"/>
          <w:shd w:val="clear" w:fill="FFFFFF"/>
        </w:rPr>
        <w:t>1802</w:t>
      </w:r>
      <w:r>
        <w:rPr>
          <w:rFonts w:hint="eastAsia" w:ascii="仿宋" w:hAnsi="仿宋" w:eastAsia="仿宋" w:cs="仿宋"/>
          <w:i w:val="0"/>
          <w:iCs w:val="0"/>
          <w:caps w:val="0"/>
          <w:color w:val="333333"/>
          <w:spacing w:val="0"/>
          <w:sz w:val="32"/>
          <w:szCs w:val="32"/>
          <w:shd w:val="clear" w:fill="FFFFFF"/>
        </w:rPr>
        <w:t>户</w:t>
      </w:r>
      <w:r>
        <w:rPr>
          <w:rFonts w:hint="default" w:ascii="Times New Roman" w:hAnsi="Times New Roman" w:eastAsia="微软雅黑" w:cs="Times New Roman"/>
          <w:i w:val="0"/>
          <w:iCs w:val="0"/>
          <w:caps w:val="0"/>
          <w:color w:val="333333"/>
          <w:spacing w:val="0"/>
          <w:sz w:val="32"/>
          <w:szCs w:val="32"/>
          <w:shd w:val="clear" w:fill="FFFFFF"/>
        </w:rPr>
        <w:t>5094</w:t>
      </w:r>
      <w:r>
        <w:rPr>
          <w:rFonts w:hint="eastAsia" w:ascii="仿宋" w:hAnsi="仿宋" w:eastAsia="仿宋" w:cs="仿宋"/>
          <w:i w:val="0"/>
          <w:iCs w:val="0"/>
          <w:caps w:val="0"/>
          <w:color w:val="333333"/>
          <w:spacing w:val="0"/>
          <w:sz w:val="32"/>
          <w:szCs w:val="32"/>
          <w:shd w:val="clear" w:fill="FFFFFF"/>
        </w:rPr>
        <w:t>人的生命安全及</w:t>
      </w:r>
      <w:r>
        <w:rPr>
          <w:rFonts w:hint="default" w:ascii="Times New Roman" w:hAnsi="Times New Roman" w:eastAsia="微软雅黑" w:cs="Times New Roman"/>
          <w:i w:val="0"/>
          <w:iCs w:val="0"/>
          <w:caps w:val="0"/>
          <w:color w:val="333333"/>
          <w:spacing w:val="0"/>
          <w:sz w:val="32"/>
          <w:szCs w:val="32"/>
          <w:shd w:val="clear" w:fill="FFFFFF"/>
        </w:rPr>
        <w:t>14968</w:t>
      </w:r>
      <w:r>
        <w:rPr>
          <w:rFonts w:hint="eastAsia" w:ascii="仿宋" w:hAnsi="仿宋" w:eastAsia="仿宋" w:cs="仿宋"/>
          <w:i w:val="0"/>
          <w:iCs w:val="0"/>
          <w:caps w:val="0"/>
          <w:color w:val="333333"/>
          <w:spacing w:val="0"/>
          <w:sz w:val="32"/>
          <w:szCs w:val="32"/>
          <w:shd w:val="clear" w:fill="FFFFFF"/>
        </w:rPr>
        <w:t>万元的财产安全。其中，高陡边坡隐患点威胁</w:t>
      </w:r>
      <w:r>
        <w:rPr>
          <w:rFonts w:hint="default" w:ascii="Times New Roman" w:hAnsi="Times New Roman" w:eastAsia="微软雅黑" w:cs="Times New Roman"/>
          <w:i w:val="0"/>
          <w:iCs w:val="0"/>
          <w:caps w:val="0"/>
          <w:color w:val="333333"/>
          <w:spacing w:val="0"/>
          <w:sz w:val="32"/>
          <w:szCs w:val="32"/>
          <w:shd w:val="clear" w:fill="FFFFFF"/>
        </w:rPr>
        <w:t>1704</w:t>
      </w:r>
      <w:r>
        <w:rPr>
          <w:rFonts w:hint="eastAsia" w:ascii="仿宋" w:hAnsi="仿宋" w:eastAsia="仿宋" w:cs="仿宋"/>
          <w:i w:val="0"/>
          <w:iCs w:val="0"/>
          <w:caps w:val="0"/>
          <w:color w:val="333333"/>
          <w:spacing w:val="0"/>
          <w:sz w:val="32"/>
          <w:szCs w:val="32"/>
          <w:shd w:val="clear" w:fill="FFFFFF"/>
        </w:rPr>
        <w:t>户</w:t>
      </w:r>
      <w:r>
        <w:rPr>
          <w:rFonts w:hint="default" w:ascii="Times New Roman" w:hAnsi="Times New Roman" w:eastAsia="微软雅黑" w:cs="Times New Roman"/>
          <w:i w:val="0"/>
          <w:iCs w:val="0"/>
          <w:caps w:val="0"/>
          <w:color w:val="333333"/>
          <w:spacing w:val="0"/>
          <w:sz w:val="32"/>
          <w:szCs w:val="32"/>
          <w:shd w:val="clear" w:fill="FFFFFF"/>
        </w:rPr>
        <w:t>5503</w:t>
      </w:r>
      <w:r>
        <w:rPr>
          <w:rFonts w:hint="eastAsia" w:ascii="仿宋" w:hAnsi="仿宋" w:eastAsia="仿宋" w:cs="仿宋"/>
          <w:i w:val="0"/>
          <w:iCs w:val="0"/>
          <w:caps w:val="0"/>
          <w:color w:val="333333"/>
          <w:spacing w:val="0"/>
          <w:sz w:val="32"/>
          <w:szCs w:val="32"/>
          <w:shd w:val="clear" w:fill="FFFFFF"/>
        </w:rPr>
        <w:t>人。对居民构成直接威胁的有</w:t>
      </w:r>
      <w:r>
        <w:rPr>
          <w:rFonts w:hint="default" w:ascii="Times New Roman" w:hAnsi="Times New Roman" w:eastAsia="微软雅黑" w:cs="Times New Roman"/>
          <w:i w:val="0"/>
          <w:iCs w:val="0"/>
          <w:caps w:val="0"/>
          <w:color w:val="333333"/>
          <w:spacing w:val="0"/>
          <w:sz w:val="32"/>
          <w:szCs w:val="32"/>
          <w:shd w:val="clear" w:fill="FFFFFF"/>
        </w:rPr>
        <w:t>229</w:t>
      </w:r>
      <w:r>
        <w:rPr>
          <w:rFonts w:hint="eastAsia" w:ascii="仿宋" w:hAnsi="仿宋" w:eastAsia="仿宋" w:cs="仿宋"/>
          <w:i w:val="0"/>
          <w:iCs w:val="0"/>
          <w:caps w:val="0"/>
          <w:color w:val="333333"/>
          <w:spacing w:val="0"/>
          <w:sz w:val="32"/>
          <w:szCs w:val="32"/>
          <w:shd w:val="clear" w:fill="FFFFFF"/>
        </w:rPr>
        <w:t>处，其中</w:t>
      </w:r>
      <w:r>
        <w:rPr>
          <w:rFonts w:hint="default" w:ascii="Times New Roman" w:hAnsi="Times New Roman" w:eastAsia="微软雅黑" w:cs="Times New Roman"/>
          <w:i w:val="0"/>
          <w:iCs w:val="0"/>
          <w:caps w:val="0"/>
          <w:color w:val="333333"/>
          <w:spacing w:val="0"/>
          <w:sz w:val="32"/>
          <w:szCs w:val="32"/>
          <w:shd w:val="clear" w:fill="FFFFFF"/>
        </w:rPr>
        <w:t>19</w:t>
      </w:r>
      <w:r>
        <w:rPr>
          <w:rFonts w:hint="eastAsia" w:ascii="仿宋" w:hAnsi="仿宋" w:eastAsia="仿宋" w:cs="仿宋"/>
          <w:i w:val="0"/>
          <w:iCs w:val="0"/>
          <w:caps w:val="0"/>
          <w:color w:val="333333"/>
          <w:spacing w:val="0"/>
          <w:sz w:val="32"/>
          <w:szCs w:val="32"/>
          <w:shd w:val="clear" w:fill="FFFFFF"/>
        </w:rPr>
        <w:t>处威胁性较大、稳定性较差。            </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shd w:val="clear" w:fill="FFFFFF"/>
        </w:rPr>
        <w:t>二、地质灾害变化趋势</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1"/>
        <w:jc w:val="both"/>
        <w:rPr>
          <w:rFonts w:hint="default" w:ascii="Times New Roman" w:hAnsi="Times New Roman" w:cs="Times New Roman"/>
          <w:sz w:val="21"/>
          <w:szCs w:val="21"/>
        </w:rPr>
      </w:pPr>
      <w:r>
        <w:rPr>
          <w:rFonts w:hint="eastAsia" w:ascii="仿宋" w:hAnsi="仿宋" w:eastAsia="仿宋" w:cs="仿宋"/>
          <w:i w:val="0"/>
          <w:iCs w:val="0"/>
          <w:caps w:val="0"/>
          <w:color w:val="000000"/>
          <w:spacing w:val="0"/>
          <w:sz w:val="32"/>
          <w:szCs w:val="32"/>
          <w:shd w:val="clear" w:fill="FFFFFF"/>
        </w:rPr>
        <w:t>受地质环境和气象等条件影响，预测</w:t>
      </w:r>
      <w:r>
        <w:rPr>
          <w:rFonts w:hint="default" w:ascii="Times New Roman" w:hAnsi="Times New Roman" w:eastAsia="微软雅黑" w:cs="Times New Roman"/>
          <w:i w:val="0"/>
          <w:iCs w:val="0"/>
          <w:caps w:val="0"/>
          <w:color w:val="000000"/>
          <w:spacing w:val="0"/>
          <w:sz w:val="32"/>
          <w:szCs w:val="32"/>
          <w:shd w:val="clear" w:fill="FFFFFF"/>
        </w:rPr>
        <w:t>202</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仿宋" w:hAnsi="仿宋" w:eastAsia="仿宋" w:cs="仿宋"/>
          <w:i w:val="0"/>
          <w:iCs w:val="0"/>
          <w:caps w:val="0"/>
          <w:color w:val="000000"/>
          <w:spacing w:val="0"/>
          <w:sz w:val="32"/>
          <w:szCs w:val="32"/>
          <w:shd w:val="clear" w:fill="FFFFFF"/>
        </w:rPr>
        <w:t>年地质灾害总体趋势接近常年，仍以滑坡、崩塌、泥石流等突发性地质灾害类型为主，发生时间主要集中在主汛期（</w:t>
      </w:r>
      <w:r>
        <w:rPr>
          <w:rFonts w:hint="default" w:ascii="Times New Roman" w:hAnsi="Times New Roman" w:eastAsia="微软雅黑" w:cs="Times New Roman"/>
          <w:i w:val="0"/>
          <w:iCs w:val="0"/>
          <w:caps w:val="0"/>
          <w:color w:val="000000"/>
          <w:spacing w:val="0"/>
          <w:sz w:val="32"/>
          <w:szCs w:val="32"/>
          <w:shd w:val="clear" w:fill="FFFFFF"/>
        </w:rPr>
        <w:t>5—9</w:t>
      </w:r>
      <w:r>
        <w:rPr>
          <w:rFonts w:hint="eastAsia" w:ascii="仿宋" w:hAnsi="仿宋" w:eastAsia="仿宋" w:cs="仿宋"/>
          <w:i w:val="0"/>
          <w:iCs w:val="0"/>
          <w:caps w:val="0"/>
          <w:color w:val="000000"/>
          <w:spacing w:val="0"/>
          <w:sz w:val="32"/>
          <w:szCs w:val="32"/>
          <w:shd w:val="clear" w:fill="FFFFFF"/>
        </w:rPr>
        <w:t>月份）及主汛期前后的重点时段，期间降雨量大，雨量变化辐度大，常出现连降暴雨、大暴雨天气。</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shd w:val="clear" w:fill="FFFFFF"/>
        </w:rPr>
        <w:t>三、主要灾害点分布</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ascii="楷体" w:hAnsi="楷体" w:eastAsia="楷体" w:cs="楷体"/>
          <w:b/>
          <w:bCs/>
          <w:i w:val="0"/>
          <w:iCs w:val="0"/>
          <w:caps w:val="0"/>
          <w:color w:val="333333"/>
          <w:spacing w:val="0"/>
          <w:sz w:val="32"/>
          <w:szCs w:val="32"/>
          <w:shd w:val="clear" w:fill="FFFFFF"/>
        </w:rPr>
        <w:t>（一）地质灾害高易发区（</w:t>
      </w:r>
      <w:r>
        <w:rPr>
          <w:rFonts w:hint="default" w:ascii="Times New Roman" w:hAnsi="Times New Roman" w:eastAsia="微软雅黑" w:cs="Times New Roman"/>
          <w:b/>
          <w:bCs/>
          <w:i w:val="0"/>
          <w:iCs w:val="0"/>
          <w:caps w:val="0"/>
          <w:color w:val="333333"/>
          <w:spacing w:val="0"/>
          <w:sz w:val="32"/>
          <w:szCs w:val="32"/>
          <w:shd w:val="clear" w:fill="FFFFFF"/>
        </w:rPr>
        <w:t>Ⅰ</w:t>
      </w:r>
      <w:r>
        <w:rPr>
          <w:rFonts w:hint="eastAsia" w:ascii="楷体" w:hAnsi="楷体" w:eastAsia="楷体" w:cs="楷体"/>
          <w:b/>
          <w:bCs/>
          <w:i w:val="0"/>
          <w:iCs w:val="0"/>
          <w:caps w:val="0"/>
          <w:color w:val="333333"/>
          <w:spacing w:val="0"/>
          <w:sz w:val="32"/>
          <w:szCs w:val="32"/>
          <w:shd w:val="clear" w:fill="FFFFFF"/>
        </w:rPr>
        <w:t>）</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县域高易发区总面积为</w:t>
      </w:r>
      <w:r>
        <w:rPr>
          <w:rFonts w:hint="default" w:ascii="Times New Roman" w:hAnsi="Times New Roman" w:eastAsia="仿宋" w:cs="Times New Roman"/>
          <w:i w:val="0"/>
          <w:iCs w:val="0"/>
          <w:caps w:val="0"/>
          <w:color w:val="333333"/>
          <w:spacing w:val="0"/>
          <w:sz w:val="32"/>
          <w:szCs w:val="32"/>
          <w:shd w:val="clear" w:fill="FFFFFF"/>
        </w:rPr>
        <w:t>572.77</w:t>
      </w:r>
      <w:r>
        <w:rPr>
          <w:rFonts w:hint="default" w:ascii="Times New Roman" w:hAnsi="Times New Roman" w:eastAsia="微软雅黑" w:cs="Times New Roman"/>
          <w:i w:val="0"/>
          <w:iCs w:val="0"/>
          <w:caps w:val="0"/>
          <w:color w:val="333333"/>
          <w:spacing w:val="0"/>
          <w:sz w:val="32"/>
          <w:szCs w:val="32"/>
          <w:shd w:val="clear" w:fill="FFFFFF"/>
        </w:rPr>
        <w:t>km²</w:t>
      </w:r>
      <w:r>
        <w:rPr>
          <w:rFonts w:hint="eastAsia" w:ascii="仿宋" w:hAnsi="仿宋" w:eastAsia="仿宋" w:cs="仿宋"/>
          <w:i w:val="0"/>
          <w:iCs w:val="0"/>
          <w:caps w:val="0"/>
          <w:color w:val="333333"/>
          <w:spacing w:val="0"/>
          <w:sz w:val="32"/>
          <w:szCs w:val="32"/>
          <w:shd w:val="clear" w:fill="FFFFFF"/>
        </w:rPr>
        <w:t>，占全县总面积的</w:t>
      </w:r>
      <w:r>
        <w:rPr>
          <w:rFonts w:hint="default" w:ascii="Times New Roman" w:hAnsi="Times New Roman" w:eastAsia="仿宋" w:cs="Times New Roman"/>
          <w:i w:val="0"/>
          <w:iCs w:val="0"/>
          <w:caps w:val="0"/>
          <w:color w:val="333333"/>
          <w:spacing w:val="0"/>
          <w:sz w:val="32"/>
          <w:szCs w:val="32"/>
          <w:shd w:val="clear" w:fill="FFFFFF"/>
        </w:rPr>
        <w:t>26.99</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，可细分为</w:t>
      </w: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个亚区。</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b/>
          <w:bCs/>
          <w:i w:val="0"/>
          <w:iCs w:val="0"/>
          <w:caps w:val="0"/>
          <w:color w:val="333333"/>
          <w:spacing w:val="0"/>
          <w:sz w:val="32"/>
          <w:szCs w:val="32"/>
          <w:shd w:val="clear" w:fill="FFFFFF"/>
        </w:rPr>
        <w:t>1. </w:t>
      </w:r>
      <w:r>
        <w:rPr>
          <w:rFonts w:hint="eastAsia" w:ascii="仿宋" w:hAnsi="仿宋" w:eastAsia="仿宋" w:cs="仿宋"/>
          <w:b/>
          <w:bCs/>
          <w:i w:val="0"/>
          <w:iCs w:val="0"/>
          <w:caps w:val="0"/>
          <w:color w:val="333333"/>
          <w:spacing w:val="0"/>
          <w:sz w:val="32"/>
          <w:szCs w:val="32"/>
          <w:shd w:val="clear" w:fill="FFFFFF"/>
        </w:rPr>
        <w:t>杞梓里</w:t>
      </w:r>
      <w:r>
        <w:rPr>
          <w:rFonts w:hint="default" w:ascii="Times New Roman" w:hAnsi="Times New Roman" w:eastAsia="微软雅黑" w:cs="Times New Roman"/>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岔口</w:t>
      </w:r>
      <w:r>
        <w:rPr>
          <w:rFonts w:hint="default" w:ascii="Times New Roman" w:hAnsi="Times New Roman" w:eastAsia="微软雅黑" w:cs="Times New Roman"/>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璜田片为滑坡、崩塌高易发亚区。</w:t>
      </w:r>
      <w:r>
        <w:rPr>
          <w:rFonts w:hint="eastAsia" w:ascii="仿宋" w:hAnsi="仿宋" w:eastAsia="仿宋" w:cs="仿宋"/>
          <w:i w:val="0"/>
          <w:iCs w:val="0"/>
          <w:caps w:val="0"/>
          <w:color w:val="333333"/>
          <w:spacing w:val="0"/>
          <w:sz w:val="32"/>
          <w:szCs w:val="32"/>
          <w:shd w:val="clear" w:fill="FFFFFF"/>
        </w:rPr>
        <w:t>该区位于歙县中东部，面积为</w:t>
      </w:r>
      <w:r>
        <w:rPr>
          <w:rFonts w:hint="default" w:ascii="Times New Roman" w:hAnsi="Times New Roman" w:eastAsia="微软雅黑" w:cs="Times New Roman"/>
          <w:i w:val="0"/>
          <w:iCs w:val="0"/>
          <w:caps w:val="0"/>
          <w:color w:val="333333"/>
          <w:spacing w:val="0"/>
          <w:sz w:val="32"/>
          <w:szCs w:val="32"/>
          <w:shd w:val="clear" w:fill="FFFFFF"/>
        </w:rPr>
        <w:t>480.37km²</w:t>
      </w:r>
      <w:r>
        <w:rPr>
          <w:rFonts w:hint="eastAsia" w:ascii="仿宋" w:hAnsi="仿宋" w:eastAsia="仿宋" w:cs="仿宋"/>
          <w:i w:val="0"/>
          <w:iCs w:val="0"/>
          <w:caps w:val="0"/>
          <w:color w:val="333333"/>
          <w:spacing w:val="0"/>
          <w:sz w:val="32"/>
          <w:szCs w:val="32"/>
          <w:shd w:val="clear" w:fill="FFFFFF"/>
        </w:rPr>
        <w:t>，占全县总面积的</w:t>
      </w:r>
      <w:r>
        <w:rPr>
          <w:rFonts w:hint="default" w:ascii="Times New Roman" w:hAnsi="Times New Roman" w:eastAsia="微软雅黑" w:cs="Times New Roman"/>
          <w:i w:val="0"/>
          <w:iCs w:val="0"/>
          <w:caps w:val="0"/>
          <w:color w:val="333333"/>
          <w:spacing w:val="0"/>
          <w:sz w:val="32"/>
          <w:szCs w:val="32"/>
          <w:shd w:val="clear" w:fill="FFFFFF"/>
        </w:rPr>
        <w:t>22.64</w:t>
      </w:r>
      <w:r>
        <w:rPr>
          <w:rFonts w:hint="eastAsia" w:ascii="仿宋" w:hAnsi="仿宋" w:eastAsia="仿宋" w:cs="仿宋"/>
          <w:i w:val="0"/>
          <w:iCs w:val="0"/>
          <w:caps w:val="0"/>
          <w:color w:val="333333"/>
          <w:spacing w:val="0"/>
          <w:sz w:val="32"/>
          <w:szCs w:val="32"/>
          <w:shd w:val="clear" w:fill="FFFFFF"/>
        </w:rPr>
        <w:t>％。主要包括杞梓里、霞坑、昌溪、岔口、深渡、武阳、小川、新溪口、璜田、街口等多个乡镇的大部分地区，以及北岸镇、森村乡和长陔乡的部分地区。</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b/>
          <w:bCs/>
          <w:i w:val="0"/>
          <w:iCs w:val="0"/>
          <w:caps w:val="0"/>
          <w:color w:val="333333"/>
          <w:spacing w:val="0"/>
          <w:sz w:val="32"/>
          <w:szCs w:val="32"/>
          <w:shd w:val="clear" w:fill="FFFFFF"/>
        </w:rPr>
        <w:t>2. </w:t>
      </w:r>
      <w:r>
        <w:rPr>
          <w:rFonts w:hint="eastAsia" w:ascii="仿宋" w:hAnsi="仿宋" w:eastAsia="仿宋" w:cs="仿宋"/>
          <w:b/>
          <w:bCs/>
          <w:i w:val="0"/>
          <w:iCs w:val="0"/>
          <w:caps w:val="0"/>
          <w:color w:val="333333"/>
          <w:spacing w:val="0"/>
          <w:sz w:val="32"/>
          <w:szCs w:val="32"/>
          <w:shd w:val="clear" w:fill="FFFFFF"/>
        </w:rPr>
        <w:t>三阳</w:t>
      </w:r>
      <w:r>
        <w:rPr>
          <w:rFonts w:hint="default" w:ascii="Times New Roman" w:hAnsi="Times New Roman" w:eastAsia="微软雅黑" w:cs="Times New Roman"/>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金川片为滑坡、崩塌高易发亚区。</w:t>
      </w:r>
      <w:r>
        <w:rPr>
          <w:rFonts w:hint="eastAsia" w:ascii="仿宋" w:hAnsi="仿宋" w:eastAsia="仿宋" w:cs="仿宋"/>
          <w:i w:val="0"/>
          <w:iCs w:val="0"/>
          <w:caps w:val="0"/>
          <w:color w:val="333333"/>
          <w:spacing w:val="0"/>
          <w:sz w:val="32"/>
          <w:szCs w:val="32"/>
          <w:shd w:val="clear" w:fill="FFFFFF"/>
        </w:rPr>
        <w:t>该区分布于歙县东北部，面积为</w:t>
      </w:r>
      <w:r>
        <w:rPr>
          <w:rFonts w:hint="default" w:ascii="Times New Roman" w:hAnsi="Times New Roman" w:eastAsia="微软雅黑" w:cs="Times New Roman"/>
          <w:i w:val="0"/>
          <w:iCs w:val="0"/>
          <w:caps w:val="0"/>
          <w:color w:val="333333"/>
          <w:spacing w:val="0"/>
          <w:sz w:val="32"/>
          <w:szCs w:val="32"/>
          <w:shd w:val="clear" w:fill="FFFFFF"/>
        </w:rPr>
        <w:t>92.40km²</w:t>
      </w:r>
      <w:r>
        <w:rPr>
          <w:rFonts w:hint="eastAsia" w:ascii="仿宋" w:hAnsi="仿宋" w:eastAsia="仿宋" w:cs="仿宋"/>
          <w:i w:val="0"/>
          <w:iCs w:val="0"/>
          <w:caps w:val="0"/>
          <w:color w:val="333333"/>
          <w:spacing w:val="0"/>
          <w:sz w:val="32"/>
          <w:szCs w:val="32"/>
          <w:shd w:val="clear" w:fill="FFFFFF"/>
        </w:rPr>
        <w:t>，占全县总面积的</w:t>
      </w:r>
      <w:r>
        <w:rPr>
          <w:rFonts w:hint="default" w:ascii="Times New Roman" w:hAnsi="Times New Roman" w:eastAsia="微软雅黑" w:cs="Times New Roman"/>
          <w:i w:val="0"/>
          <w:iCs w:val="0"/>
          <w:caps w:val="0"/>
          <w:color w:val="333333"/>
          <w:spacing w:val="0"/>
          <w:sz w:val="32"/>
          <w:szCs w:val="32"/>
          <w:shd w:val="clear" w:fill="FFFFFF"/>
        </w:rPr>
        <w:t>4.35</w:t>
      </w:r>
      <w:r>
        <w:rPr>
          <w:rFonts w:hint="eastAsia" w:ascii="仿宋" w:hAnsi="仿宋" w:eastAsia="仿宋" w:cs="仿宋"/>
          <w:i w:val="0"/>
          <w:iCs w:val="0"/>
          <w:caps w:val="0"/>
          <w:color w:val="333333"/>
          <w:spacing w:val="0"/>
          <w:sz w:val="32"/>
          <w:szCs w:val="32"/>
          <w:shd w:val="clear" w:fill="FFFFFF"/>
        </w:rPr>
        <w:t>％。主要包括金川乡的大部分地区和三阳镇的部分地区。</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shd w:val="clear" w:fill="FFFFFF"/>
        </w:rPr>
        <w:t>（二）地质灾害中易发区（</w:t>
      </w:r>
      <w:r>
        <w:rPr>
          <w:rFonts w:hint="default" w:ascii="Times New Roman" w:hAnsi="Times New Roman" w:eastAsia="微软雅黑" w:cs="Times New Roman"/>
          <w:b/>
          <w:bCs/>
          <w:i w:val="0"/>
          <w:iCs w:val="0"/>
          <w:caps w:val="0"/>
          <w:color w:val="333333"/>
          <w:spacing w:val="0"/>
          <w:sz w:val="32"/>
          <w:szCs w:val="32"/>
          <w:shd w:val="clear" w:fill="FFFFFF"/>
        </w:rPr>
        <w:t>Ⅱ</w:t>
      </w:r>
      <w:r>
        <w:rPr>
          <w:rFonts w:hint="eastAsia" w:ascii="楷体" w:hAnsi="楷体" w:eastAsia="楷体" w:cs="楷体"/>
          <w:b/>
          <w:bCs/>
          <w:i w:val="0"/>
          <w:iCs w:val="0"/>
          <w:caps w:val="0"/>
          <w:color w:val="333333"/>
          <w:spacing w:val="0"/>
          <w:sz w:val="32"/>
          <w:szCs w:val="32"/>
          <w:shd w:val="clear" w:fill="FFFFFF"/>
        </w:rPr>
        <w:t>）</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县域中易发区总面积为</w:t>
      </w:r>
      <w:r>
        <w:rPr>
          <w:rFonts w:hint="default" w:ascii="Times New Roman" w:hAnsi="Times New Roman" w:eastAsia="微软雅黑" w:cs="Times New Roman"/>
          <w:i w:val="0"/>
          <w:iCs w:val="0"/>
          <w:caps w:val="0"/>
          <w:color w:val="333333"/>
          <w:spacing w:val="0"/>
          <w:sz w:val="32"/>
          <w:szCs w:val="32"/>
          <w:shd w:val="clear" w:fill="FFFFFF"/>
        </w:rPr>
        <w:t>1246.49km²</w:t>
      </w:r>
      <w:r>
        <w:rPr>
          <w:rFonts w:hint="eastAsia" w:ascii="仿宋" w:hAnsi="仿宋" w:eastAsia="仿宋" w:cs="仿宋"/>
          <w:i w:val="0"/>
          <w:iCs w:val="0"/>
          <w:caps w:val="0"/>
          <w:color w:val="333333"/>
          <w:spacing w:val="0"/>
          <w:sz w:val="32"/>
          <w:szCs w:val="32"/>
          <w:shd w:val="clear" w:fill="FFFFFF"/>
        </w:rPr>
        <w:t>，占全县总面积的</w:t>
      </w:r>
      <w:r>
        <w:rPr>
          <w:rFonts w:hint="default" w:ascii="Times New Roman" w:hAnsi="Times New Roman" w:eastAsia="微软雅黑" w:cs="Times New Roman"/>
          <w:i w:val="0"/>
          <w:iCs w:val="0"/>
          <w:caps w:val="0"/>
          <w:color w:val="333333"/>
          <w:spacing w:val="0"/>
          <w:sz w:val="32"/>
          <w:szCs w:val="32"/>
          <w:shd w:val="clear" w:fill="FFFFFF"/>
        </w:rPr>
        <w:t>58.74%</w:t>
      </w:r>
      <w:r>
        <w:rPr>
          <w:rFonts w:hint="eastAsia" w:ascii="仿宋" w:hAnsi="仿宋" w:eastAsia="仿宋" w:cs="仿宋"/>
          <w:i w:val="0"/>
          <w:iCs w:val="0"/>
          <w:caps w:val="0"/>
          <w:color w:val="333333"/>
          <w:spacing w:val="0"/>
          <w:sz w:val="32"/>
          <w:szCs w:val="32"/>
          <w:shd w:val="clear" w:fill="FFFFFF"/>
        </w:rPr>
        <w:t>，可细分为</w:t>
      </w: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个亚区。</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1"/>
        <w:jc w:val="both"/>
        <w:rPr>
          <w:rFonts w:hint="default" w:ascii="Times New Roman" w:hAnsi="Times New Roman" w:cs="Times New Roman"/>
          <w:sz w:val="21"/>
          <w:szCs w:val="21"/>
        </w:rPr>
      </w:pPr>
      <w:r>
        <w:rPr>
          <w:rFonts w:hint="default" w:ascii="Times New Roman" w:hAnsi="Times New Roman" w:eastAsia="微软雅黑" w:cs="Times New Roman"/>
          <w:b/>
          <w:bCs/>
          <w:i w:val="0"/>
          <w:iCs w:val="0"/>
          <w:caps w:val="0"/>
          <w:color w:val="333333"/>
          <w:spacing w:val="0"/>
          <w:sz w:val="32"/>
          <w:szCs w:val="32"/>
          <w:shd w:val="clear" w:fill="FFFFFF"/>
        </w:rPr>
        <w:t>1. </w:t>
      </w:r>
      <w:r>
        <w:rPr>
          <w:rFonts w:hint="eastAsia" w:ascii="仿宋" w:hAnsi="仿宋" w:eastAsia="仿宋" w:cs="仿宋"/>
          <w:b/>
          <w:bCs/>
          <w:i w:val="0"/>
          <w:iCs w:val="0"/>
          <w:caps w:val="0"/>
          <w:color w:val="333333"/>
          <w:spacing w:val="0"/>
          <w:sz w:val="32"/>
          <w:szCs w:val="32"/>
          <w:shd w:val="clear" w:fill="FFFFFF"/>
        </w:rPr>
        <w:t>狮石</w:t>
      </w:r>
      <w:r>
        <w:rPr>
          <w:rFonts w:hint="default" w:ascii="Times New Roman" w:hAnsi="Times New Roman" w:eastAsia="微软雅黑" w:cs="Times New Roman"/>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绍濂</w:t>
      </w:r>
      <w:r>
        <w:rPr>
          <w:rFonts w:hint="default" w:ascii="Times New Roman" w:hAnsi="Times New Roman" w:eastAsia="微软雅黑" w:cs="Times New Roman"/>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坑口</w:t>
      </w:r>
      <w:r>
        <w:rPr>
          <w:rFonts w:hint="default" w:ascii="Times New Roman" w:hAnsi="Times New Roman" w:eastAsia="微软雅黑" w:cs="Times New Roman"/>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杞梓里</w:t>
      </w:r>
      <w:r>
        <w:rPr>
          <w:rFonts w:hint="default" w:ascii="Times New Roman" w:hAnsi="Times New Roman" w:eastAsia="微软雅黑" w:cs="Times New Roman"/>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三阳片为滑坡、崩塌中易发亚区。</w:t>
      </w:r>
      <w:r>
        <w:rPr>
          <w:rFonts w:hint="eastAsia" w:ascii="仿宋" w:hAnsi="仿宋" w:eastAsia="仿宋" w:cs="仿宋"/>
          <w:i w:val="0"/>
          <w:iCs w:val="0"/>
          <w:caps w:val="0"/>
          <w:color w:val="333333"/>
          <w:spacing w:val="0"/>
          <w:sz w:val="32"/>
          <w:szCs w:val="32"/>
          <w:shd w:val="clear" w:fill="FFFFFF"/>
        </w:rPr>
        <w:t>该区分布于歙县南部、中部及东北部的广大地区，面积为</w:t>
      </w:r>
      <w:r>
        <w:rPr>
          <w:rFonts w:hint="default" w:ascii="Times New Roman" w:hAnsi="Times New Roman" w:eastAsia="微软雅黑" w:cs="Times New Roman"/>
          <w:i w:val="0"/>
          <w:iCs w:val="0"/>
          <w:caps w:val="0"/>
          <w:color w:val="333333"/>
          <w:spacing w:val="0"/>
          <w:sz w:val="32"/>
          <w:szCs w:val="32"/>
          <w:shd w:val="clear" w:fill="FFFFFF"/>
        </w:rPr>
        <w:t>975.76km²</w:t>
      </w:r>
      <w:r>
        <w:rPr>
          <w:rFonts w:hint="eastAsia" w:ascii="仿宋" w:hAnsi="仿宋" w:eastAsia="仿宋" w:cs="仿宋"/>
          <w:i w:val="0"/>
          <w:iCs w:val="0"/>
          <w:caps w:val="0"/>
          <w:color w:val="333333"/>
          <w:spacing w:val="0"/>
          <w:sz w:val="32"/>
          <w:szCs w:val="32"/>
          <w:shd w:val="clear" w:fill="FFFFFF"/>
        </w:rPr>
        <w:t>，占全县总面积的</w:t>
      </w:r>
      <w:r>
        <w:rPr>
          <w:rFonts w:hint="default" w:ascii="Times New Roman" w:hAnsi="Times New Roman" w:eastAsia="微软雅黑" w:cs="Times New Roman"/>
          <w:i w:val="0"/>
          <w:iCs w:val="0"/>
          <w:caps w:val="0"/>
          <w:color w:val="333333"/>
          <w:spacing w:val="0"/>
          <w:sz w:val="32"/>
          <w:szCs w:val="32"/>
          <w:shd w:val="clear" w:fill="FFFFFF"/>
        </w:rPr>
        <w:t>45.98</w:t>
      </w:r>
      <w:r>
        <w:rPr>
          <w:rFonts w:hint="eastAsia" w:ascii="仿宋" w:hAnsi="仿宋" w:eastAsia="仿宋" w:cs="仿宋"/>
          <w:i w:val="0"/>
          <w:iCs w:val="0"/>
          <w:caps w:val="0"/>
          <w:color w:val="333333"/>
          <w:spacing w:val="0"/>
          <w:sz w:val="32"/>
          <w:szCs w:val="32"/>
          <w:shd w:val="clear" w:fill="FFFFFF"/>
        </w:rPr>
        <w:t>％。主要包括狮石、石门、绍濂、王村、森村、坑口、雄村、徽城、深渡、北岸、霞坑、杞梓里、三阳、岔口等多个乡镇。</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1"/>
        <w:jc w:val="both"/>
        <w:rPr>
          <w:rFonts w:hint="default" w:ascii="Times New Roman" w:hAnsi="Times New Roman" w:cs="Times New Roman"/>
          <w:sz w:val="21"/>
          <w:szCs w:val="21"/>
        </w:rPr>
      </w:pPr>
      <w:r>
        <w:rPr>
          <w:rFonts w:hint="default" w:ascii="Times New Roman" w:hAnsi="Times New Roman" w:eastAsia="微软雅黑" w:cs="Times New Roman"/>
          <w:b/>
          <w:bCs/>
          <w:i w:val="0"/>
          <w:iCs w:val="0"/>
          <w:caps w:val="0"/>
          <w:color w:val="333333"/>
          <w:spacing w:val="0"/>
          <w:sz w:val="32"/>
          <w:szCs w:val="32"/>
          <w:shd w:val="clear" w:fill="FFFFFF"/>
        </w:rPr>
        <w:t>2. </w:t>
      </w:r>
      <w:r>
        <w:rPr>
          <w:rFonts w:hint="eastAsia" w:ascii="仿宋" w:hAnsi="仿宋" w:eastAsia="仿宋" w:cs="仿宋"/>
          <w:b/>
          <w:bCs/>
          <w:i w:val="0"/>
          <w:iCs w:val="0"/>
          <w:caps w:val="0"/>
          <w:color w:val="333333"/>
          <w:spacing w:val="0"/>
          <w:sz w:val="32"/>
          <w:szCs w:val="32"/>
          <w:shd w:val="clear" w:fill="FFFFFF"/>
        </w:rPr>
        <w:t>许村</w:t>
      </w:r>
      <w:r>
        <w:rPr>
          <w:rFonts w:hint="default" w:ascii="Times New Roman" w:hAnsi="Times New Roman" w:eastAsia="微软雅黑" w:cs="Times New Roman"/>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上丰</w:t>
      </w:r>
      <w:r>
        <w:rPr>
          <w:rFonts w:hint="default" w:ascii="Times New Roman" w:hAnsi="Times New Roman" w:eastAsia="微软雅黑" w:cs="Times New Roman"/>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桂林</w:t>
      </w:r>
      <w:r>
        <w:rPr>
          <w:rFonts w:hint="default" w:ascii="Times New Roman" w:hAnsi="Times New Roman" w:eastAsia="微软雅黑" w:cs="Times New Roman"/>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溪头片为滑坡、崩塌中易发亚区。</w:t>
      </w:r>
      <w:r>
        <w:rPr>
          <w:rFonts w:hint="eastAsia" w:ascii="仿宋" w:hAnsi="仿宋" w:eastAsia="仿宋" w:cs="仿宋"/>
          <w:i w:val="0"/>
          <w:iCs w:val="0"/>
          <w:caps w:val="0"/>
          <w:color w:val="333333"/>
          <w:spacing w:val="0"/>
          <w:sz w:val="32"/>
          <w:szCs w:val="32"/>
          <w:shd w:val="clear" w:fill="FFFFFF"/>
        </w:rPr>
        <w:t>该区分布于歙县西北部，面积为</w:t>
      </w:r>
      <w:r>
        <w:rPr>
          <w:rFonts w:hint="default" w:ascii="Times New Roman" w:hAnsi="Times New Roman" w:eastAsia="微软雅黑" w:cs="Times New Roman"/>
          <w:i w:val="0"/>
          <w:iCs w:val="0"/>
          <w:caps w:val="0"/>
          <w:color w:val="333333"/>
          <w:spacing w:val="0"/>
          <w:sz w:val="32"/>
          <w:szCs w:val="32"/>
          <w:shd w:val="clear" w:fill="FFFFFF"/>
        </w:rPr>
        <w:t>270.73km²</w:t>
      </w:r>
      <w:r>
        <w:rPr>
          <w:rFonts w:hint="eastAsia" w:ascii="仿宋" w:hAnsi="仿宋" w:eastAsia="仿宋" w:cs="仿宋"/>
          <w:i w:val="0"/>
          <w:iCs w:val="0"/>
          <w:caps w:val="0"/>
          <w:color w:val="333333"/>
          <w:spacing w:val="0"/>
          <w:sz w:val="32"/>
          <w:szCs w:val="32"/>
          <w:shd w:val="clear" w:fill="FFFFFF"/>
        </w:rPr>
        <w:t>，占全县总面积的</w:t>
      </w:r>
      <w:r>
        <w:rPr>
          <w:rFonts w:hint="default" w:ascii="Times New Roman" w:hAnsi="Times New Roman" w:eastAsia="微软雅黑" w:cs="Times New Roman"/>
          <w:i w:val="0"/>
          <w:iCs w:val="0"/>
          <w:caps w:val="0"/>
          <w:color w:val="333333"/>
          <w:spacing w:val="0"/>
          <w:sz w:val="32"/>
          <w:szCs w:val="32"/>
          <w:shd w:val="clear" w:fill="FFFFFF"/>
        </w:rPr>
        <w:t>12.76%</w:t>
      </w:r>
      <w:r>
        <w:rPr>
          <w:rFonts w:hint="eastAsia" w:ascii="仿宋" w:hAnsi="仿宋" w:eastAsia="仿宋" w:cs="仿宋"/>
          <w:i w:val="0"/>
          <w:iCs w:val="0"/>
          <w:caps w:val="0"/>
          <w:color w:val="333333"/>
          <w:spacing w:val="0"/>
          <w:sz w:val="32"/>
          <w:szCs w:val="32"/>
          <w:shd w:val="clear" w:fill="FFFFFF"/>
        </w:rPr>
        <w:t>。</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shd w:val="clear" w:fill="FFFFFF"/>
        </w:rPr>
        <w:t>（三）地质灾害低易发区（</w:t>
      </w:r>
      <w:r>
        <w:rPr>
          <w:rFonts w:hint="default" w:ascii="Times New Roman" w:hAnsi="Times New Roman" w:eastAsia="微软雅黑" w:cs="Times New Roman"/>
          <w:b/>
          <w:bCs/>
          <w:i w:val="0"/>
          <w:iCs w:val="0"/>
          <w:caps w:val="0"/>
          <w:color w:val="333333"/>
          <w:spacing w:val="0"/>
          <w:sz w:val="32"/>
          <w:szCs w:val="32"/>
          <w:shd w:val="clear" w:fill="FFFFFF"/>
        </w:rPr>
        <w:t>Ⅲ</w:t>
      </w:r>
      <w:r>
        <w:rPr>
          <w:rFonts w:hint="eastAsia" w:ascii="楷体" w:hAnsi="楷体" w:eastAsia="楷体" w:cs="楷体"/>
          <w:b/>
          <w:bCs/>
          <w:i w:val="0"/>
          <w:iCs w:val="0"/>
          <w:caps w:val="0"/>
          <w:color w:val="333333"/>
          <w:spacing w:val="0"/>
          <w:sz w:val="32"/>
          <w:szCs w:val="32"/>
          <w:shd w:val="clear" w:fill="FFFFFF"/>
        </w:rPr>
        <w:t>）</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县域低易发区总面积为</w:t>
      </w:r>
      <w:r>
        <w:rPr>
          <w:rFonts w:hint="default" w:ascii="Times New Roman" w:hAnsi="Times New Roman" w:eastAsia="微软雅黑" w:cs="Times New Roman"/>
          <w:i w:val="0"/>
          <w:iCs w:val="0"/>
          <w:caps w:val="0"/>
          <w:color w:val="333333"/>
          <w:spacing w:val="0"/>
          <w:sz w:val="32"/>
          <w:szCs w:val="32"/>
          <w:shd w:val="clear" w:fill="FFFFFF"/>
        </w:rPr>
        <w:t>219.47km²</w:t>
      </w:r>
      <w:r>
        <w:rPr>
          <w:rFonts w:hint="eastAsia" w:ascii="仿宋" w:hAnsi="仿宋" w:eastAsia="仿宋" w:cs="仿宋"/>
          <w:i w:val="0"/>
          <w:iCs w:val="0"/>
          <w:caps w:val="0"/>
          <w:color w:val="333333"/>
          <w:spacing w:val="0"/>
          <w:sz w:val="32"/>
          <w:szCs w:val="32"/>
          <w:shd w:val="clear" w:fill="FFFFFF"/>
        </w:rPr>
        <w:t>，占全县总面积的</w:t>
      </w:r>
      <w:r>
        <w:rPr>
          <w:rFonts w:hint="default" w:ascii="Times New Roman" w:hAnsi="Times New Roman" w:eastAsia="微软雅黑" w:cs="Times New Roman"/>
          <w:i w:val="0"/>
          <w:iCs w:val="0"/>
          <w:caps w:val="0"/>
          <w:color w:val="333333"/>
          <w:spacing w:val="0"/>
          <w:sz w:val="32"/>
          <w:szCs w:val="32"/>
          <w:shd w:val="clear" w:fill="FFFFFF"/>
        </w:rPr>
        <w:t>10.34%</w:t>
      </w:r>
      <w:r>
        <w:rPr>
          <w:rFonts w:hint="eastAsia" w:ascii="仿宋" w:hAnsi="仿宋" w:eastAsia="仿宋" w:cs="仿宋"/>
          <w:i w:val="0"/>
          <w:iCs w:val="0"/>
          <w:caps w:val="0"/>
          <w:color w:val="333333"/>
          <w:spacing w:val="0"/>
          <w:sz w:val="32"/>
          <w:szCs w:val="32"/>
          <w:shd w:val="clear" w:fill="FFFFFF"/>
        </w:rPr>
        <w:t>，可细分为</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仿宋" w:hAnsi="仿宋" w:eastAsia="仿宋" w:cs="仿宋"/>
          <w:i w:val="0"/>
          <w:iCs w:val="0"/>
          <w:caps w:val="0"/>
          <w:color w:val="333333"/>
          <w:spacing w:val="0"/>
          <w:sz w:val="32"/>
          <w:szCs w:val="32"/>
          <w:shd w:val="clear" w:fill="FFFFFF"/>
        </w:rPr>
        <w:t>个亚区。</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b/>
          <w:bCs/>
          <w:i w:val="0"/>
          <w:iCs w:val="0"/>
          <w:caps w:val="0"/>
          <w:color w:val="333333"/>
          <w:spacing w:val="0"/>
          <w:sz w:val="32"/>
          <w:szCs w:val="32"/>
          <w:shd w:val="clear" w:fill="FFFFFF"/>
        </w:rPr>
        <w:t>1. </w:t>
      </w:r>
      <w:r>
        <w:rPr>
          <w:rFonts w:hint="eastAsia" w:ascii="仿宋" w:hAnsi="仿宋" w:eastAsia="仿宋" w:cs="仿宋"/>
          <w:b/>
          <w:bCs/>
          <w:i w:val="0"/>
          <w:iCs w:val="0"/>
          <w:caps w:val="0"/>
          <w:color w:val="333333"/>
          <w:spacing w:val="0"/>
          <w:sz w:val="32"/>
          <w:szCs w:val="32"/>
          <w:shd w:val="clear" w:fill="FFFFFF"/>
        </w:rPr>
        <w:t>富堨</w:t>
      </w:r>
      <w:r>
        <w:rPr>
          <w:rFonts w:hint="default" w:ascii="Times New Roman" w:hAnsi="Times New Roman" w:eastAsia="微软雅黑" w:cs="Times New Roman"/>
          <w:b/>
          <w:bCs/>
          <w:i w:val="0"/>
          <w:iCs w:val="0"/>
          <w:caps w:val="0"/>
          <w:color w:val="333333"/>
          <w:spacing w:val="0"/>
          <w:sz w:val="32"/>
          <w:szCs w:val="32"/>
          <w:shd w:val="clear" w:fill="FFFFFF"/>
        </w:rPr>
        <w:t>—</w:t>
      </w:r>
      <w:r>
        <w:rPr>
          <w:rFonts w:hint="eastAsia" w:ascii="仿宋" w:hAnsi="仿宋" w:eastAsia="仿宋" w:cs="仿宋"/>
          <w:b/>
          <w:bCs/>
          <w:i w:val="0"/>
          <w:iCs w:val="0"/>
          <w:caps w:val="0"/>
          <w:color w:val="333333"/>
          <w:spacing w:val="0"/>
          <w:sz w:val="32"/>
          <w:szCs w:val="32"/>
          <w:shd w:val="clear" w:fill="FFFFFF"/>
        </w:rPr>
        <w:t>桂林片为滑坡、崩塌低易发亚区。</w:t>
      </w:r>
      <w:r>
        <w:rPr>
          <w:rFonts w:hint="eastAsia" w:ascii="仿宋" w:hAnsi="仿宋" w:eastAsia="仿宋" w:cs="仿宋"/>
          <w:i w:val="0"/>
          <w:iCs w:val="0"/>
          <w:caps w:val="0"/>
          <w:color w:val="333333"/>
          <w:spacing w:val="0"/>
          <w:sz w:val="32"/>
          <w:szCs w:val="32"/>
          <w:shd w:val="clear" w:fill="FFFFFF"/>
        </w:rPr>
        <w:t>该区分布于歙县西北角中部，面积为</w:t>
      </w:r>
      <w:r>
        <w:rPr>
          <w:rFonts w:hint="default" w:ascii="Times New Roman" w:hAnsi="Times New Roman" w:eastAsia="微软雅黑" w:cs="Times New Roman"/>
          <w:i w:val="0"/>
          <w:iCs w:val="0"/>
          <w:caps w:val="0"/>
          <w:color w:val="333333"/>
          <w:spacing w:val="0"/>
          <w:sz w:val="32"/>
          <w:szCs w:val="32"/>
          <w:shd w:val="clear" w:fill="FFFFFF"/>
        </w:rPr>
        <w:t>144.23km²</w:t>
      </w:r>
      <w:r>
        <w:rPr>
          <w:rFonts w:hint="eastAsia" w:ascii="仿宋" w:hAnsi="仿宋" w:eastAsia="仿宋" w:cs="仿宋"/>
          <w:i w:val="0"/>
          <w:iCs w:val="0"/>
          <w:caps w:val="0"/>
          <w:color w:val="333333"/>
          <w:spacing w:val="0"/>
          <w:sz w:val="32"/>
          <w:szCs w:val="32"/>
          <w:shd w:val="clear" w:fill="FFFFFF"/>
        </w:rPr>
        <w:t>，占全县总面积的</w:t>
      </w:r>
      <w:r>
        <w:rPr>
          <w:rFonts w:hint="default" w:ascii="Times New Roman" w:hAnsi="Times New Roman" w:eastAsia="微软雅黑" w:cs="Times New Roman"/>
          <w:i w:val="0"/>
          <w:iCs w:val="0"/>
          <w:caps w:val="0"/>
          <w:color w:val="333333"/>
          <w:spacing w:val="0"/>
          <w:sz w:val="32"/>
          <w:szCs w:val="32"/>
          <w:shd w:val="clear" w:fill="FFFFFF"/>
        </w:rPr>
        <w:t>6.8</w:t>
      </w:r>
      <w:r>
        <w:rPr>
          <w:rFonts w:hint="eastAsia" w:ascii="仿宋" w:hAnsi="仿宋" w:eastAsia="仿宋" w:cs="仿宋"/>
          <w:i w:val="0"/>
          <w:iCs w:val="0"/>
          <w:caps w:val="0"/>
          <w:color w:val="333333"/>
          <w:spacing w:val="0"/>
          <w:sz w:val="32"/>
          <w:szCs w:val="32"/>
          <w:shd w:val="clear" w:fill="FFFFFF"/>
        </w:rPr>
        <w:t>％。主要包括许村、上丰、富堨、郑村、溪头、桂林、徽城等多个乡镇。</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b/>
          <w:bCs/>
          <w:i w:val="0"/>
          <w:iCs w:val="0"/>
          <w:caps w:val="0"/>
          <w:color w:val="333333"/>
          <w:spacing w:val="0"/>
          <w:sz w:val="32"/>
          <w:szCs w:val="32"/>
          <w:shd w:val="clear" w:fill="FFFFFF"/>
        </w:rPr>
        <w:t>2. </w:t>
      </w:r>
      <w:r>
        <w:rPr>
          <w:rFonts w:hint="eastAsia" w:ascii="仿宋" w:hAnsi="仿宋" w:eastAsia="仿宋" w:cs="仿宋"/>
          <w:b/>
          <w:bCs/>
          <w:i w:val="0"/>
          <w:iCs w:val="0"/>
          <w:caps w:val="0"/>
          <w:color w:val="333333"/>
          <w:spacing w:val="0"/>
          <w:sz w:val="32"/>
          <w:szCs w:val="32"/>
          <w:shd w:val="clear" w:fill="FFFFFF"/>
        </w:rPr>
        <w:t>王村片为滑坡、崩塌低易发亚区。</w:t>
      </w:r>
      <w:r>
        <w:rPr>
          <w:rFonts w:hint="eastAsia" w:ascii="仿宋" w:hAnsi="仿宋" w:eastAsia="仿宋" w:cs="仿宋"/>
          <w:i w:val="0"/>
          <w:iCs w:val="0"/>
          <w:caps w:val="0"/>
          <w:color w:val="333333"/>
          <w:spacing w:val="0"/>
          <w:sz w:val="32"/>
          <w:szCs w:val="32"/>
          <w:shd w:val="clear" w:fill="FFFFFF"/>
        </w:rPr>
        <w:t>该区分布于歙县中西部的王村镇、雄村镇及森村乡的局部，面积为</w:t>
      </w:r>
      <w:r>
        <w:rPr>
          <w:rFonts w:hint="default" w:ascii="Times New Roman" w:hAnsi="Times New Roman" w:eastAsia="微软雅黑" w:cs="Times New Roman"/>
          <w:i w:val="0"/>
          <w:iCs w:val="0"/>
          <w:caps w:val="0"/>
          <w:color w:val="333333"/>
          <w:spacing w:val="0"/>
          <w:sz w:val="32"/>
          <w:szCs w:val="32"/>
          <w:shd w:val="clear" w:fill="FFFFFF"/>
        </w:rPr>
        <w:t>54.1km²</w:t>
      </w:r>
      <w:r>
        <w:rPr>
          <w:rFonts w:hint="eastAsia" w:ascii="仿宋" w:hAnsi="仿宋" w:eastAsia="仿宋" w:cs="仿宋"/>
          <w:i w:val="0"/>
          <w:iCs w:val="0"/>
          <w:caps w:val="0"/>
          <w:color w:val="333333"/>
          <w:spacing w:val="0"/>
          <w:sz w:val="32"/>
          <w:szCs w:val="32"/>
          <w:shd w:val="clear" w:fill="FFFFFF"/>
        </w:rPr>
        <w:t>，占全县总面积的</w:t>
      </w:r>
      <w:r>
        <w:rPr>
          <w:rFonts w:hint="default" w:ascii="Times New Roman" w:hAnsi="Times New Roman" w:eastAsia="微软雅黑" w:cs="Times New Roman"/>
          <w:i w:val="0"/>
          <w:iCs w:val="0"/>
          <w:caps w:val="0"/>
          <w:color w:val="333333"/>
          <w:spacing w:val="0"/>
          <w:sz w:val="32"/>
          <w:szCs w:val="32"/>
          <w:shd w:val="clear" w:fill="FFFFFF"/>
        </w:rPr>
        <w:t>2.55</w:t>
      </w:r>
      <w:r>
        <w:rPr>
          <w:rFonts w:hint="eastAsia" w:ascii="仿宋" w:hAnsi="仿宋" w:eastAsia="仿宋" w:cs="仿宋"/>
          <w:i w:val="0"/>
          <w:iCs w:val="0"/>
          <w:caps w:val="0"/>
          <w:color w:val="333333"/>
          <w:spacing w:val="0"/>
          <w:sz w:val="32"/>
          <w:szCs w:val="32"/>
          <w:shd w:val="clear" w:fill="FFFFFF"/>
        </w:rPr>
        <w:t>％。地貌属于构造侵蚀丘陵及平原区。</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b/>
          <w:bCs/>
          <w:i w:val="0"/>
          <w:iCs w:val="0"/>
          <w:caps w:val="0"/>
          <w:color w:val="333333"/>
          <w:spacing w:val="0"/>
          <w:sz w:val="32"/>
          <w:szCs w:val="32"/>
          <w:shd w:val="clear" w:fill="FFFFFF"/>
        </w:rPr>
        <w:t>3. </w:t>
      </w:r>
      <w:r>
        <w:rPr>
          <w:rFonts w:hint="eastAsia" w:ascii="仿宋" w:hAnsi="仿宋" w:eastAsia="仿宋" w:cs="仿宋"/>
          <w:b/>
          <w:bCs/>
          <w:i w:val="0"/>
          <w:iCs w:val="0"/>
          <w:caps w:val="0"/>
          <w:color w:val="333333"/>
          <w:spacing w:val="0"/>
          <w:sz w:val="32"/>
          <w:szCs w:val="32"/>
          <w:shd w:val="clear" w:fill="FFFFFF"/>
        </w:rPr>
        <w:t>北岸片为滑坡、崩塌低易发亚区。</w:t>
      </w:r>
      <w:r>
        <w:rPr>
          <w:rFonts w:hint="eastAsia" w:ascii="仿宋" w:hAnsi="仿宋" w:eastAsia="仿宋" w:cs="仿宋"/>
          <w:i w:val="0"/>
          <w:iCs w:val="0"/>
          <w:caps w:val="0"/>
          <w:color w:val="333333"/>
          <w:spacing w:val="0"/>
          <w:sz w:val="32"/>
          <w:szCs w:val="32"/>
          <w:shd w:val="clear" w:fill="FFFFFF"/>
        </w:rPr>
        <w:t>该区分布于扬之河北岸</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霞坑段中游河谷，面积为</w:t>
      </w:r>
      <w:r>
        <w:rPr>
          <w:rFonts w:hint="default" w:ascii="Times New Roman" w:hAnsi="Times New Roman" w:eastAsia="微软雅黑" w:cs="Times New Roman"/>
          <w:i w:val="0"/>
          <w:iCs w:val="0"/>
          <w:caps w:val="0"/>
          <w:color w:val="333333"/>
          <w:spacing w:val="0"/>
          <w:sz w:val="32"/>
          <w:szCs w:val="32"/>
          <w:shd w:val="clear" w:fill="FFFFFF"/>
        </w:rPr>
        <w:t>21.14km²</w:t>
      </w:r>
      <w:r>
        <w:rPr>
          <w:rFonts w:hint="eastAsia" w:ascii="仿宋" w:hAnsi="仿宋" w:eastAsia="仿宋" w:cs="仿宋"/>
          <w:i w:val="0"/>
          <w:iCs w:val="0"/>
          <w:caps w:val="0"/>
          <w:color w:val="333333"/>
          <w:spacing w:val="0"/>
          <w:sz w:val="32"/>
          <w:szCs w:val="32"/>
          <w:shd w:val="clear" w:fill="FFFFFF"/>
        </w:rPr>
        <w:t>，占全县总面积的</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仿宋" w:hAnsi="仿宋" w:eastAsia="仿宋" w:cs="仿宋"/>
          <w:i w:val="0"/>
          <w:iCs w:val="0"/>
          <w:caps w:val="0"/>
          <w:color w:val="333333"/>
          <w:spacing w:val="0"/>
          <w:sz w:val="32"/>
          <w:szCs w:val="32"/>
          <w:shd w:val="clear" w:fill="FFFFFF"/>
        </w:rPr>
        <w:t>％。</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shd w:val="clear" w:fill="FFFFFF"/>
        </w:rPr>
        <w:t>四、地质灾害威胁对象和范围</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shd w:val="clear" w:fill="FFFFFF"/>
        </w:rPr>
        <w:t>（一）山区农村。</w:t>
      </w:r>
      <w:r>
        <w:rPr>
          <w:rFonts w:hint="eastAsia" w:ascii="仿宋" w:hAnsi="仿宋" w:eastAsia="仿宋" w:cs="仿宋"/>
          <w:i w:val="0"/>
          <w:iCs w:val="0"/>
          <w:caps w:val="0"/>
          <w:color w:val="333333"/>
          <w:spacing w:val="0"/>
          <w:sz w:val="32"/>
          <w:szCs w:val="32"/>
          <w:shd w:val="clear" w:fill="FFFFFF"/>
        </w:rPr>
        <w:t>我县</w:t>
      </w:r>
      <w:r>
        <w:rPr>
          <w:rFonts w:hint="default" w:ascii="Times New Roman" w:hAnsi="Times New Roman" w:eastAsia="微软雅黑" w:cs="Times New Roman"/>
          <w:i w:val="0"/>
          <w:iCs w:val="0"/>
          <w:caps w:val="0"/>
          <w:color w:val="333333"/>
          <w:spacing w:val="0"/>
          <w:sz w:val="32"/>
          <w:szCs w:val="32"/>
          <w:shd w:val="clear" w:fill="FFFFFF"/>
        </w:rPr>
        <w:t>238</w:t>
      </w:r>
      <w:r>
        <w:rPr>
          <w:rFonts w:hint="eastAsia" w:ascii="仿宋" w:hAnsi="仿宋" w:eastAsia="仿宋" w:cs="仿宋"/>
          <w:i w:val="0"/>
          <w:iCs w:val="0"/>
          <w:caps w:val="0"/>
          <w:color w:val="333333"/>
          <w:spacing w:val="0"/>
          <w:sz w:val="32"/>
          <w:szCs w:val="32"/>
          <w:shd w:val="clear" w:fill="FFFFFF"/>
        </w:rPr>
        <w:t>处隐患点中，有</w:t>
      </w:r>
      <w:r>
        <w:rPr>
          <w:rFonts w:hint="default" w:ascii="Times New Roman" w:hAnsi="Times New Roman" w:eastAsia="微软雅黑" w:cs="Times New Roman"/>
          <w:i w:val="0"/>
          <w:iCs w:val="0"/>
          <w:caps w:val="0"/>
          <w:color w:val="333333"/>
          <w:spacing w:val="0"/>
          <w:sz w:val="32"/>
          <w:szCs w:val="32"/>
          <w:shd w:val="clear" w:fill="FFFFFF"/>
        </w:rPr>
        <w:t>3/4</w:t>
      </w:r>
      <w:r>
        <w:rPr>
          <w:rFonts w:hint="eastAsia" w:ascii="仿宋" w:hAnsi="仿宋" w:eastAsia="仿宋" w:cs="仿宋"/>
          <w:i w:val="0"/>
          <w:iCs w:val="0"/>
          <w:caps w:val="0"/>
          <w:color w:val="333333"/>
          <w:spacing w:val="0"/>
          <w:sz w:val="32"/>
          <w:szCs w:val="32"/>
          <w:shd w:val="clear" w:fill="FFFFFF"/>
        </w:rPr>
        <w:t>的隐患点分布在山区和农村，直接影响到灾害点附近农村居民住房安全，威胁人口近</w:t>
      </w:r>
      <w:r>
        <w:rPr>
          <w:rFonts w:hint="default" w:ascii="Times New Roman" w:hAnsi="Times New Roman" w:eastAsia="微软雅黑" w:cs="Times New Roman"/>
          <w:i w:val="0"/>
          <w:iCs w:val="0"/>
          <w:caps w:val="0"/>
          <w:color w:val="333333"/>
          <w:spacing w:val="0"/>
          <w:sz w:val="32"/>
          <w:szCs w:val="32"/>
          <w:shd w:val="clear" w:fill="FFFFFF"/>
        </w:rPr>
        <w:t>5000</w:t>
      </w:r>
      <w:r>
        <w:rPr>
          <w:rFonts w:hint="eastAsia" w:ascii="仿宋" w:hAnsi="仿宋" w:eastAsia="仿宋" w:cs="仿宋"/>
          <w:i w:val="0"/>
          <w:iCs w:val="0"/>
          <w:caps w:val="0"/>
          <w:color w:val="333333"/>
          <w:spacing w:val="0"/>
          <w:sz w:val="32"/>
          <w:szCs w:val="32"/>
          <w:shd w:val="clear" w:fill="FFFFFF"/>
        </w:rPr>
        <w:t>人。特别是各乡镇摸排的农村居民切坡建房等高陡边坡隐患点是今年的防范重点。</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shd w:val="clear" w:fill="FFFFFF"/>
        </w:rPr>
        <w:t>（二）交通干线和农村公路。</w:t>
      </w:r>
      <w:r>
        <w:rPr>
          <w:rFonts w:hint="eastAsia" w:ascii="仿宋" w:hAnsi="仿宋" w:eastAsia="仿宋" w:cs="仿宋"/>
          <w:i w:val="0"/>
          <w:iCs w:val="0"/>
          <w:caps w:val="0"/>
          <w:color w:val="333333"/>
          <w:spacing w:val="0"/>
          <w:sz w:val="32"/>
          <w:szCs w:val="32"/>
          <w:shd w:val="clear" w:fill="FFFFFF"/>
        </w:rPr>
        <w:t>县内绝大部分的山区农村公路都是切坡而建，崩塌及滑坡灾害发生频率高，尤其是长陔</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狮石公路，山高路陡，岩石风化严重，是滑坡、崩塌隐患发生重点地段。</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1"/>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shd w:val="clear" w:fill="FFFFFF"/>
        </w:rPr>
        <w:t>（三）中小学校。</w:t>
      </w:r>
      <w:r>
        <w:rPr>
          <w:rFonts w:hint="eastAsia" w:ascii="仿宋" w:hAnsi="仿宋" w:eastAsia="仿宋" w:cs="仿宋"/>
          <w:i w:val="0"/>
          <w:iCs w:val="0"/>
          <w:caps w:val="0"/>
          <w:color w:val="333333"/>
          <w:spacing w:val="0"/>
          <w:sz w:val="32"/>
          <w:szCs w:val="32"/>
          <w:shd w:val="clear" w:fill="FFFFFF"/>
        </w:rPr>
        <w:t>经县教育部门校安办排查确定的有地质灾害安全隐患的中小学教学点。</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1"/>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shd w:val="clear" w:fill="FFFFFF"/>
        </w:rPr>
        <w:t>（四）水利设施。</w:t>
      </w:r>
      <w:r>
        <w:rPr>
          <w:rFonts w:hint="eastAsia" w:ascii="仿宋" w:hAnsi="仿宋" w:eastAsia="仿宋" w:cs="仿宋"/>
          <w:i w:val="0"/>
          <w:iCs w:val="0"/>
          <w:caps w:val="0"/>
          <w:color w:val="333333"/>
          <w:spacing w:val="0"/>
          <w:sz w:val="32"/>
          <w:szCs w:val="32"/>
          <w:shd w:val="clear" w:fill="FFFFFF"/>
        </w:rPr>
        <w:t>全县水库</w:t>
      </w:r>
      <w:r>
        <w:rPr>
          <w:rFonts w:hint="default" w:ascii="Times New Roman" w:hAnsi="Times New Roman" w:eastAsia="微软雅黑" w:cs="Times New Roman"/>
          <w:i w:val="0"/>
          <w:iCs w:val="0"/>
          <w:caps w:val="0"/>
          <w:color w:val="333333"/>
          <w:spacing w:val="0"/>
          <w:sz w:val="32"/>
          <w:szCs w:val="32"/>
          <w:shd w:val="clear" w:fill="FFFFFF"/>
        </w:rPr>
        <w:t>24</w:t>
      </w:r>
      <w:r>
        <w:rPr>
          <w:rFonts w:hint="eastAsia" w:ascii="仿宋" w:hAnsi="仿宋" w:eastAsia="仿宋" w:cs="仿宋"/>
          <w:i w:val="0"/>
          <w:iCs w:val="0"/>
          <w:caps w:val="0"/>
          <w:color w:val="333333"/>
          <w:spacing w:val="0"/>
          <w:sz w:val="32"/>
          <w:szCs w:val="32"/>
          <w:shd w:val="clear" w:fill="FFFFFF"/>
        </w:rPr>
        <w:t>座，其中小</w:t>
      </w:r>
      <w:r>
        <w:rPr>
          <w:rFonts w:hint="default" w:ascii="Times New Roman" w:hAnsi="Times New Roman" w:eastAsia="微软雅黑" w:cs="Times New Roman"/>
          <w:i w:val="0"/>
          <w:iCs w:val="0"/>
          <w:caps w:val="0"/>
          <w:color w:val="333333"/>
          <w:spacing w:val="0"/>
          <w:sz w:val="32"/>
          <w:szCs w:val="32"/>
          <w:shd w:val="clear" w:fill="FFFFFF"/>
        </w:rPr>
        <w:t>I</w:t>
      </w:r>
      <w:r>
        <w:rPr>
          <w:rFonts w:hint="eastAsia" w:ascii="仿宋" w:hAnsi="仿宋" w:eastAsia="仿宋" w:cs="仿宋"/>
          <w:i w:val="0"/>
          <w:iCs w:val="0"/>
          <w:caps w:val="0"/>
          <w:color w:val="333333"/>
          <w:spacing w:val="0"/>
          <w:sz w:val="32"/>
          <w:szCs w:val="32"/>
          <w:shd w:val="clear" w:fill="FFFFFF"/>
        </w:rPr>
        <w:t>型</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仿宋" w:hAnsi="仿宋" w:eastAsia="仿宋" w:cs="仿宋"/>
          <w:i w:val="0"/>
          <w:iCs w:val="0"/>
          <w:caps w:val="0"/>
          <w:color w:val="333333"/>
          <w:spacing w:val="0"/>
          <w:sz w:val="32"/>
          <w:szCs w:val="32"/>
          <w:shd w:val="clear" w:fill="FFFFFF"/>
        </w:rPr>
        <w:t>座、小</w:t>
      </w:r>
      <w:r>
        <w:rPr>
          <w:rFonts w:hint="default" w:ascii="Times New Roman" w:hAnsi="Times New Roman" w:eastAsia="微软雅黑" w:cs="Times New Roman"/>
          <w:i w:val="0"/>
          <w:iCs w:val="0"/>
          <w:caps w:val="0"/>
          <w:color w:val="333333"/>
          <w:spacing w:val="0"/>
          <w:sz w:val="32"/>
          <w:szCs w:val="32"/>
          <w:shd w:val="clear" w:fill="FFFFFF"/>
        </w:rPr>
        <w:t>II</w:t>
      </w:r>
      <w:r>
        <w:rPr>
          <w:rFonts w:hint="eastAsia" w:ascii="仿宋" w:hAnsi="仿宋" w:eastAsia="仿宋" w:cs="仿宋"/>
          <w:i w:val="0"/>
          <w:iCs w:val="0"/>
          <w:caps w:val="0"/>
          <w:color w:val="333333"/>
          <w:spacing w:val="0"/>
          <w:sz w:val="32"/>
          <w:szCs w:val="32"/>
          <w:shd w:val="clear" w:fill="FFFFFF"/>
        </w:rPr>
        <w:t>型</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rPr>
        <w:t>座，水库库区因水库建设改变了库塘周围的地质环境而引起的库岸、河岸滑坡、崩塌灾害，是监测和防范的重点。</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shd w:val="clear" w:fill="FFFFFF"/>
        </w:rPr>
        <w:t>五、</w:t>
      </w:r>
      <w:r>
        <w:rPr>
          <w:rFonts w:hint="default" w:ascii="Times New Roman" w:hAnsi="Times New Roman" w:eastAsia="微软雅黑" w:cs="Times New Roman"/>
          <w:i w:val="0"/>
          <w:iCs w:val="0"/>
          <w:caps w:val="0"/>
          <w:color w:val="000000"/>
          <w:spacing w:val="0"/>
          <w:sz w:val="32"/>
          <w:szCs w:val="32"/>
          <w:shd w:val="clear" w:fill="FFFFFF"/>
        </w:rPr>
        <w:t>2024</w:t>
      </w:r>
      <w:r>
        <w:rPr>
          <w:rFonts w:hint="eastAsia" w:ascii="黑体" w:hAnsi="宋体" w:eastAsia="黑体" w:cs="黑体"/>
          <w:i w:val="0"/>
          <w:iCs w:val="0"/>
          <w:caps w:val="0"/>
          <w:color w:val="000000"/>
          <w:spacing w:val="0"/>
          <w:sz w:val="32"/>
          <w:szCs w:val="32"/>
          <w:shd w:val="clear" w:fill="FFFFFF"/>
        </w:rPr>
        <w:t>年汛期气候趋势预测</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1"/>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预计</w:t>
      </w:r>
      <w:r>
        <w:rPr>
          <w:rFonts w:hint="default" w:ascii="Times New Roman" w:hAnsi="Times New Roman" w:eastAsia="微软雅黑" w:cs="Times New Roman"/>
          <w:i w:val="0"/>
          <w:iCs w:val="0"/>
          <w:caps w:val="0"/>
          <w:color w:val="333333"/>
          <w:spacing w:val="0"/>
          <w:sz w:val="32"/>
          <w:szCs w:val="32"/>
          <w:shd w:val="clear" w:fill="FFFFFF"/>
        </w:rPr>
        <w:t>2024</w:t>
      </w:r>
      <w:r>
        <w:rPr>
          <w:rFonts w:hint="eastAsia" w:ascii="仿宋" w:hAnsi="仿宋" w:eastAsia="仿宋" w:cs="仿宋"/>
          <w:i w:val="0"/>
          <w:iCs w:val="0"/>
          <w:caps w:val="0"/>
          <w:color w:val="333333"/>
          <w:spacing w:val="0"/>
          <w:sz w:val="32"/>
          <w:szCs w:val="32"/>
          <w:shd w:val="clear" w:fill="FFFFFF"/>
        </w:rPr>
        <w:t>年汛期（</w:t>
      </w:r>
      <w:r>
        <w:rPr>
          <w:rFonts w:hint="default" w:ascii="Times New Roman" w:hAnsi="Times New Roman" w:eastAsia="微软雅黑" w:cs="Times New Roman"/>
          <w:i w:val="0"/>
          <w:iCs w:val="0"/>
          <w:caps w:val="0"/>
          <w:color w:val="333333"/>
          <w:spacing w:val="0"/>
          <w:sz w:val="32"/>
          <w:szCs w:val="32"/>
          <w:shd w:val="clear" w:fill="FFFFFF"/>
        </w:rPr>
        <w:t>5—9</w:t>
      </w:r>
      <w:r>
        <w:rPr>
          <w:rFonts w:hint="eastAsia" w:ascii="仿宋" w:hAnsi="仿宋" w:eastAsia="仿宋" w:cs="仿宋"/>
          <w:i w:val="0"/>
          <w:iCs w:val="0"/>
          <w:caps w:val="0"/>
          <w:color w:val="333333"/>
          <w:spacing w:val="0"/>
          <w:sz w:val="32"/>
          <w:szCs w:val="32"/>
          <w:shd w:val="clear" w:fill="FFFFFF"/>
        </w:rPr>
        <w:t>月）我县气候状况偏差。结合我县气象灾害综合风险普查成果，预计今年暴雨等极端天气气候事件偏多偏重，致灾风险高。预计</w:t>
      </w:r>
      <w:r>
        <w:rPr>
          <w:rFonts w:hint="default" w:ascii="Times New Roman" w:hAnsi="Times New Roman" w:eastAsia="微软雅黑" w:cs="Times New Roman"/>
          <w:i w:val="0"/>
          <w:iCs w:val="0"/>
          <w:caps w:val="0"/>
          <w:color w:val="333333"/>
          <w:spacing w:val="0"/>
          <w:sz w:val="32"/>
          <w:szCs w:val="32"/>
          <w:shd w:val="clear" w:fill="FFFFFF"/>
        </w:rPr>
        <w:t>2024</w:t>
      </w:r>
      <w:r>
        <w:rPr>
          <w:rFonts w:hint="eastAsia" w:ascii="仿宋" w:hAnsi="仿宋" w:eastAsia="仿宋" w:cs="仿宋"/>
          <w:i w:val="0"/>
          <w:iCs w:val="0"/>
          <w:caps w:val="0"/>
          <w:color w:val="333333"/>
          <w:spacing w:val="0"/>
          <w:sz w:val="32"/>
          <w:szCs w:val="32"/>
          <w:shd w:val="clear" w:fill="FFFFFF"/>
        </w:rPr>
        <w:t>年汛期降水量在</w:t>
      </w:r>
      <w:r>
        <w:rPr>
          <w:rFonts w:hint="default" w:ascii="Times New Roman" w:hAnsi="Times New Roman" w:eastAsia="微软雅黑" w:cs="Times New Roman"/>
          <w:i w:val="0"/>
          <w:iCs w:val="0"/>
          <w:caps w:val="0"/>
          <w:color w:val="333333"/>
          <w:spacing w:val="0"/>
          <w:sz w:val="32"/>
          <w:szCs w:val="32"/>
          <w:shd w:val="clear" w:fill="FFFFFF"/>
        </w:rPr>
        <w:t>1000</w:t>
      </w:r>
      <w:r>
        <w:rPr>
          <w:rFonts w:hint="eastAsia" w:ascii="仿宋" w:hAnsi="仿宋" w:eastAsia="仿宋" w:cs="仿宋"/>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1200mm</w:t>
      </w:r>
      <w:r>
        <w:rPr>
          <w:rFonts w:hint="eastAsia" w:ascii="仿宋" w:hAnsi="仿宋" w:eastAsia="仿宋" w:cs="仿宋"/>
          <w:i w:val="0"/>
          <w:iCs w:val="0"/>
          <w:caps w:val="0"/>
          <w:color w:val="333333"/>
          <w:spacing w:val="0"/>
          <w:sz w:val="32"/>
          <w:szCs w:val="32"/>
          <w:shd w:val="clear" w:fill="FFFFFF"/>
        </w:rPr>
        <w:t>之间，较常年偏多。降水集中期暴雨日数较常年偏多。</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1"/>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预计今年我县</w:t>
      </w: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仿宋" w:hAnsi="仿宋" w:eastAsia="仿宋" w:cs="仿宋"/>
          <w:i w:val="0"/>
          <w:iCs w:val="0"/>
          <w:caps w:val="0"/>
          <w:color w:val="333333"/>
          <w:spacing w:val="0"/>
          <w:sz w:val="32"/>
          <w:szCs w:val="32"/>
          <w:shd w:val="clear" w:fill="FFFFFF"/>
        </w:rPr>
        <w:t>月中旬中期入梅，</w:t>
      </w: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仿宋" w:hAnsi="仿宋" w:eastAsia="仿宋" w:cs="仿宋"/>
          <w:i w:val="0"/>
          <w:iCs w:val="0"/>
          <w:caps w:val="0"/>
          <w:color w:val="333333"/>
          <w:spacing w:val="0"/>
          <w:sz w:val="32"/>
          <w:szCs w:val="32"/>
          <w:shd w:val="clear" w:fill="FFFFFF"/>
        </w:rPr>
        <w:t>月中旬中后期出梅，入梅时间接近常年，出梅时间较常年偏晚，梅雨期偏长，梅雨量较常年偏多，梅雨强度偏强。</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1"/>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全市平均气温较常年偏高</w:t>
      </w:r>
      <w:r>
        <w:rPr>
          <w:rFonts w:hint="default" w:ascii="Times New Roman" w:hAnsi="Times New Roman" w:eastAsia="微软雅黑" w:cs="Times New Roman"/>
          <w:i w:val="0"/>
          <w:iCs w:val="0"/>
          <w:caps w:val="0"/>
          <w:color w:val="333333"/>
          <w:spacing w:val="0"/>
          <w:sz w:val="32"/>
          <w:szCs w:val="32"/>
          <w:shd w:val="clear" w:fill="FFFFFF"/>
        </w:rPr>
        <w:t>0.5℃</w:t>
      </w:r>
      <w:r>
        <w:rPr>
          <w:rFonts w:hint="eastAsia" w:ascii="仿宋" w:hAnsi="仿宋" w:eastAsia="仿宋" w:cs="仿宋"/>
          <w:i w:val="0"/>
          <w:iCs w:val="0"/>
          <w:caps w:val="0"/>
          <w:color w:val="333333"/>
          <w:spacing w:val="0"/>
          <w:sz w:val="32"/>
          <w:szCs w:val="32"/>
          <w:shd w:val="clear" w:fill="FFFFFF"/>
        </w:rPr>
        <w:t>左右；高温日数（日最高气温</w:t>
      </w:r>
      <w:r>
        <w:rPr>
          <w:rFonts w:hint="default" w:ascii="Times New Roman" w:hAnsi="Times New Roman" w:eastAsia="微软雅黑" w:cs="Times New Roman"/>
          <w:i w:val="0"/>
          <w:iCs w:val="0"/>
          <w:caps w:val="0"/>
          <w:color w:val="333333"/>
          <w:spacing w:val="0"/>
          <w:sz w:val="32"/>
          <w:szCs w:val="32"/>
          <w:shd w:val="clear" w:fill="FFFFFF"/>
        </w:rPr>
        <w:t>≥35℃</w:t>
      </w:r>
      <w:r>
        <w:rPr>
          <w:rFonts w:hint="eastAsia" w:ascii="仿宋" w:hAnsi="仿宋" w:eastAsia="仿宋" w:cs="仿宋"/>
          <w:i w:val="0"/>
          <w:iCs w:val="0"/>
          <w:caps w:val="0"/>
          <w:color w:val="333333"/>
          <w:spacing w:val="0"/>
          <w:sz w:val="32"/>
          <w:szCs w:val="32"/>
          <w:shd w:val="clear" w:fill="FFFFFF"/>
        </w:rPr>
        <w:t>）较常年略偏多，主要出现在</w:t>
      </w: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仿宋" w:hAnsi="仿宋" w:eastAsia="仿宋" w:cs="仿宋"/>
          <w:i w:val="0"/>
          <w:iCs w:val="0"/>
          <w:caps w:val="0"/>
          <w:color w:val="333333"/>
          <w:spacing w:val="0"/>
          <w:sz w:val="32"/>
          <w:szCs w:val="32"/>
          <w:shd w:val="clear" w:fill="FFFFFF"/>
        </w:rPr>
        <w:t>月下旬至</w:t>
      </w:r>
      <w:r>
        <w:rPr>
          <w:rFonts w:hint="default" w:ascii="Times New Roman" w:hAnsi="Times New Roman" w:eastAsia="微软雅黑" w:cs="Times New Roman"/>
          <w:i w:val="0"/>
          <w:iCs w:val="0"/>
          <w:caps w:val="0"/>
          <w:color w:val="333333"/>
          <w:spacing w:val="0"/>
          <w:sz w:val="32"/>
          <w:szCs w:val="32"/>
          <w:shd w:val="clear" w:fill="FFFFFF"/>
        </w:rPr>
        <w:t>8</w:t>
      </w:r>
      <w:r>
        <w:rPr>
          <w:rFonts w:hint="eastAsia" w:ascii="仿宋" w:hAnsi="仿宋" w:eastAsia="仿宋" w:cs="仿宋"/>
          <w:i w:val="0"/>
          <w:iCs w:val="0"/>
          <w:caps w:val="0"/>
          <w:color w:val="333333"/>
          <w:spacing w:val="0"/>
          <w:sz w:val="32"/>
          <w:szCs w:val="32"/>
          <w:shd w:val="clear" w:fill="FFFFFF"/>
        </w:rPr>
        <w:t>月。</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1"/>
        <w:jc w:val="both"/>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影响我县台风</w:t>
      </w:r>
      <w:r>
        <w:rPr>
          <w:rFonts w:hint="default" w:ascii="Times New Roman" w:hAnsi="Times New Roman" w:eastAsia="微软雅黑" w:cs="Times New Roman"/>
          <w:i w:val="0"/>
          <w:iCs w:val="0"/>
          <w:caps w:val="0"/>
          <w:color w:val="333333"/>
          <w:spacing w:val="0"/>
          <w:sz w:val="32"/>
          <w:szCs w:val="32"/>
          <w:shd w:val="clear" w:fill="FFFFFF"/>
        </w:rPr>
        <w:t>2—3</w:t>
      </w:r>
      <w:r>
        <w:rPr>
          <w:rFonts w:hint="eastAsia" w:ascii="仿宋" w:hAnsi="仿宋" w:eastAsia="仿宋" w:cs="仿宋"/>
          <w:i w:val="0"/>
          <w:iCs w:val="0"/>
          <w:caps w:val="0"/>
          <w:color w:val="333333"/>
          <w:spacing w:val="0"/>
          <w:sz w:val="32"/>
          <w:szCs w:val="32"/>
          <w:shd w:val="clear" w:fill="FFFFFF"/>
        </w:rPr>
        <w:t>个，较常年略偏多，主要出现在</w:t>
      </w:r>
      <w:r>
        <w:rPr>
          <w:rFonts w:hint="default" w:ascii="Times New Roman" w:hAnsi="Times New Roman" w:eastAsia="微软雅黑" w:cs="Times New Roman"/>
          <w:i w:val="0"/>
          <w:iCs w:val="0"/>
          <w:caps w:val="0"/>
          <w:color w:val="333333"/>
          <w:spacing w:val="0"/>
          <w:sz w:val="32"/>
          <w:szCs w:val="32"/>
          <w:shd w:val="clear" w:fill="FFFFFF"/>
        </w:rPr>
        <w:t>7</w:t>
      </w:r>
      <w:r>
        <w:rPr>
          <w:rFonts w:hint="eastAsia" w:ascii="仿宋" w:hAnsi="仿宋" w:eastAsia="仿宋" w:cs="仿宋"/>
          <w:i w:val="0"/>
          <w:iCs w:val="0"/>
          <w:caps w:val="0"/>
          <w:color w:val="333333"/>
          <w:spacing w:val="0"/>
          <w:sz w:val="32"/>
          <w:szCs w:val="32"/>
          <w:shd w:val="clear" w:fill="FFFFFF"/>
        </w:rPr>
        <w:t>月下旬至</w:t>
      </w:r>
      <w:r>
        <w:rPr>
          <w:rFonts w:hint="default" w:ascii="Times New Roman" w:hAnsi="Times New Roman" w:eastAsia="微软雅黑" w:cs="Times New Roman"/>
          <w:i w:val="0"/>
          <w:iCs w:val="0"/>
          <w:caps w:val="0"/>
          <w:color w:val="333333"/>
          <w:spacing w:val="0"/>
          <w:sz w:val="32"/>
          <w:szCs w:val="32"/>
          <w:shd w:val="clear" w:fill="FFFFFF"/>
        </w:rPr>
        <w:t>9</w:t>
      </w:r>
      <w:r>
        <w:rPr>
          <w:rFonts w:hint="eastAsia" w:ascii="仿宋" w:hAnsi="仿宋" w:eastAsia="仿宋" w:cs="仿宋"/>
          <w:i w:val="0"/>
          <w:iCs w:val="0"/>
          <w:caps w:val="0"/>
          <w:color w:val="333333"/>
          <w:spacing w:val="0"/>
          <w:sz w:val="32"/>
          <w:szCs w:val="32"/>
          <w:shd w:val="clear" w:fill="FFFFFF"/>
        </w:rPr>
        <w:t>月。</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1"/>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sz w:val="32"/>
          <w:szCs w:val="32"/>
          <w:shd w:val="clear" w:fill="FFFFFF"/>
        </w:rPr>
        <w:t>六、地质灾害防治措施</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shd w:val="clear" w:fill="FFFFFF"/>
        </w:rPr>
        <w:t>（一）加强组织领导，健全防治体系。</w:t>
      </w:r>
      <w:r>
        <w:rPr>
          <w:rFonts w:hint="eastAsia" w:ascii="仿宋" w:hAnsi="仿宋" w:eastAsia="仿宋" w:cs="仿宋"/>
          <w:i w:val="0"/>
          <w:iCs w:val="0"/>
          <w:caps w:val="0"/>
          <w:color w:val="333333"/>
          <w:spacing w:val="0"/>
          <w:sz w:val="32"/>
          <w:szCs w:val="32"/>
          <w:shd w:val="clear" w:fill="FFFFFF"/>
        </w:rPr>
        <w:t>全县地质灾害防治工作按照</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属地管理、分级负责</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的原则，实行行政</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一把手</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负责制，要建立和完善领导责任制，将地质灾害防治任务和灾害隐患点的监测工作落实到具体单位和责任人，确保地质灾害防治各项措施真正落到实处。在地质灾害重点防范期内，各乡镇和县直相关部门要认真执行各项制度，提前做好准备工作，及时进入重点防范状态，并建立迅速、准确的信息反馈系统，确保安全度汛。</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shd w:val="clear" w:fill="FFFFFF"/>
        </w:rPr>
        <w:t>（二）明确职责分工，密切协作配合。</w:t>
      </w:r>
      <w:r>
        <w:rPr>
          <w:rFonts w:hint="eastAsia" w:ascii="仿宋" w:hAnsi="仿宋" w:eastAsia="仿宋" w:cs="仿宋"/>
          <w:i w:val="0"/>
          <w:iCs w:val="0"/>
          <w:caps w:val="0"/>
          <w:color w:val="333333"/>
          <w:spacing w:val="0"/>
          <w:sz w:val="32"/>
          <w:szCs w:val="32"/>
          <w:shd w:val="clear" w:fill="FFFFFF"/>
        </w:rPr>
        <w:t>各乡镇、县直相关部门要认真履职尽责，加强协同配合，形成地质灾害防治合力。</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县自然资源和规划局：</w:t>
      </w:r>
      <w:r>
        <w:rPr>
          <w:rFonts w:hint="eastAsia" w:ascii="仿宋" w:hAnsi="仿宋" w:eastAsia="仿宋" w:cs="仿宋"/>
          <w:i w:val="0"/>
          <w:iCs w:val="0"/>
          <w:caps w:val="0"/>
          <w:color w:val="333333"/>
          <w:spacing w:val="0"/>
          <w:sz w:val="32"/>
          <w:szCs w:val="32"/>
          <w:shd w:val="clear" w:fill="FFFFFF"/>
        </w:rPr>
        <w:t>负责落实综合防灾减灾规划相关要求，组织编制地质灾害防治规划并指导实施；组织指导协调和监督地质灾害调查评价及隐患的普查、详查、排查；指导开展群测群防、专业监测和预报预警；指导开展地质灾害工程治理；承担地质灾害应急救援的技术支撑工作。</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县发改委：</w:t>
      </w:r>
      <w:r>
        <w:rPr>
          <w:rFonts w:hint="eastAsia" w:ascii="仿宋" w:hAnsi="仿宋" w:eastAsia="仿宋" w:cs="仿宋"/>
          <w:i w:val="0"/>
          <w:iCs w:val="0"/>
          <w:caps w:val="0"/>
          <w:color w:val="333333"/>
          <w:spacing w:val="0"/>
          <w:sz w:val="32"/>
          <w:szCs w:val="32"/>
          <w:shd w:val="clear" w:fill="FFFFFF"/>
        </w:rPr>
        <w:t>负责加强地质灾害易发区内各类建设项目的审批管理，科学规划灾后重建项目，统筹做好应急救灾救援物资储备等工作。</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县应急管理局：</w:t>
      </w:r>
      <w:r>
        <w:rPr>
          <w:rFonts w:hint="eastAsia" w:ascii="仿宋" w:hAnsi="仿宋" w:eastAsia="仿宋" w:cs="仿宋"/>
          <w:i w:val="0"/>
          <w:iCs w:val="0"/>
          <w:caps w:val="0"/>
          <w:color w:val="333333"/>
          <w:spacing w:val="0"/>
          <w:sz w:val="32"/>
          <w:szCs w:val="32"/>
          <w:shd w:val="clear" w:fill="FFFFFF"/>
        </w:rPr>
        <w:t>负责编制地质灾害应急救援预案；加强各类矿山及尾矿库等地质灾害隐患排查、监测与治理；组织矿山企业负责人和安全生产管理人员开展矿山安全生产培训，及时制止存在安全隐患、可能引发矿山地质灾害的不规范开采行为，督促矿山企业制定突发事故应急预案，成立应急抢险队伍或与专业矿山应急抢险队伍签订应急抢险协议；指导地质灾害应急救援，组织协调灾害救助工作，组织指导灾情核查、损失评估、救灾捐赠工作，管理、分配救灾款物并监督使用。</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县住房和城乡建设局：</w:t>
      </w:r>
      <w:r>
        <w:rPr>
          <w:rFonts w:hint="eastAsia" w:ascii="仿宋" w:hAnsi="仿宋" w:eastAsia="仿宋" w:cs="仿宋"/>
          <w:i w:val="0"/>
          <w:iCs w:val="0"/>
          <w:caps w:val="0"/>
          <w:color w:val="333333"/>
          <w:spacing w:val="0"/>
          <w:sz w:val="32"/>
          <w:szCs w:val="32"/>
          <w:shd w:val="clear" w:fill="FFFFFF"/>
        </w:rPr>
        <w:t>负责编制部门地质灾害防灾预案；加强对地质灾害易发区城乡居民点的建设工程地质灾害防治；对可能引发滑坡、崩塌地质灾害的建设工程质量进行安全管理；落实安全责任制，对县城区和城镇等重点区域已建、在建斜坡、高切坡建设工程开展排查，制定科学合理、分工明确的应急预案；加强对城乡居住密集区等重点部位的斜坡、高切坡的现场动态巡查监测工作，及时制止在斜坡、高切坡上方及其坡脚乱挖、乱建等行为；加强工程建设监督管理，将滑坡崩塌的综合防治作为在地质灾害易发地区建设项目的组成部分，与建设项目同报批、同勘察、同设计、同审查、同施工、同验收。</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县交通运输局、市公路管理服务中心歙县分中心：</w:t>
      </w:r>
      <w:r>
        <w:rPr>
          <w:rFonts w:hint="eastAsia" w:ascii="仿宋" w:hAnsi="仿宋" w:eastAsia="仿宋" w:cs="仿宋"/>
          <w:i w:val="0"/>
          <w:iCs w:val="0"/>
          <w:caps w:val="0"/>
          <w:color w:val="333333"/>
          <w:spacing w:val="0"/>
          <w:sz w:val="32"/>
          <w:szCs w:val="32"/>
          <w:shd w:val="clear" w:fill="FFFFFF"/>
        </w:rPr>
        <w:t>负责编制部门地质灾害防灾预案；加强工程建设地质灾害防治，做好公路沿线边坡及周边地质灾害隐患排查、监测和治理；指导、协调、监督交通干线特别是公路沿线地质灾害的防灾预案编制和实施，做好防灾抢险人员、防灾物资及撤离人员的紧急运输工作，保障交通干线和抢险救灾重要路线的畅通；对因公路建设引发的地质灾害隐患点的监测和预防工作，对因修筑公路形成的高陡边坡和不稳定斜坡，责成建设或项目法人单位及时予以治理；对公路两侧岩石破碎、易发生崩塌的路段，设置警示标志并及时采取坡面加固防护。</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县水利局：</w:t>
      </w:r>
      <w:r>
        <w:rPr>
          <w:rFonts w:hint="eastAsia" w:ascii="仿宋" w:hAnsi="仿宋" w:eastAsia="仿宋" w:cs="仿宋"/>
          <w:i w:val="0"/>
          <w:iCs w:val="0"/>
          <w:caps w:val="0"/>
          <w:color w:val="333333"/>
          <w:spacing w:val="0"/>
          <w:sz w:val="32"/>
          <w:szCs w:val="32"/>
          <w:shd w:val="clear" w:fill="FFFFFF"/>
        </w:rPr>
        <w:t>负责编制部门地质灾害防灾预案；指导、协调、监督沿江沿河及水利设施地质灾害的防灾工作，加强对病险水库、堤坝以及地质灾害易发区库岸及附属设施的监控和灾害治理；加强水利设施地质灾害防治，组织开展山洪灾害调查评价和预防；督促小水电建设项目业主按照《地质灾害防治条例》的规定在项目可行性研究阶段做好地质灾害危险评估工作，并落实各项防治措施。</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县文旅体局：</w:t>
      </w:r>
      <w:r>
        <w:rPr>
          <w:rFonts w:hint="eastAsia" w:ascii="仿宋" w:hAnsi="仿宋" w:eastAsia="仿宋" w:cs="仿宋"/>
          <w:i w:val="0"/>
          <w:iCs w:val="0"/>
          <w:caps w:val="0"/>
          <w:color w:val="333333"/>
          <w:spacing w:val="0"/>
          <w:sz w:val="32"/>
          <w:szCs w:val="32"/>
          <w:shd w:val="clear" w:fill="FFFFFF"/>
        </w:rPr>
        <w:t>负责编制部门地质灾害防灾预案；督促景区景点管理单位做好旅游区内的地质灾害防治工作，编制和完善地质灾害应急预案；加强对辖区内从事旅游服务的企事业单位和从业人员的防灾知识培训。</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县教育局：</w:t>
      </w:r>
      <w:r>
        <w:rPr>
          <w:rFonts w:hint="eastAsia" w:ascii="仿宋" w:hAnsi="仿宋" w:eastAsia="仿宋" w:cs="仿宋"/>
          <w:i w:val="0"/>
          <w:iCs w:val="0"/>
          <w:caps w:val="0"/>
          <w:color w:val="333333"/>
          <w:spacing w:val="0"/>
          <w:sz w:val="32"/>
          <w:szCs w:val="32"/>
          <w:shd w:val="clear" w:fill="FFFFFF"/>
        </w:rPr>
        <w:t>负责编制部门地质灾害防灾预案；指导、监督中小学校（教学点）做好地质灾害防治工作，加强对威胁校舍安全地质灾害隐患的排查、监测与治理；加强对学校师生地质灾害防治知识的培训，发现存在地质灾害隐患的，及时做好避让、治理和应急处置工作。</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县气象局：</w:t>
      </w:r>
      <w:r>
        <w:rPr>
          <w:rFonts w:hint="eastAsia" w:ascii="仿宋" w:hAnsi="仿宋" w:eastAsia="仿宋" w:cs="仿宋"/>
          <w:i w:val="0"/>
          <w:iCs w:val="0"/>
          <w:caps w:val="0"/>
          <w:color w:val="333333"/>
          <w:spacing w:val="0"/>
          <w:sz w:val="32"/>
          <w:szCs w:val="32"/>
          <w:shd w:val="clear" w:fill="FFFFFF"/>
        </w:rPr>
        <w:t>负责灾害性天气预报，会同自然资源等部门及时发布地质灾害气象预报预警信息。</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县直其它相关部门：</w:t>
      </w:r>
      <w:r>
        <w:rPr>
          <w:rFonts w:hint="eastAsia" w:ascii="仿宋" w:hAnsi="仿宋" w:eastAsia="仿宋" w:cs="仿宋"/>
          <w:i w:val="0"/>
          <w:iCs w:val="0"/>
          <w:caps w:val="0"/>
          <w:color w:val="333333"/>
          <w:spacing w:val="0"/>
          <w:sz w:val="32"/>
          <w:szCs w:val="32"/>
          <w:shd w:val="clear" w:fill="FFFFFF"/>
        </w:rPr>
        <w:t>按照有关规定做好地质灾害防治工作。</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各乡镇人民政府：</w:t>
      </w:r>
      <w:r>
        <w:rPr>
          <w:rFonts w:hint="eastAsia" w:ascii="仿宋" w:hAnsi="仿宋" w:eastAsia="仿宋" w:cs="仿宋"/>
          <w:i w:val="0"/>
          <w:iCs w:val="0"/>
          <w:caps w:val="0"/>
          <w:color w:val="333333"/>
          <w:spacing w:val="0"/>
          <w:sz w:val="32"/>
          <w:szCs w:val="32"/>
          <w:shd w:val="clear" w:fill="FFFFFF"/>
        </w:rPr>
        <w:t>按照属地管理原则，将本辖区内地质灾害隐患点的监测、预防工作落实到具体单位和责任人。</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shd w:val="clear" w:fill="FFFFFF"/>
        </w:rPr>
        <w:t>（三）注重时效实效，科学系统推进</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一是强化地质灾害预警预报。</w:t>
      </w:r>
      <w:r>
        <w:rPr>
          <w:rFonts w:hint="eastAsia" w:ascii="仿宋" w:hAnsi="仿宋" w:eastAsia="仿宋" w:cs="仿宋"/>
          <w:i w:val="0"/>
          <w:iCs w:val="0"/>
          <w:caps w:val="0"/>
          <w:color w:val="333333"/>
          <w:spacing w:val="0"/>
          <w:sz w:val="32"/>
          <w:szCs w:val="32"/>
          <w:shd w:val="clear" w:fill="FFFFFF"/>
        </w:rPr>
        <w:t>县自然资源部门要会同气象部门，根据近年来地质灾害发生情况和预报经验，研究更加科学的预报系统，发布更加精准、更加醒目的预报信息，确保灾害发生前能及时捕获灾险情信息，为政府指导抢险救灾提供正确依据。</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二是强化防治各项制度执行。</w:t>
      </w:r>
      <w:r>
        <w:rPr>
          <w:rFonts w:hint="eastAsia" w:ascii="仿宋" w:hAnsi="仿宋" w:eastAsia="仿宋" w:cs="仿宋"/>
          <w:i w:val="0"/>
          <w:iCs w:val="0"/>
          <w:caps w:val="0"/>
          <w:color w:val="333333"/>
          <w:spacing w:val="0"/>
          <w:sz w:val="32"/>
          <w:szCs w:val="32"/>
          <w:shd w:val="clear" w:fill="FFFFFF"/>
        </w:rPr>
        <w:t>各乡镇、县直相关部门要认真落实汛期地质灾害防范值班、灾险情速报、灾险情巡查、应急处置等制度。主汛期到来之前，要将地质灾害群测群防</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明白卡</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和避险</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明白卡</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发到各灾害隐患点的责任单位和受威胁群众手中；对地质灾害隐患点，要设立警示标志，一旦发生灾险情，各乡镇要及时划定危险区，设置警戒线并予以公告。</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三是强化汛期巡查监测频率。</w:t>
      </w:r>
      <w:r>
        <w:rPr>
          <w:rFonts w:hint="eastAsia" w:ascii="仿宋" w:hAnsi="仿宋" w:eastAsia="仿宋" w:cs="仿宋"/>
          <w:i w:val="0"/>
          <w:iCs w:val="0"/>
          <w:caps w:val="0"/>
          <w:color w:val="333333"/>
          <w:spacing w:val="0"/>
          <w:sz w:val="32"/>
          <w:szCs w:val="32"/>
          <w:shd w:val="clear" w:fill="FFFFFF"/>
        </w:rPr>
        <w:t>在地质灾害重点防范期内，县自然资源、应急管理、城乡建设、水利、交通运输、教育、气象等相关部门要对因降雨可能引发的各类地质灾害进行全面排查，划定重点监测防治区域，采取切实有效的防御措施；各乡镇、村（居）委会、各类矿山企业要加强地质灾害巡查检查，坚持雨前排查、雨期巡查、雨后复查，定点监测、动态监控地质灾害隐患点变化情况。</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四是强化地质灾害应急处置。</w:t>
      </w:r>
      <w:r>
        <w:rPr>
          <w:rFonts w:hint="eastAsia" w:ascii="仿宋" w:hAnsi="仿宋" w:eastAsia="仿宋" w:cs="仿宋"/>
          <w:i w:val="0"/>
          <w:iCs w:val="0"/>
          <w:caps w:val="0"/>
          <w:color w:val="333333"/>
          <w:spacing w:val="0"/>
          <w:sz w:val="32"/>
          <w:szCs w:val="32"/>
          <w:shd w:val="clear" w:fill="FFFFFF"/>
        </w:rPr>
        <w:t>各乡镇、县直相关部门要按照</w:t>
      </w:r>
      <w:r>
        <w:rPr>
          <w:rFonts w:hint="default" w:ascii="Times New Roman" w:hAnsi="Times New Roman" w:eastAsia="微软雅黑" w:cs="Times New Roman"/>
          <w:i w:val="0"/>
          <w:iCs w:val="0"/>
          <w:caps w:val="0"/>
          <w:color w:val="333333"/>
          <w:spacing w:val="0"/>
          <w:sz w:val="32"/>
          <w:szCs w:val="32"/>
          <w:shd w:val="clear" w:fill="FFFFFF"/>
        </w:rPr>
        <w:t>“10+1”</w:t>
      </w:r>
      <w:r>
        <w:rPr>
          <w:rFonts w:hint="eastAsia" w:ascii="仿宋" w:hAnsi="仿宋" w:eastAsia="仿宋" w:cs="仿宋"/>
          <w:i w:val="0"/>
          <w:iCs w:val="0"/>
          <w:caps w:val="0"/>
          <w:color w:val="333333"/>
          <w:spacing w:val="0"/>
          <w:sz w:val="32"/>
          <w:szCs w:val="32"/>
          <w:shd w:val="clear" w:fill="FFFFFF"/>
        </w:rPr>
        <w:t>临灾避险转移安置工作机制要求，进一步修订完善本地区本部门的突发地质灾害应急预案和重大地质灾害隐患点专项防灾预案，明确灾险情出现时受威胁人员撤离信号、路线和避险场所。</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32"/>
          <w:szCs w:val="32"/>
          <w:shd w:val="clear" w:fill="FFFFFF"/>
        </w:rPr>
        <w:t>五是强化灾害源头管控治理。</w:t>
      </w:r>
      <w:r>
        <w:rPr>
          <w:rFonts w:hint="eastAsia" w:ascii="仿宋" w:hAnsi="仿宋" w:eastAsia="仿宋" w:cs="仿宋"/>
          <w:i w:val="0"/>
          <w:iCs w:val="0"/>
          <w:caps w:val="0"/>
          <w:color w:val="333333"/>
          <w:spacing w:val="0"/>
          <w:sz w:val="32"/>
          <w:szCs w:val="32"/>
          <w:shd w:val="clear" w:fill="FFFFFF"/>
        </w:rPr>
        <w:t>严格执行地质灾害危险性评估和地质灾害防治工程</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三同时</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制度，禁止在地质灾害危险区审批新建住宅以及爆破、削坡和从事其他可能引发地质灾害的活动。依法查处违反《地质灾害防治条例》规定的行为，从源头上控制和预防人为引发地质灾害的发生。注重预防山区城镇建设、削坡建房、公路开挖等人为活动形成新的地质灾害隐患点。</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shd w:val="clear" w:fill="FFFFFF"/>
        </w:rPr>
        <w:t>（四）广泛宣传培训，提升防治能力。</w:t>
      </w:r>
      <w:r>
        <w:rPr>
          <w:rFonts w:hint="eastAsia" w:ascii="仿宋" w:hAnsi="仿宋" w:eastAsia="仿宋" w:cs="仿宋"/>
          <w:i w:val="0"/>
          <w:iCs w:val="0"/>
          <w:caps w:val="0"/>
          <w:color w:val="333333"/>
          <w:spacing w:val="0"/>
          <w:sz w:val="32"/>
          <w:szCs w:val="32"/>
          <w:shd w:val="clear" w:fill="FFFFFF"/>
        </w:rPr>
        <w:t>大力开展地质灾害防治知识的宣传教育，对从事地质灾害防治工作人员和灾害点监测人员进行业务培训；各乡镇要组织开展地质灾害应急演练，提高地质灾害防治管理水平，增强应急能力；要组织开展形式多样的宣传教育活动，普及地质灾害防治基础知识，提高公众的防灾避灾意识和防灾自觉性。</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Times New Roman" w:hAnsi="Times New Roman" w:cs="Times New Roman"/>
          <w:sz w:val="21"/>
          <w:szCs w:val="21"/>
        </w:rPr>
      </w:pPr>
      <w:r>
        <w:rPr>
          <w:rFonts w:hint="eastAsia" w:ascii="楷体" w:hAnsi="楷体" w:eastAsia="楷体" w:cs="楷体"/>
          <w:b/>
          <w:bCs/>
          <w:i w:val="0"/>
          <w:iCs w:val="0"/>
          <w:caps w:val="0"/>
          <w:color w:val="333333"/>
          <w:spacing w:val="0"/>
          <w:sz w:val="32"/>
          <w:szCs w:val="32"/>
          <w:shd w:val="clear" w:fill="FFFFFF"/>
        </w:rPr>
        <w:t>（五）加快避让搬迁，确保安全有序。</w:t>
      </w:r>
      <w:r>
        <w:rPr>
          <w:rFonts w:hint="eastAsia" w:ascii="仿宋" w:hAnsi="仿宋" w:eastAsia="仿宋" w:cs="仿宋"/>
          <w:i w:val="0"/>
          <w:iCs w:val="0"/>
          <w:caps w:val="0"/>
          <w:color w:val="333333"/>
          <w:spacing w:val="0"/>
          <w:sz w:val="32"/>
          <w:szCs w:val="32"/>
          <w:shd w:val="clear" w:fill="FFFFFF"/>
        </w:rPr>
        <w:t>各乡镇要采取有力措施，结合群众意愿，通过</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以奖代补</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rPr>
        <w:t>方式，鼓励和引导受地质灾害威胁群众搬迁避让。要把地质灾害防治与乡村振兴有机结合起来，统筹安排资金，按照政府引导与群众自愿相结合、集中安置与分散安置相结合的原则，优先搬迁危害程度高、治理难度大、安置可行性强的地质灾害隐患点受威胁群众。</w:t>
      </w: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pStyle w:val="4"/>
        <w:keepNext w:val="0"/>
        <w:keepLines w:val="0"/>
        <w:pageBreakBefore w:val="0"/>
        <w:widowControl/>
        <w:suppressLineNumbers w:val="0"/>
        <w:shd w:val="clear" w:fill="FFFFFF"/>
        <w:wordWrap/>
        <w:overflowPunct/>
        <w:topLinePunct w:val="0"/>
        <w:bidi w:val="0"/>
        <w:spacing w:before="200" w:beforeAutospacing="0" w:after="100" w:afterAutospacing="0" w:line="590" w:lineRule="exact"/>
        <w:ind w:left="0" w:firstLine="0"/>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关于印发歙县“四好农村路”建设</w:t>
      </w:r>
    </w:p>
    <w:p>
      <w:pPr>
        <w:pStyle w:val="4"/>
        <w:keepNext w:val="0"/>
        <w:keepLines w:val="0"/>
        <w:pageBreakBefore w:val="0"/>
        <w:widowControl/>
        <w:suppressLineNumbers w:val="0"/>
        <w:shd w:val="clear" w:fill="FFFFFF"/>
        <w:wordWrap/>
        <w:overflowPunct/>
        <w:topLinePunct w:val="0"/>
        <w:bidi w:val="0"/>
        <w:spacing w:before="200" w:beforeAutospacing="0" w:after="100" w:afterAutospacing="0" w:line="590" w:lineRule="exact"/>
        <w:ind w:left="0" w:firstLine="0"/>
        <w:jc w:val="center"/>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实施方案的通知</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center"/>
        <w:rPr>
          <w:rFonts w:hint="default"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歙交运〔2024〕53号</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各乡镇人民政府：</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sz w:val="32"/>
          <w:szCs w:val="32"/>
          <w:shd w:val="clear" w:fill="FFFFFF"/>
        </w:rPr>
        <w:t>为深入贯彻习近平总书记关于“四好农村路”建设重要指示精神，不断提升农村地区交通运输服务水平，有效推进我县民生工程全面实施，根据《黄山市民生工作领导小组办公室关于2024年实施50+1项民生实事的通知》(黄民生办〔2024〕6号)及《黄山市“四好农村路”建设实施方案》（黄交运〔2024〕32号）等文件精神，制定《歙县“四好农村路”建设实施方案》。现印发给你们，请认真贯彻执行。</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both"/>
        <w:rPr>
          <w:rFonts w:hint="default" w:ascii="Calibri" w:hAnsi="Calibri" w:cs="Calibri"/>
          <w:sz w:val="21"/>
          <w:szCs w:val="21"/>
        </w:rPr>
      </w:pP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54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歙县交通运输局</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right="0" w:firstLine="5440" w:firstLineChars="170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2024年5月14日</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center"/>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center"/>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center"/>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歙县“四好农村路”建设实施方案</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both"/>
        <w:rPr>
          <w:rFonts w:hint="default" w:ascii="Calibri" w:hAnsi="Calibri" w:cs="Calibri"/>
          <w:sz w:val="21"/>
          <w:szCs w:val="21"/>
        </w:rPr>
      </w:pPr>
      <w:r>
        <w:rPr>
          <w:rFonts w:hint="default" w:ascii="Calibri" w:hAnsi="Calibri" w:eastAsia="微软雅黑" w:cs="Calibri"/>
          <w:i w:val="0"/>
          <w:iCs w:val="0"/>
          <w:caps w:val="0"/>
          <w:color w:val="333333"/>
          <w:spacing w:val="0"/>
          <w:sz w:val="21"/>
          <w:szCs w:val="21"/>
          <w:shd w:val="clear" w:fill="FFFFFF"/>
        </w:rPr>
        <w:t> </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Calibri" w:hAnsi="Calibri" w:cs="Calibri"/>
          <w:sz w:val="21"/>
          <w:szCs w:val="21"/>
        </w:rPr>
      </w:pPr>
      <w:r>
        <w:rPr>
          <w:rFonts w:ascii="黑体" w:hAnsi="宋体" w:eastAsia="黑体" w:cs="黑体"/>
          <w:i w:val="0"/>
          <w:iCs w:val="0"/>
          <w:caps w:val="0"/>
          <w:color w:val="333333"/>
          <w:spacing w:val="0"/>
          <w:sz w:val="32"/>
          <w:szCs w:val="32"/>
          <w:shd w:val="clear" w:fill="FFFFFF"/>
        </w:rPr>
        <w:t>一、总体要求</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以习近平新时代中国特色社会主义思想为指导，全面贯彻落实党的二十大和二十届二中全会精神，认真落实习近平总书记关于安徽和交通运输工作的重要讲话重要指示批示精神，完整、准确、全面贯彻新发展理念，坚持以人民为中心的发展思想，高质量推进新一轮“ 四好农村路”建设，为实施“ 千村引领、万村升级”工程，加快建设彰显徽风皖韵的宜居宜业和美乡村提供交通运输保障。2024年，坚持“建好、管好、护好、运营好”协同并进机制，实施农村公路提质改造工程35.858公里、安防工程121.19公里、养护工程82.19公里，持续巩固建制村通客车成果，稳步推进农村客运班线公交化改造，至年底全县建制村公交化通车比率不低于75%，大力推进客货邮融合发展，新建具备3种以上功能的乡镇综合运输服务站2个，稳步提升农村公路服务水平。</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Calibri" w:hAnsi="Calibri" w:cs="Calibri"/>
          <w:sz w:val="21"/>
          <w:szCs w:val="21"/>
        </w:rPr>
      </w:pPr>
      <w:r>
        <w:rPr>
          <w:rFonts w:hint="eastAsia" w:ascii="黑体" w:hAnsi="宋体" w:eastAsia="黑体" w:cs="黑体"/>
          <w:i w:val="0"/>
          <w:iCs w:val="0"/>
          <w:caps w:val="0"/>
          <w:color w:val="333333"/>
          <w:spacing w:val="0"/>
          <w:sz w:val="32"/>
          <w:szCs w:val="32"/>
          <w:shd w:val="clear" w:fill="FFFFFF"/>
        </w:rPr>
        <w:t>二、工作任务</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Calibri" w:hAnsi="Calibri" w:cs="Calibri"/>
          <w:sz w:val="21"/>
          <w:szCs w:val="21"/>
        </w:rPr>
      </w:pPr>
      <w:r>
        <w:rPr>
          <w:rFonts w:ascii="楷_GB2312" w:hAnsi="楷_GB2312" w:eastAsia="楷_GB2312" w:cs="楷_GB2312"/>
          <w:b/>
          <w:bCs/>
          <w:i w:val="0"/>
          <w:iCs w:val="0"/>
          <w:caps w:val="0"/>
          <w:color w:val="333333"/>
          <w:spacing w:val="0"/>
          <w:sz w:val="32"/>
          <w:szCs w:val="32"/>
          <w:shd w:val="clear" w:fill="FFFFFF"/>
        </w:rPr>
        <w:t>（一）深入实施农村公路提质改造工程</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以“提档、深通、联网”为重点，有序推进县乡公路升级改造、建制村通双车道公路、20户以上自然村（组）通硬化路（含窄路基路面拓宽改造）以及联网路建设，进一步提高农村公路服务水平和通达深度。通双车道受限路段要根据地形、地貌、视距等因素灵活设置错车道。鼓励农村公路建设项目更多向进村入户倾斜。加强乡村资源路、产业路、旅游路建设。</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Calibri" w:hAnsi="Calibri" w:cs="Calibri"/>
          <w:sz w:val="21"/>
          <w:szCs w:val="21"/>
        </w:rPr>
      </w:pPr>
      <w:r>
        <w:rPr>
          <w:rFonts w:hint="default" w:ascii="楷_GB2312" w:hAnsi="楷_GB2312" w:eastAsia="楷_GB2312" w:cs="楷_GB2312"/>
          <w:b/>
          <w:bCs/>
          <w:i w:val="0"/>
          <w:iCs w:val="0"/>
          <w:caps w:val="0"/>
          <w:color w:val="333333"/>
          <w:spacing w:val="0"/>
          <w:sz w:val="32"/>
          <w:szCs w:val="32"/>
          <w:shd w:val="clear" w:fill="FFFFFF"/>
        </w:rPr>
        <w:t>（二）高质量实施农村公路养护工程</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jc w:val="left"/>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提升农村公路养护水平，积极开展预防性养护，高质量实施农村公路养护工程。农村公路列养率100%，年均养护工程比例不低于5%，农村公路优良中路率（</w:t>
      </w:r>
      <w:r>
        <w:rPr>
          <w:rFonts w:hint="default" w:ascii="Times New Roman" w:hAnsi="Times New Roman" w:eastAsia="微软雅黑" w:cs="Times New Roman"/>
          <w:i w:val="0"/>
          <w:iCs w:val="0"/>
          <w:caps w:val="0"/>
          <w:color w:val="333333"/>
          <w:spacing w:val="0"/>
          <w:sz w:val="32"/>
          <w:szCs w:val="32"/>
          <w:shd w:val="clear" w:fill="FFFFFF"/>
        </w:rPr>
        <w:t>MQI</w:t>
      </w:r>
      <w:r>
        <w:rPr>
          <w:rFonts w:hint="eastAsia" w:ascii="仿宋" w:hAnsi="仿宋" w:eastAsia="仿宋" w:cs="仿宋"/>
          <w:i w:val="0"/>
          <w:iCs w:val="0"/>
          <w:caps w:val="0"/>
          <w:color w:val="333333"/>
          <w:spacing w:val="0"/>
          <w:sz w:val="32"/>
          <w:szCs w:val="32"/>
          <w:shd w:val="clear" w:fill="FFFFFF"/>
        </w:rPr>
        <w:t>）不低于90%。全面开展农村公路差次路段普查摸底，分批分期纳入“ 千万工程”优先解决，动态消灭差等路，提升次等路，不断改善农村公路通行条件和路域环境。</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Calibri" w:hAnsi="Calibri" w:cs="Calibri"/>
          <w:sz w:val="21"/>
          <w:szCs w:val="21"/>
        </w:rPr>
      </w:pPr>
      <w:r>
        <w:rPr>
          <w:rFonts w:hint="default" w:ascii="楷_GB2312" w:hAnsi="楷_GB2312" w:eastAsia="楷_GB2312" w:cs="楷_GB2312"/>
          <w:b/>
          <w:bCs/>
          <w:i w:val="0"/>
          <w:iCs w:val="0"/>
          <w:caps w:val="0"/>
          <w:color w:val="333333"/>
          <w:spacing w:val="0"/>
          <w:sz w:val="32"/>
          <w:szCs w:val="32"/>
          <w:shd w:val="clear" w:fill="FFFFFF"/>
        </w:rPr>
        <w:t>（三）加快推进农村公路安防工程</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以农村公路临水临崖、急弯陡坡、视距不良、平交道口、事故易发多发等路段为重点，加强农村公路隐患整治，扎实开展农村公路村道安全生命防护工程和农村公路安防设施提升工程，增设一批路侧护栏、交通标志标牌、交通标线、减速带等，完善平交路口交通安全设施，进一步提升农村公路安全防护水平。</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Calibri" w:hAnsi="Calibri" w:cs="Calibri"/>
          <w:sz w:val="21"/>
          <w:szCs w:val="21"/>
        </w:rPr>
      </w:pPr>
      <w:r>
        <w:rPr>
          <w:rFonts w:hint="default" w:ascii="楷_GB2312" w:hAnsi="楷_GB2312" w:eastAsia="楷_GB2312" w:cs="楷_GB2312"/>
          <w:b/>
          <w:bCs/>
          <w:i w:val="0"/>
          <w:iCs w:val="0"/>
          <w:caps w:val="0"/>
          <w:color w:val="333333"/>
          <w:spacing w:val="0"/>
          <w:sz w:val="32"/>
          <w:szCs w:val="32"/>
          <w:shd w:val="clear" w:fill="FFFFFF"/>
        </w:rPr>
        <w:t>(四）有序推进建制村公交化通车工作</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持续巩固拓展建制村通客车成果，大力推进公化运营，因地制宜通过城市公交线路延伸、新增城乡公交线路、农村客运班线公交化改造、发展镇村公交等形式全面提升辖区建制村公交化通达率，至2024年年底，完成岔口、深渡片区的公交化改造任务，全县建制村公交化通达比率不低于75%。</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Calibri" w:hAnsi="Calibri" w:cs="Calibri"/>
          <w:sz w:val="21"/>
          <w:szCs w:val="21"/>
        </w:rPr>
      </w:pPr>
      <w:r>
        <w:rPr>
          <w:rFonts w:hint="default" w:ascii="楷_GB2312" w:hAnsi="楷_GB2312" w:eastAsia="楷_GB2312" w:cs="楷_GB2312"/>
          <w:b/>
          <w:bCs/>
          <w:i w:val="0"/>
          <w:iCs w:val="0"/>
          <w:caps w:val="0"/>
          <w:color w:val="333333"/>
          <w:spacing w:val="0"/>
          <w:sz w:val="32"/>
          <w:szCs w:val="32"/>
          <w:shd w:val="clear" w:fill="FFFFFF"/>
        </w:rPr>
        <w:t>（五）大力推动农村客货邮融合发展</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Calibri" w:hAnsi="Calibri" w:cs="Calibri"/>
          <w:sz w:val="21"/>
          <w:szCs w:val="21"/>
        </w:rPr>
      </w:pPr>
      <w:r>
        <w:rPr>
          <w:rFonts w:hint="eastAsia" w:ascii="仿宋" w:hAnsi="仿宋" w:eastAsia="仿宋" w:cs="仿宋"/>
          <w:i w:val="0"/>
          <w:iCs w:val="0"/>
          <w:caps w:val="0"/>
          <w:color w:val="333333"/>
          <w:spacing w:val="0"/>
          <w:sz w:val="32"/>
          <w:szCs w:val="32"/>
          <w:shd w:val="clear" w:fill="FFFFFF"/>
        </w:rPr>
        <w:t>加快完善县、乡、村三级农村物流网络节点体系，支持新建具备客货邮等3种以上功能的乡镇综合运输服务站，鼓励有条件的乡镇运输站场拓展管理、综合服务、客运、货运、邮政、快递等功能，进一步整合交通、邮政、商务、供销、农资等部门的农村物流节点，培育打造“多站合一+客货同网”的客货邮网络体系，有效提升农村物流基础设施的综合利用率和管理服务效率。</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0"/>
        <w:jc w:val="both"/>
        <w:rPr>
          <w:rFonts w:hint="default" w:ascii="Calibri" w:hAnsi="Calibri" w:cs="Calibri"/>
          <w:sz w:val="21"/>
          <w:szCs w:val="21"/>
        </w:rPr>
      </w:pPr>
      <w:r>
        <w:rPr>
          <w:rFonts w:hint="eastAsia" w:ascii="黑体" w:hAnsi="宋体" w:eastAsia="黑体" w:cs="黑体"/>
          <w:i w:val="0"/>
          <w:iCs w:val="0"/>
          <w:caps w:val="0"/>
          <w:color w:val="333333"/>
          <w:spacing w:val="0"/>
          <w:sz w:val="32"/>
          <w:szCs w:val="32"/>
          <w:shd w:val="clear" w:fill="FFFFFF"/>
        </w:rPr>
        <w:t>三、保障措施</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Calibri" w:hAnsi="Calibri" w:cs="Calibri"/>
          <w:sz w:val="21"/>
          <w:szCs w:val="21"/>
        </w:rPr>
      </w:pPr>
      <w:r>
        <w:rPr>
          <w:rFonts w:hint="default" w:ascii="楷_GB2312" w:hAnsi="楷_GB2312" w:eastAsia="楷_GB2312" w:cs="楷_GB2312"/>
          <w:b/>
          <w:bCs/>
          <w:i w:val="0"/>
          <w:iCs w:val="0"/>
          <w:caps w:val="0"/>
          <w:color w:val="333333"/>
          <w:spacing w:val="0"/>
          <w:sz w:val="32"/>
          <w:szCs w:val="32"/>
          <w:shd w:val="clear" w:fill="FFFFFF"/>
        </w:rPr>
        <w:t>（一）加强组织领导。</w:t>
      </w:r>
      <w:r>
        <w:rPr>
          <w:rFonts w:hint="eastAsia" w:ascii="仿宋" w:hAnsi="仿宋" w:eastAsia="仿宋" w:cs="仿宋"/>
          <w:i w:val="0"/>
          <w:iCs w:val="0"/>
          <w:caps w:val="0"/>
          <w:color w:val="333333"/>
          <w:spacing w:val="0"/>
          <w:sz w:val="32"/>
          <w:szCs w:val="32"/>
          <w:shd w:val="clear" w:fill="FFFFFF"/>
        </w:rPr>
        <w:t>各乡镇政府要充分认识“四好农 村路”建设对服务全面推进乡村振兴和加快建设交通强省的重大意义，提高政治站位，落实主体责任，完善工作体制，细化工作举措，推进工作落实，切实加强对“四好农村路”建设的组织领导。县交通运输局要按照有关要求，认真组织实施，加强监督管理，确保完成年度目标任务。</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Calibri" w:hAnsi="Calibri" w:cs="Calibri"/>
          <w:sz w:val="21"/>
          <w:szCs w:val="21"/>
        </w:rPr>
      </w:pPr>
      <w:r>
        <w:rPr>
          <w:rFonts w:hint="default" w:ascii="楷_GB2312" w:hAnsi="楷_GB2312" w:eastAsia="楷_GB2312" w:cs="楷_GB2312"/>
          <w:b/>
          <w:bCs/>
          <w:i w:val="0"/>
          <w:iCs w:val="0"/>
          <w:caps w:val="0"/>
          <w:color w:val="333333"/>
          <w:spacing w:val="0"/>
          <w:sz w:val="32"/>
          <w:szCs w:val="32"/>
          <w:shd w:val="clear" w:fill="FFFFFF"/>
        </w:rPr>
        <w:t>（二）强化资金保障。</w:t>
      </w:r>
      <w:r>
        <w:rPr>
          <w:rFonts w:hint="eastAsia" w:ascii="仿宋" w:hAnsi="仿宋" w:eastAsia="仿宋" w:cs="仿宋"/>
          <w:i w:val="0"/>
          <w:iCs w:val="0"/>
          <w:caps w:val="0"/>
          <w:color w:val="333333"/>
          <w:spacing w:val="0"/>
          <w:sz w:val="32"/>
          <w:szCs w:val="32"/>
          <w:shd w:val="clear" w:fill="FFFFFF"/>
        </w:rPr>
        <w:t>完善和落实以县级公共财政投入为主、多渠道投入为辅的资金筹措机制。按照零基预算改革要求，结合省级财力情况，省财政厅按照相关标准予以补助，鼓励通过社会力量参与，村级“一事一议”等多渠道筹集资金。县财政局要依规及时拨付农村公路建设、养护等各类项目资金。</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Calibri" w:hAnsi="Calibri" w:cs="Calibri"/>
          <w:sz w:val="21"/>
          <w:szCs w:val="21"/>
        </w:rPr>
      </w:pPr>
      <w:r>
        <w:rPr>
          <w:rFonts w:hint="default" w:ascii="楷_GB2312" w:hAnsi="楷_GB2312" w:eastAsia="楷_GB2312" w:cs="楷_GB2312"/>
          <w:b/>
          <w:bCs/>
          <w:i w:val="0"/>
          <w:iCs w:val="0"/>
          <w:caps w:val="0"/>
          <w:color w:val="333333"/>
          <w:spacing w:val="0"/>
          <w:sz w:val="32"/>
          <w:szCs w:val="32"/>
          <w:shd w:val="clear" w:fill="FFFFFF"/>
        </w:rPr>
        <w:t>（三）严格监督考核。</w:t>
      </w:r>
      <w:r>
        <w:rPr>
          <w:rFonts w:hint="eastAsia" w:ascii="仿宋" w:hAnsi="仿宋" w:eastAsia="仿宋" w:cs="仿宋"/>
          <w:i w:val="0"/>
          <w:iCs w:val="0"/>
          <w:caps w:val="0"/>
          <w:color w:val="333333"/>
          <w:spacing w:val="0"/>
          <w:sz w:val="32"/>
          <w:szCs w:val="32"/>
          <w:shd w:val="clear" w:fill="FFFFFF"/>
        </w:rPr>
        <w:t>县政府将“四好农村路”建设纳入目标管理绩效考核和乡村振兴战略实绩考核，按照“月分析、季调度、年考核”加强项目调度，及时开展农村公路建设养护工程质量巡检，确保农村公路的建设进度和工程质量。</w:t>
      </w:r>
    </w:p>
    <w:p>
      <w:pPr>
        <w:pStyle w:val="20"/>
        <w:keepNext w:val="0"/>
        <w:keepLines w:val="0"/>
        <w:pageBreakBefore w:val="0"/>
        <w:widowControl/>
        <w:suppressLineNumbers w:val="0"/>
        <w:wordWrap/>
        <w:overflowPunct/>
        <w:topLinePunct w:val="0"/>
        <w:bidi w:val="0"/>
        <w:spacing w:before="200" w:beforeAutospacing="0" w:after="200" w:afterAutospacing="0" w:line="590" w:lineRule="exact"/>
        <w:ind w:left="0" w:right="0" w:firstLine="643"/>
        <w:jc w:val="both"/>
        <w:rPr>
          <w:rFonts w:hint="default" w:ascii="Calibri" w:hAnsi="Calibri" w:cs="Calibri"/>
          <w:sz w:val="21"/>
          <w:szCs w:val="21"/>
        </w:rPr>
      </w:pPr>
      <w:r>
        <w:rPr>
          <w:rFonts w:hint="default" w:ascii="楷_GB2312" w:hAnsi="楷_GB2312" w:eastAsia="楷_GB2312" w:cs="楷_GB2312"/>
          <w:b/>
          <w:bCs/>
          <w:i w:val="0"/>
          <w:iCs w:val="0"/>
          <w:caps w:val="0"/>
          <w:color w:val="333333"/>
          <w:spacing w:val="0"/>
          <w:sz w:val="32"/>
          <w:szCs w:val="32"/>
          <w:shd w:val="clear" w:fill="FFFFFF"/>
        </w:rPr>
        <w:t>（四）加强社会宣传。</w:t>
      </w:r>
      <w:r>
        <w:rPr>
          <w:rFonts w:hint="eastAsia" w:ascii="仿宋" w:hAnsi="仿宋" w:eastAsia="仿宋" w:cs="仿宋"/>
          <w:i w:val="0"/>
          <w:iCs w:val="0"/>
          <w:caps w:val="0"/>
          <w:color w:val="333333"/>
          <w:spacing w:val="0"/>
          <w:sz w:val="32"/>
          <w:szCs w:val="32"/>
          <w:shd w:val="clear" w:fill="FFFFFF"/>
        </w:rPr>
        <w:t>各有关部门和乡镇要及时结合政务信息公开、项目公示、主流媒体、新媒体等加强对“四好农村路”建设动态、 先进经验、创新理念以及工作成效等的宣传报道，提高“ 四好农村路”建设民生实事的知晓度、满意度、美誉度，凝聚全社会关心支持农村公路发展合力和共识。</w:t>
      </w: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pStyle w:val="4"/>
        <w:keepNext w:val="0"/>
        <w:keepLines w:val="0"/>
        <w:pageBreakBefore w:val="0"/>
        <w:widowControl/>
        <w:suppressLineNumbers w:val="0"/>
        <w:shd w:val="clear" w:fill="FFFFFF"/>
        <w:wordWrap/>
        <w:overflowPunct/>
        <w:topLinePunct w:val="0"/>
        <w:bidi w:val="0"/>
        <w:spacing w:before="200" w:beforeAutospacing="0" w:after="100" w:afterAutospacing="0" w:line="590" w:lineRule="exact"/>
        <w:ind w:left="0" w:firstLine="0"/>
        <w:jc w:val="left"/>
        <w:rPr>
          <w:rFonts w:hint="eastAsia" w:ascii="微软雅黑" w:hAnsi="微软雅黑" w:eastAsia="微软雅黑" w:cs="微软雅黑"/>
          <w:i w:val="0"/>
          <w:iCs w:val="0"/>
          <w:caps w:val="0"/>
          <w:color w:val="333333"/>
          <w:spacing w:val="0"/>
          <w:sz w:val="24"/>
          <w:szCs w:val="24"/>
          <w:shd w:val="clear" w:fill="FFFFFF"/>
        </w:rPr>
      </w:pPr>
    </w:p>
    <w:p>
      <w:pPr>
        <w:pStyle w:val="4"/>
        <w:keepNext w:val="0"/>
        <w:keepLines w:val="0"/>
        <w:pageBreakBefore w:val="0"/>
        <w:widowControl/>
        <w:suppressLineNumbers w:val="0"/>
        <w:shd w:val="clear" w:fill="FFFFFF"/>
        <w:wordWrap/>
        <w:overflowPunct/>
        <w:topLinePunct w:val="0"/>
        <w:bidi w:val="0"/>
        <w:spacing w:before="200" w:beforeAutospacing="0" w:after="100" w:afterAutospacing="0" w:line="590" w:lineRule="exact"/>
        <w:ind w:left="0" w:firstLine="0"/>
        <w:jc w:val="center"/>
        <w:rPr>
          <w:rFonts w:hint="eastAsia" w:ascii="方正小标宋_GBK" w:hAnsi="方正小标宋_GBK" w:eastAsia="方正小标宋_GBK" w:cs="方正小标宋_GBK"/>
          <w:b w:val="0"/>
          <w:bCs/>
          <w:i w:val="0"/>
          <w:iCs w:val="0"/>
          <w:caps w:val="0"/>
          <w:color w:val="333333"/>
          <w:spacing w:val="0"/>
          <w:sz w:val="44"/>
          <w:szCs w:val="44"/>
          <w:shd w:val="clear" w:fill="FFFFFF"/>
        </w:rPr>
      </w:pPr>
      <w:bookmarkStart w:id="0" w:name="_GoBack"/>
      <w:r>
        <w:rPr>
          <w:rFonts w:hint="eastAsia" w:ascii="方正小标宋_GBK" w:hAnsi="方正小标宋_GBK" w:eastAsia="方正小标宋_GBK" w:cs="方正小标宋_GBK"/>
          <w:b w:val="0"/>
          <w:bCs/>
          <w:i w:val="0"/>
          <w:iCs w:val="0"/>
          <w:caps w:val="0"/>
          <w:color w:val="333333"/>
          <w:spacing w:val="0"/>
          <w:sz w:val="44"/>
          <w:szCs w:val="44"/>
          <w:shd w:val="clear" w:fill="FFFFFF"/>
        </w:rPr>
        <w:t>2024年1-3月全县主要经济指标</w:t>
      </w:r>
    </w:p>
    <w:bookmarkEnd w:id="0"/>
    <w:p>
      <w:pPr>
        <w:keepNext w:val="0"/>
        <w:keepLines w:val="0"/>
        <w:pageBreakBefore w:val="0"/>
        <w:wordWrap/>
        <w:overflowPunct/>
        <w:topLinePunct w:val="0"/>
        <w:bidi w:val="0"/>
        <w:spacing w:line="590" w:lineRule="exact"/>
        <w:rPr>
          <w:rFonts w:hint="eastAsia" w:ascii="微软雅黑" w:hAnsi="微软雅黑" w:eastAsia="微软雅黑" w:cs="微软雅黑"/>
          <w:i w:val="0"/>
          <w:iCs w:val="0"/>
          <w:caps w:val="0"/>
          <w:color w:val="333333"/>
          <w:spacing w:val="0"/>
          <w:sz w:val="24"/>
          <w:szCs w:val="24"/>
          <w:shd w:val="clear" w:fill="FFFFFF"/>
        </w:rPr>
      </w:pPr>
    </w:p>
    <w:p>
      <w:pPr>
        <w:keepNext w:val="0"/>
        <w:keepLines w:val="0"/>
        <w:pageBreakBefore w:val="0"/>
        <w:wordWrap/>
        <w:overflowPunct/>
        <w:topLinePunct w:val="0"/>
        <w:bidi w:val="0"/>
        <w:spacing w:line="590" w:lineRule="exact"/>
        <w:ind w:left="0" w:leftChars="0" w:firstLine="640" w:firstLineChars="200"/>
        <w:rPr>
          <w:rFonts w:hint="default" w:ascii="方正黑体_GBK" w:hAnsi="方正黑体_GBK" w:eastAsia="方正黑体_GBK" w:cs="方正黑体_GBK"/>
          <w:sz w:val="32"/>
          <w:szCs w:val="32"/>
          <w:lang w:val="en-US" w:eastAsia="zh-CN"/>
        </w:rPr>
      </w:pPr>
    </w:p>
    <w:tbl>
      <w:tblPr>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40"/>
        <w:gridCol w:w="920"/>
        <w:gridCol w:w="1220"/>
        <w:gridCol w:w="1220"/>
        <w:gridCol w:w="114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0" w:hRule="atLeast"/>
        </w:trPr>
        <w:tc>
          <w:tcPr>
            <w:tcW w:w="3340" w:type="dxa"/>
            <w:tcBorders>
              <w:top w:val="single" w:color="auto" w:sz="4" w:space="0"/>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指标名称</w:t>
            </w:r>
          </w:p>
        </w:tc>
        <w:tc>
          <w:tcPr>
            <w:tcW w:w="920" w:type="dxa"/>
            <w:tcBorders>
              <w:top w:val="single" w:color="auto" w:sz="4" w:space="0"/>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计量</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单位</w:t>
            </w:r>
          </w:p>
        </w:tc>
        <w:tc>
          <w:tcPr>
            <w:tcW w:w="1220" w:type="dxa"/>
            <w:tcBorders>
              <w:top w:val="single" w:color="auto" w:sz="4" w:space="0"/>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累</w:t>
            </w:r>
            <w:r>
              <w:rPr>
                <w:rFonts w:hint="eastAsia" w:ascii="宋体" w:hAnsi="宋体" w:eastAsia="宋体" w:cs="宋体"/>
                <w:i w:val="0"/>
                <w:iCs w:val="0"/>
                <w:caps w:val="0"/>
                <w:color w:val="A49D9D"/>
                <w:spacing w:val="0"/>
                <w:kern w:val="0"/>
                <w:sz w:val="18"/>
                <w:szCs w:val="18"/>
                <w:u w:val="none"/>
                <w:bdr w:val="none" w:color="auto" w:sz="0" w:space="0"/>
                <w:lang w:val="en-US" w:eastAsia="zh-CN" w:bidi="ar"/>
              </w:rPr>
              <w:t>  </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t>计</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完成数</w:t>
            </w:r>
          </w:p>
        </w:tc>
        <w:tc>
          <w:tcPr>
            <w:tcW w:w="1220" w:type="dxa"/>
            <w:tcBorders>
              <w:top w:val="single" w:color="auto" w:sz="4" w:space="0"/>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上</w:t>
            </w:r>
            <w:r>
              <w:rPr>
                <w:rFonts w:hint="eastAsia" w:ascii="宋体" w:hAnsi="宋体" w:eastAsia="宋体" w:cs="宋体"/>
                <w:i w:val="0"/>
                <w:iCs w:val="0"/>
                <w:caps w:val="0"/>
                <w:color w:val="A49D9D"/>
                <w:spacing w:val="0"/>
                <w:kern w:val="0"/>
                <w:sz w:val="18"/>
                <w:szCs w:val="18"/>
                <w:u w:val="none"/>
                <w:bdr w:val="none" w:color="auto" w:sz="0" w:space="0"/>
                <w:lang w:val="en-US" w:eastAsia="zh-CN" w:bidi="ar"/>
              </w:rPr>
              <w:t>  </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t>年</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18"/>
                <w:szCs w:val="18"/>
                <w:u w:val="none"/>
                <w:bdr w:val="none" w:color="auto" w:sz="0" w:space="0"/>
                <w:lang w:val="en-US" w:eastAsia="zh-CN" w:bidi="ar"/>
              </w:rPr>
              <w:t>同期数</w:t>
            </w:r>
          </w:p>
        </w:tc>
        <w:tc>
          <w:tcPr>
            <w:tcW w:w="1140" w:type="dxa"/>
            <w:tcBorders>
              <w:top w:val="single" w:color="auto" w:sz="4" w:space="0"/>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同比增幅</w:t>
            </w: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br w:type="textWrapping"/>
            </w: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w:t>
            </w:r>
          </w:p>
        </w:tc>
        <w:tc>
          <w:tcPr>
            <w:tcW w:w="1020" w:type="dxa"/>
            <w:tcBorders>
              <w:top w:val="single" w:color="auto" w:sz="4" w:space="0"/>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2023年3月增幅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地区生产总值</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亿元</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60.9</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57.5</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6.9</w:t>
            </w:r>
          </w:p>
        </w:tc>
        <w:tc>
          <w:tcPr>
            <w:tcW w:w="1020" w:type="dxa"/>
            <w:tcBorders>
              <w:top w:val="nil"/>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3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规模以上工业增加值（现价）</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亿元</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4.6</w:t>
            </w:r>
          </w:p>
        </w:tc>
        <w:tc>
          <w:tcPr>
            <w:tcW w:w="1020" w:type="dxa"/>
            <w:tcBorders>
              <w:top w:val="nil"/>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3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49D9D"/>
                <w:spacing w:val="0"/>
                <w:kern w:val="0"/>
                <w:sz w:val="18"/>
                <w:szCs w:val="18"/>
                <w:u w:val="none"/>
                <w:bdr w:val="none" w:color="auto" w:sz="0" w:space="0"/>
                <w:lang w:val="en-US" w:eastAsia="zh-CN" w:bidi="ar"/>
              </w:rPr>
              <w:t>    </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t>高技术增加值</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16.5</w:t>
            </w:r>
          </w:p>
        </w:tc>
        <w:tc>
          <w:tcPr>
            <w:tcW w:w="1020" w:type="dxa"/>
            <w:tcBorders>
              <w:top w:val="nil"/>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3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49D9D"/>
                <w:spacing w:val="0"/>
                <w:kern w:val="0"/>
                <w:sz w:val="18"/>
                <w:szCs w:val="18"/>
                <w:u w:val="none"/>
                <w:bdr w:val="none" w:color="auto" w:sz="0" w:space="0"/>
                <w:lang w:val="en-US" w:eastAsia="zh-CN" w:bidi="ar"/>
              </w:rPr>
              <w:t>    </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t>农产品加工业产值</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-5.5</w:t>
            </w:r>
          </w:p>
        </w:tc>
        <w:tc>
          <w:tcPr>
            <w:tcW w:w="1020" w:type="dxa"/>
            <w:tcBorders>
              <w:top w:val="nil"/>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3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规模以上工业产销率</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0.9</w:t>
            </w:r>
          </w:p>
        </w:tc>
        <w:tc>
          <w:tcPr>
            <w:tcW w:w="1020" w:type="dxa"/>
            <w:tcBorders>
              <w:top w:val="nil"/>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一般公共预算收入</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41397</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41139</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0.6</w:t>
            </w:r>
          </w:p>
        </w:tc>
        <w:tc>
          <w:tcPr>
            <w:tcW w:w="1020" w:type="dxa"/>
            <w:tcBorders>
              <w:top w:val="nil"/>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一般公共预算支出</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116663</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121983</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-4.4</w:t>
            </w:r>
          </w:p>
        </w:tc>
        <w:tc>
          <w:tcPr>
            <w:tcW w:w="1020" w:type="dxa"/>
            <w:tcBorders>
              <w:top w:val="nil"/>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33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固定资产投资</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2.1</w:t>
            </w:r>
          </w:p>
        </w:tc>
        <w:tc>
          <w:tcPr>
            <w:tcW w:w="1020" w:type="dxa"/>
            <w:tcBorders>
              <w:top w:val="nil"/>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3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49D9D"/>
                <w:spacing w:val="0"/>
                <w:kern w:val="0"/>
                <w:sz w:val="18"/>
                <w:szCs w:val="18"/>
                <w:u w:val="none"/>
                <w:bdr w:val="none" w:color="auto" w:sz="0" w:space="0"/>
                <w:lang w:val="en-US" w:eastAsia="zh-CN" w:bidi="ar"/>
              </w:rPr>
              <w:t>    </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t>房地产开发投资</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-7.4</w:t>
            </w:r>
          </w:p>
        </w:tc>
        <w:tc>
          <w:tcPr>
            <w:tcW w:w="1020" w:type="dxa"/>
            <w:tcBorders>
              <w:top w:val="nil"/>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33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49D9D"/>
                <w:spacing w:val="0"/>
                <w:kern w:val="0"/>
                <w:sz w:val="18"/>
                <w:szCs w:val="18"/>
                <w:u w:val="none"/>
                <w:bdr w:val="none" w:color="auto" w:sz="0" w:space="0"/>
                <w:lang w:val="en-US" w:eastAsia="zh-CN" w:bidi="ar"/>
              </w:rPr>
              <w:t>    </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t>工业投资</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3.3</w:t>
            </w:r>
          </w:p>
        </w:tc>
        <w:tc>
          <w:tcPr>
            <w:tcW w:w="1020" w:type="dxa"/>
            <w:tcBorders>
              <w:top w:val="nil"/>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33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社会消费品零售总额</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亿元</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32.83</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31.66</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3.7</w:t>
            </w:r>
          </w:p>
        </w:tc>
        <w:tc>
          <w:tcPr>
            <w:tcW w:w="1020" w:type="dxa"/>
            <w:tcBorders>
              <w:top w:val="nil"/>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限额以上消费品零售额</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亿元</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9.1</w:t>
            </w:r>
          </w:p>
        </w:tc>
        <w:tc>
          <w:tcPr>
            <w:tcW w:w="0" w:type="auto"/>
            <w:tcBorders>
              <w:top w:val="nil"/>
              <w:left w:val="nil"/>
              <w:bottom w:val="single" w:color="auto" w:sz="4" w:space="0"/>
              <w:right w:val="nil"/>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实际利用外资</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万美元</w:t>
            </w:r>
          </w:p>
        </w:tc>
        <w:tc>
          <w:tcPr>
            <w:tcW w:w="0" w:type="auto"/>
            <w:tcBorders>
              <w:top w:val="nil"/>
              <w:left w:val="nil"/>
              <w:bottom w:val="nil"/>
              <w:right w:val="nil"/>
            </w:tcBorders>
            <w:shd w:val="clear" w:color="auto" w:fill="FFFFFF"/>
            <w:noWrap/>
            <w:tcMar>
              <w:top w:w="10" w:type="dxa"/>
              <w:left w:w="10" w:type="dxa"/>
              <w:bottom w:w="50" w:type="dxa"/>
              <w:right w:w="10" w:type="dxa"/>
            </w:tcMar>
            <w:vAlign w:val="center"/>
          </w:tcPr>
          <w:p>
            <w:pPr>
              <w:keepNext w:val="0"/>
              <w:keepLines w:val="0"/>
              <w:pageBreakBefore w:val="0"/>
              <w:wordWrap/>
              <w:overflowPunct/>
              <w:topLinePunct w:val="0"/>
              <w:bidi w:val="0"/>
              <w:spacing w:line="590" w:lineRule="exact"/>
              <w:jc w:val="center"/>
              <w:rPr>
                <w:rFonts w:hint="eastAsia" w:ascii="宋体" w:hAnsi="宋体" w:eastAsia="宋体" w:cs="宋体"/>
                <w:i w:val="0"/>
                <w:iCs w:val="0"/>
                <w:caps w:val="0"/>
                <w:color w:val="auto"/>
                <w:spacing w:val="0"/>
                <w:sz w:val="24"/>
                <w:szCs w:val="24"/>
                <w:u w:val="none"/>
              </w:rPr>
            </w:pPr>
          </w:p>
        </w:tc>
        <w:tc>
          <w:tcPr>
            <w:tcW w:w="1220" w:type="dxa"/>
            <w:tcBorders>
              <w:top w:val="nil"/>
              <w:left w:val="single" w:color="auto" w:sz="4" w:space="0"/>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4" w:space="0"/>
              <w:right w:val="nil"/>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外贸进出口总值</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万美元</w:t>
            </w:r>
          </w:p>
        </w:tc>
        <w:tc>
          <w:tcPr>
            <w:tcW w:w="0" w:type="auto"/>
            <w:tcBorders>
              <w:top w:val="single" w:color="auto" w:sz="4" w:space="0"/>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4" w:space="0"/>
              <w:right w:val="nil"/>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外贸出口</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万美元</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4" w:space="0"/>
              <w:right w:val="nil"/>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实际利用市外资金（含续建）</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234890</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305802</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-7.9</w:t>
            </w:r>
          </w:p>
        </w:tc>
        <w:tc>
          <w:tcPr>
            <w:tcW w:w="0" w:type="auto"/>
            <w:tcBorders>
              <w:top w:val="nil"/>
              <w:left w:val="nil"/>
              <w:bottom w:val="single" w:color="auto" w:sz="4" w:space="0"/>
              <w:right w:val="nil"/>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旅游总收入</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亿元</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33.11</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28.23</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17.3</w:t>
            </w:r>
          </w:p>
        </w:tc>
        <w:tc>
          <w:tcPr>
            <w:tcW w:w="0" w:type="auto"/>
            <w:tcBorders>
              <w:top w:val="nil"/>
              <w:left w:val="nil"/>
              <w:bottom w:val="single" w:color="auto" w:sz="4" w:space="0"/>
              <w:right w:val="nil"/>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旅游接待量</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万人次</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287.23</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244.53</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17.5</w:t>
            </w:r>
          </w:p>
        </w:tc>
        <w:tc>
          <w:tcPr>
            <w:tcW w:w="0" w:type="auto"/>
            <w:tcBorders>
              <w:top w:val="nil"/>
              <w:left w:val="nil"/>
              <w:bottom w:val="single" w:color="auto" w:sz="4" w:space="0"/>
              <w:right w:val="nil"/>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入境游客</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万人次</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0.125</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0.09</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34.2</w:t>
            </w:r>
          </w:p>
        </w:tc>
        <w:tc>
          <w:tcPr>
            <w:tcW w:w="0" w:type="auto"/>
            <w:tcBorders>
              <w:top w:val="nil"/>
              <w:left w:val="nil"/>
              <w:bottom w:val="single" w:color="auto" w:sz="4" w:space="0"/>
              <w:right w:val="nil"/>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其他营利性服务业营业收入</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万元</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p>
        </w:tc>
        <w:tc>
          <w:tcPr>
            <w:tcW w:w="114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335.4</w:t>
            </w:r>
          </w:p>
        </w:tc>
        <w:tc>
          <w:tcPr>
            <w:tcW w:w="0" w:type="auto"/>
            <w:tcBorders>
              <w:top w:val="nil"/>
              <w:left w:val="nil"/>
              <w:bottom w:val="single" w:color="auto" w:sz="4" w:space="0"/>
              <w:right w:val="nil"/>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城镇常住居民可支配收入</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元</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12960</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12440</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4.2</w:t>
            </w:r>
          </w:p>
        </w:tc>
        <w:tc>
          <w:tcPr>
            <w:tcW w:w="0" w:type="auto"/>
            <w:tcBorders>
              <w:top w:val="nil"/>
              <w:left w:val="nil"/>
              <w:bottom w:val="single" w:color="auto" w:sz="4" w:space="0"/>
              <w:right w:val="nil"/>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农村常住居民可支配收入</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元</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7588</w:t>
            </w:r>
          </w:p>
        </w:tc>
        <w:tc>
          <w:tcPr>
            <w:tcW w:w="1220" w:type="dxa"/>
            <w:tcBorders>
              <w:top w:val="nil"/>
              <w:left w:val="nil"/>
              <w:bottom w:val="single" w:color="auto" w:sz="4" w:space="0"/>
              <w:right w:val="single" w:color="auto" w:sz="4" w:space="0"/>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7079</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7.2</w:t>
            </w:r>
          </w:p>
        </w:tc>
        <w:tc>
          <w:tcPr>
            <w:tcW w:w="0" w:type="auto"/>
            <w:tcBorders>
              <w:top w:val="nil"/>
              <w:left w:val="nil"/>
              <w:bottom w:val="single" w:color="auto" w:sz="4" w:space="0"/>
              <w:right w:val="nil"/>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全县用电量</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万千瓦时</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37404</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33966</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10.1</w:t>
            </w:r>
          </w:p>
        </w:tc>
        <w:tc>
          <w:tcPr>
            <w:tcW w:w="0" w:type="auto"/>
            <w:tcBorders>
              <w:top w:val="nil"/>
              <w:left w:val="nil"/>
              <w:bottom w:val="single" w:color="auto" w:sz="4" w:space="0"/>
              <w:right w:val="nil"/>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　</w:t>
            </w:r>
            <w:r>
              <w:rPr>
                <w:rFonts w:hint="eastAsia" w:ascii="宋体" w:hAnsi="宋体" w:eastAsia="宋体" w:cs="宋体"/>
                <w:i w:val="0"/>
                <w:iCs w:val="0"/>
                <w:caps w:val="0"/>
                <w:color w:val="A49D9D"/>
                <w:spacing w:val="0"/>
                <w:kern w:val="0"/>
                <w:sz w:val="18"/>
                <w:szCs w:val="18"/>
                <w:u w:val="none"/>
                <w:bdr w:val="none" w:color="auto" w:sz="0" w:space="0"/>
                <w:lang w:val="en-US" w:eastAsia="zh-CN" w:bidi="ar"/>
              </w:rPr>
              <w:t>  </w:t>
            </w:r>
            <w:r>
              <w:rPr>
                <w:rFonts w:hint="eastAsia" w:ascii="宋体" w:hAnsi="宋体" w:eastAsia="宋体" w:cs="宋体"/>
                <w:i w:val="0"/>
                <w:iCs w:val="0"/>
                <w:caps w:val="0"/>
                <w:color w:val="auto"/>
                <w:spacing w:val="0"/>
                <w:kern w:val="0"/>
                <w:sz w:val="18"/>
                <w:szCs w:val="18"/>
                <w:u w:val="none"/>
                <w:bdr w:val="none" w:color="auto" w:sz="0" w:space="0"/>
                <w:lang w:val="en-US" w:eastAsia="zh-CN" w:bidi="ar"/>
              </w:rPr>
              <w:t>工业用电量</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万千瓦时</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22277</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20079</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10.9</w:t>
            </w:r>
          </w:p>
        </w:tc>
        <w:tc>
          <w:tcPr>
            <w:tcW w:w="0" w:type="auto"/>
            <w:tcBorders>
              <w:top w:val="nil"/>
              <w:left w:val="nil"/>
              <w:bottom w:val="single" w:color="auto" w:sz="4" w:space="0"/>
              <w:right w:val="nil"/>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金融机构各项存款余额</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亿元</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471</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434</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8.3</w:t>
            </w:r>
          </w:p>
        </w:tc>
        <w:tc>
          <w:tcPr>
            <w:tcW w:w="1020" w:type="dxa"/>
            <w:tcBorders>
              <w:top w:val="nil"/>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left"/>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金融机构各项贷款余额</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亿元</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367</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348</w:t>
            </w:r>
          </w:p>
        </w:tc>
        <w:tc>
          <w:tcPr>
            <w:tcW w:w="0" w:type="auto"/>
            <w:tcBorders>
              <w:top w:val="nil"/>
              <w:left w:val="nil"/>
              <w:bottom w:val="single" w:color="auto" w:sz="4" w:space="0"/>
              <w:right w:val="single" w:color="auto" w:sz="4" w:space="0"/>
            </w:tcBorders>
            <w:shd w:val="clear" w:color="auto" w:fill="FFFFFF"/>
            <w:noWrap/>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b/>
                <w:bCs/>
                <w:i w:val="0"/>
                <w:iCs w:val="0"/>
                <w:caps w:val="0"/>
                <w:color w:val="auto"/>
                <w:spacing w:val="0"/>
                <w:sz w:val="18"/>
                <w:szCs w:val="18"/>
                <w:u w:val="none"/>
              </w:rPr>
            </w:pPr>
            <w:r>
              <w:rPr>
                <w:rFonts w:hint="eastAsia" w:ascii="宋体" w:hAnsi="宋体" w:eastAsia="宋体" w:cs="宋体"/>
                <w:b/>
                <w:bCs/>
                <w:i w:val="0"/>
                <w:iCs w:val="0"/>
                <w:caps w:val="0"/>
                <w:color w:val="auto"/>
                <w:spacing w:val="0"/>
                <w:kern w:val="0"/>
                <w:sz w:val="18"/>
                <w:szCs w:val="18"/>
                <w:u w:val="none"/>
                <w:bdr w:val="none" w:color="auto" w:sz="0" w:space="0"/>
                <w:lang w:val="en-US" w:eastAsia="zh-CN" w:bidi="ar"/>
              </w:rPr>
              <w:t>5.7</w:t>
            </w:r>
          </w:p>
        </w:tc>
        <w:tc>
          <w:tcPr>
            <w:tcW w:w="1020" w:type="dxa"/>
            <w:tcBorders>
              <w:top w:val="nil"/>
              <w:left w:val="nil"/>
              <w:bottom w:val="single" w:color="auto" w:sz="4" w:space="0"/>
              <w:right w:val="nil"/>
            </w:tcBorders>
            <w:shd w:val="clear" w:color="auto" w:fill="FFFFFF"/>
            <w:tcMar>
              <w:top w:w="10" w:type="dxa"/>
              <w:left w:w="10" w:type="dxa"/>
              <w:bottom w:w="50" w:type="dxa"/>
              <w:right w:w="10" w:type="dxa"/>
            </w:tcMar>
            <w:vAlign w:val="center"/>
          </w:tcPr>
          <w:p>
            <w:pPr>
              <w:keepNext w:val="0"/>
              <w:keepLines w:val="0"/>
              <w:pageBreakBefore w:val="0"/>
              <w:widowControl/>
              <w:suppressLineNumbers w:val="0"/>
              <w:wordWrap/>
              <w:overflowPunct/>
              <w:topLinePunct w:val="0"/>
              <w:bidi w:val="0"/>
              <w:spacing w:line="590" w:lineRule="exact"/>
              <w:ind w:left="0" w:firstLine="0"/>
              <w:jc w:val="center"/>
              <w:textAlignment w:val="center"/>
              <w:rPr>
                <w:rFonts w:hint="eastAsia" w:ascii="宋体" w:hAnsi="宋体" w:eastAsia="宋体" w:cs="宋体"/>
                <w:i w:val="0"/>
                <w:iCs w:val="0"/>
                <w:caps w:val="0"/>
                <w:color w:val="auto"/>
                <w:spacing w:val="0"/>
                <w:sz w:val="18"/>
                <w:szCs w:val="18"/>
                <w:u w:val="none"/>
              </w:rPr>
            </w:pPr>
            <w:r>
              <w:rPr>
                <w:rFonts w:hint="eastAsia" w:ascii="宋体" w:hAnsi="宋体" w:eastAsia="宋体" w:cs="宋体"/>
                <w:i w:val="0"/>
                <w:iCs w:val="0"/>
                <w:caps w:val="0"/>
                <w:color w:val="auto"/>
                <w:spacing w:val="0"/>
                <w:kern w:val="0"/>
                <w:sz w:val="18"/>
                <w:szCs w:val="18"/>
                <w:u w:val="none"/>
                <w:bdr w:val="none" w:color="auto" w:sz="0" w:space="0"/>
                <w:lang w:val="en-US" w:eastAsia="zh-CN" w:bidi="ar"/>
              </w:rPr>
              <w:t>17.5</w:t>
            </w:r>
          </w:p>
        </w:tc>
      </w:tr>
    </w:tbl>
    <w:p>
      <w:pPr>
        <w:keepNext w:val="0"/>
        <w:keepLines w:val="0"/>
        <w:pageBreakBefore w:val="0"/>
        <w:wordWrap/>
        <w:overflowPunct/>
        <w:topLinePunct w:val="0"/>
        <w:bidi w:val="0"/>
        <w:spacing w:line="590" w:lineRule="exact"/>
        <w:ind w:left="0" w:leftChars="0" w:firstLine="640" w:firstLineChars="200"/>
        <w:rPr>
          <w:rFonts w:hint="default" w:ascii="Times New Roman" w:hAnsi="Times New Roman" w:eastAsia="方正仿宋_GBK" w:cs="Times New Roman"/>
          <w:sz w:val="32"/>
          <w:szCs w:val="32"/>
          <w:lang w:val="en-US" w:eastAsia="zh-CN"/>
        </w:rPr>
      </w:pPr>
    </w:p>
    <w:p>
      <w:pPr>
        <w:pStyle w:val="14"/>
        <w:keepNext w:val="0"/>
        <w:keepLines w:val="0"/>
        <w:pageBreakBefore w:val="0"/>
        <w:tabs>
          <w:tab w:val="left" w:pos="-200"/>
        </w:tabs>
        <w:wordWrap/>
        <w:overflowPunct/>
        <w:topLinePunct w:val="0"/>
        <w:bidi w:val="0"/>
        <w:spacing w:line="590" w:lineRule="exact"/>
        <w:ind w:left="0" w:leftChars="0" w:firstLine="0" w:firstLineChars="0"/>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0" w:lineRule="exact"/>
        <w:jc w:val="left"/>
        <w:textAlignment w:val="baseline"/>
        <w:rPr>
          <w:rFonts w:ascii="Arial" w:hAnsi="Arial" w:eastAsia="Arial" w:cs="Arial"/>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590" w:lineRule="exact"/>
        <w:jc w:val="left"/>
        <w:textAlignment w:val="baseline"/>
        <w:rPr>
          <w:rFonts w:ascii="Arial" w:hAnsi="Arial" w:eastAsia="Arial" w:cs="Arial"/>
          <w:snapToGrid w:val="0"/>
          <w:color w:val="000000"/>
          <w:kern w:val="0"/>
          <w:sz w:val="21"/>
          <w:szCs w:val="21"/>
          <w:lang w:eastAsia="en-US"/>
        </w:rPr>
      </w:pPr>
    </w:p>
    <w:p>
      <w:pPr>
        <w:pStyle w:val="14"/>
        <w:keepNext w:val="0"/>
        <w:keepLines w:val="0"/>
        <w:pageBreakBefore w:val="0"/>
        <w:tabs>
          <w:tab w:val="left" w:pos="-200"/>
        </w:tabs>
        <w:wordWrap/>
        <w:overflowPunct/>
        <w:topLinePunct w:val="0"/>
        <w:bidi w:val="0"/>
        <w:spacing w:line="590" w:lineRule="exact"/>
        <w:ind w:left="0" w:leftChars="0" w:firstLine="0" w:firstLineChars="0"/>
        <w:rPr>
          <w:rFonts w:hint="default"/>
          <w:lang w:val="en-US" w:eastAsia="zh-CN"/>
        </w:rPr>
      </w:pPr>
    </w:p>
    <w:sectPr>
      <w:headerReference r:id="rId4" w:type="first"/>
      <w:footerReference r:id="rId7" w:type="first"/>
      <w:headerReference r:id="rId3" w:type="default"/>
      <w:footerReference r:id="rId5" w:type="default"/>
      <w:footerReference r:id="rId6" w:type="even"/>
      <w:pgSz w:w="11906" w:h="16838"/>
      <w:pgMar w:top="2098" w:right="1335" w:bottom="1984"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_GB2312">
    <w:altName w:val="楷体_GB2312"/>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ind w:firstLine="360"/>
                      <w:rPr>
                        <w:rFonts w:hint="eastAsia" w:eastAsia="宋体"/>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17</w:t>
                    </w:r>
                    <w:r>
                      <w:rPr>
                        <w:rFonts w:hint="eastAsia"/>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9"/>
      <w:suff w:val="nothing"/>
      <w:lvlText w:val="%1.%2.%3　"/>
      <w:lvlJc w:val="left"/>
      <w:pPr>
        <w:ind w:left="315" w:firstLine="0"/>
      </w:pPr>
      <w:rPr>
        <w:rFonts w:hint="eastAsia" w:ascii="黑体" w:hAnsi="Times New Roman" w:eastAsia="黑体"/>
        <w:b w:val="0"/>
        <w:i w:val="0"/>
        <w:sz w:val="21"/>
      </w:rPr>
    </w:lvl>
    <w:lvl w:ilvl="3" w:tentative="0">
      <w:start w:val="1"/>
      <w:numFmt w:val="decimal"/>
      <w:pStyle w:val="57"/>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21342DB9"/>
    <w:rsid w:val="039601E1"/>
    <w:rsid w:val="09E860A6"/>
    <w:rsid w:val="0BB9181A"/>
    <w:rsid w:val="0ED412B3"/>
    <w:rsid w:val="0F78178C"/>
    <w:rsid w:val="120F7B59"/>
    <w:rsid w:val="14925457"/>
    <w:rsid w:val="18F61D38"/>
    <w:rsid w:val="1DF2659C"/>
    <w:rsid w:val="1ED26E29"/>
    <w:rsid w:val="1F180D8E"/>
    <w:rsid w:val="20B57A31"/>
    <w:rsid w:val="21342DB9"/>
    <w:rsid w:val="21A56FE5"/>
    <w:rsid w:val="22ED6E43"/>
    <w:rsid w:val="2A8737F5"/>
    <w:rsid w:val="2FF25E59"/>
    <w:rsid w:val="323A388A"/>
    <w:rsid w:val="36112AE1"/>
    <w:rsid w:val="3735748D"/>
    <w:rsid w:val="38545187"/>
    <w:rsid w:val="3B3025C3"/>
    <w:rsid w:val="40187A71"/>
    <w:rsid w:val="406F065F"/>
    <w:rsid w:val="45DA5CB0"/>
    <w:rsid w:val="468701F8"/>
    <w:rsid w:val="477940EF"/>
    <w:rsid w:val="4E4E1360"/>
    <w:rsid w:val="54A37B77"/>
    <w:rsid w:val="562E6074"/>
    <w:rsid w:val="5741136E"/>
    <w:rsid w:val="57F64C36"/>
    <w:rsid w:val="5D2E74F5"/>
    <w:rsid w:val="61C84A37"/>
    <w:rsid w:val="694B4553"/>
    <w:rsid w:val="71247E29"/>
    <w:rsid w:val="72570839"/>
    <w:rsid w:val="742C1EC5"/>
    <w:rsid w:val="7744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48"/>
    <w:autoRedefine/>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4"/>
      <w:szCs w:val="24"/>
      <w:lang w:val="en-US" w:eastAsia="zh-CN" w:bidi="ar"/>
    </w:rPr>
  </w:style>
  <w:style w:type="paragraph" w:styleId="4">
    <w:name w:val="heading 3"/>
    <w:basedOn w:val="1"/>
    <w:next w:val="1"/>
    <w:link w:val="47"/>
    <w:autoRedefine/>
    <w:semiHidden/>
    <w:unhideWhenUsed/>
    <w:qFormat/>
    <w:uiPriority w:val="0"/>
    <w:pPr>
      <w:spacing w:before="200" w:beforeAutospacing="0" w:after="100" w:afterAutospacing="0" w:line="11" w:lineRule="atLeast"/>
      <w:jc w:val="left"/>
    </w:pPr>
    <w:rPr>
      <w:rFonts w:hint="eastAsia" w:ascii="宋体" w:hAnsi="宋体" w:eastAsia="宋体" w:cs="宋体"/>
      <w:b/>
      <w:kern w:val="0"/>
      <w:sz w:val="24"/>
      <w:szCs w:val="24"/>
      <w:lang w:val="en-US" w:eastAsia="zh-CN" w:bidi="ar"/>
    </w:rPr>
  </w:style>
  <w:style w:type="paragraph" w:styleId="5">
    <w:name w:val="heading 4"/>
    <w:basedOn w:val="1"/>
    <w:next w:val="1"/>
    <w:autoRedefine/>
    <w:semiHidden/>
    <w:unhideWhenUsed/>
    <w:qFormat/>
    <w:uiPriority w:val="0"/>
    <w:pPr>
      <w:pBdr>
        <w:top w:val="single" w:color="8C8C8C" w:sz="2" w:space="0"/>
        <w:left w:val="single" w:color="8C8C8C" w:sz="2" w:space="0"/>
        <w:bottom w:val="single" w:color="8C8C8C" w:sz="2" w:space="0"/>
        <w:right w:val="single" w:color="8C8C8C" w:sz="4" w:space="0"/>
      </w:pBdr>
      <w:spacing w:before="100" w:beforeAutospacing="0" w:after="100" w:afterAutospacing="0" w:line="11" w:lineRule="atLeast"/>
      <w:jc w:val="left"/>
    </w:pPr>
    <w:rPr>
      <w:rFonts w:hint="eastAsia" w:ascii="宋体" w:hAnsi="宋体" w:eastAsia="宋体" w:cs="宋体"/>
      <w:b/>
      <w:kern w:val="0"/>
      <w:sz w:val="18"/>
      <w:szCs w:val="18"/>
      <w:lang w:val="en-US" w:eastAsia="zh-CN" w:bidi="ar"/>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qFormat/>
    <w:uiPriority w:val="99"/>
    <w:pPr>
      <w:ind w:left="420" w:leftChars="200"/>
    </w:pPr>
  </w:style>
  <w:style w:type="paragraph" w:styleId="7">
    <w:name w:val="Normal Indent"/>
    <w:basedOn w:val="1"/>
    <w:next w:val="1"/>
    <w:autoRedefine/>
    <w:qFormat/>
    <w:uiPriority w:val="0"/>
    <w:pPr>
      <w:ind w:firstLine="420" w:firstLineChars="200"/>
    </w:pPr>
  </w:style>
  <w:style w:type="paragraph" w:styleId="8">
    <w:name w:val="Closing"/>
    <w:autoRedefine/>
    <w:unhideWhenUsed/>
    <w:qFormat/>
    <w:uiPriority w:val="99"/>
    <w:pPr>
      <w:kinsoku w:val="0"/>
      <w:autoSpaceDE w:val="0"/>
      <w:autoSpaceDN w:val="0"/>
      <w:adjustRightInd w:val="0"/>
      <w:snapToGrid w:val="0"/>
      <w:spacing w:line="240" w:lineRule="auto"/>
      <w:ind w:left="100" w:leftChars="2100"/>
      <w:jc w:val="left"/>
      <w:textAlignment w:val="baseline"/>
    </w:pPr>
    <w:rPr>
      <w:rFonts w:ascii="Arial" w:hAnsi="Arial" w:eastAsia="Arial" w:cs="Arial"/>
      <w:snapToGrid w:val="0"/>
      <w:color w:val="000000"/>
      <w:kern w:val="0"/>
      <w:sz w:val="32"/>
      <w:szCs w:val="32"/>
    </w:rPr>
  </w:style>
  <w:style w:type="paragraph" w:styleId="9">
    <w:name w:val="Body Text"/>
    <w:basedOn w:val="1"/>
    <w:autoRedefine/>
    <w:qFormat/>
    <w:uiPriority w:val="1"/>
    <w:pPr>
      <w:ind w:left="220"/>
    </w:pPr>
    <w:rPr>
      <w:rFonts w:ascii="仿宋_GB2312" w:hAnsi="仿宋_GB2312" w:cs="仿宋_GB2312"/>
    </w:rPr>
  </w:style>
  <w:style w:type="paragraph" w:styleId="10">
    <w:name w:val="Body Text Indent"/>
    <w:basedOn w:val="1"/>
    <w:autoRedefine/>
    <w:qFormat/>
    <w:uiPriority w:val="0"/>
    <w:pPr>
      <w:spacing w:afterLines="0" w:afterAutospacing="0"/>
      <w:ind w:left="0" w:leftChars="0"/>
    </w:pPr>
    <w:rPr>
      <w:rFonts w:ascii="Times New Roman" w:hAnsi="Times New Roman"/>
    </w:rPr>
  </w:style>
  <w:style w:type="paragraph" w:styleId="11">
    <w:name w:val="List 2"/>
    <w:basedOn w:val="1"/>
    <w:autoRedefine/>
    <w:qFormat/>
    <w:uiPriority w:val="0"/>
    <w:pPr>
      <w:ind w:left="840" w:hanging="420"/>
    </w:pPr>
    <w:rPr>
      <w:rFonts w:ascii="Calibri" w:hAnsi="Calibri" w:eastAsia="宋体" w:cs="Times New Roman"/>
    </w:rPr>
  </w:style>
  <w:style w:type="paragraph" w:styleId="12">
    <w:name w:val="toc 3"/>
    <w:basedOn w:val="1"/>
    <w:next w:val="1"/>
    <w:autoRedefine/>
    <w:unhideWhenUsed/>
    <w:qFormat/>
    <w:uiPriority w:val="39"/>
    <w:pPr>
      <w:tabs>
        <w:tab w:val="right" w:leader="dot" w:pos="8822"/>
      </w:tabs>
      <w:spacing w:line="380" w:lineRule="exact"/>
      <w:ind w:firstLine="708" w:firstLineChars="295"/>
    </w:pPr>
  </w:style>
  <w:style w:type="paragraph" w:styleId="13">
    <w:name w:val="Plain Text"/>
    <w:basedOn w:val="1"/>
    <w:autoRedefine/>
    <w:unhideWhenUsed/>
    <w:qFormat/>
    <w:uiPriority w:val="99"/>
    <w:rPr>
      <w:rFonts w:ascii="宋体" w:hAnsi="Courier New" w:cs="Courier New"/>
      <w:szCs w:val="21"/>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toc 2"/>
    <w:basedOn w:val="1"/>
    <w:next w:val="1"/>
    <w:autoRedefine/>
    <w:unhideWhenUsed/>
    <w:qFormat/>
    <w:uiPriority w:val="39"/>
    <w:pPr>
      <w:tabs>
        <w:tab w:val="right" w:leader="dot" w:pos="8822"/>
      </w:tabs>
      <w:spacing w:line="400" w:lineRule="exact"/>
      <w:ind w:left="480" w:hanging="480" w:hangingChars="200"/>
    </w:pPr>
  </w:style>
  <w:style w:type="paragraph" w:styleId="1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basedOn w:val="9"/>
    <w:autoRedefine/>
    <w:qFormat/>
    <w:uiPriority w:val="0"/>
    <w:pPr>
      <w:spacing w:after="0"/>
      <w:ind w:firstLine="420"/>
    </w:pPr>
    <w:rPr>
      <w:rFonts w:ascii="Times New Roman" w:hAnsi="Times New Roman"/>
      <w:sz w:val="32"/>
    </w:rPr>
  </w:style>
  <w:style w:type="paragraph" w:styleId="22">
    <w:name w:val="Body Text First Indent 2"/>
    <w:basedOn w:val="10"/>
    <w:autoRedefine/>
    <w:qFormat/>
    <w:uiPriority w:val="0"/>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character" w:styleId="27">
    <w:name w:val="page number"/>
    <w:basedOn w:val="25"/>
    <w:autoRedefine/>
    <w:qFormat/>
    <w:uiPriority w:val="0"/>
  </w:style>
  <w:style w:type="character" w:styleId="28">
    <w:name w:val="Hyperlink"/>
    <w:basedOn w:val="25"/>
    <w:autoRedefine/>
    <w:qFormat/>
    <w:uiPriority w:val="0"/>
    <w:rPr>
      <w:color w:val="0000FF"/>
      <w:u w:val="single"/>
    </w:rPr>
  </w:style>
  <w:style w:type="paragraph" w:customStyle="1" w:styleId="29">
    <w:name w:val="Body Text First Indent1"/>
    <w:basedOn w:val="30"/>
    <w:autoRedefine/>
    <w:qFormat/>
    <w:uiPriority w:val="0"/>
    <w:pPr>
      <w:spacing w:line="360" w:lineRule="auto"/>
      <w:ind w:firstLine="420" w:firstLineChars="100"/>
    </w:pPr>
    <w:rPr>
      <w:szCs w:val="24"/>
    </w:rPr>
  </w:style>
  <w:style w:type="paragraph" w:customStyle="1" w:styleId="30">
    <w:name w:val="Body Text1"/>
    <w:basedOn w:val="1"/>
    <w:next w:val="29"/>
    <w:autoRedefine/>
    <w:qFormat/>
    <w:uiPriority w:val="99"/>
    <w:pPr>
      <w:widowControl/>
      <w:snapToGrid w:val="0"/>
      <w:spacing w:beforeLines="250"/>
      <w:jc w:val="center"/>
    </w:pPr>
    <w:rPr>
      <w:rFonts w:ascii="宋体" w:hAnsi="Arial"/>
      <w:b/>
      <w:spacing w:val="-5"/>
      <w:sz w:val="44"/>
    </w:rPr>
  </w:style>
  <w:style w:type="paragraph" w:customStyle="1" w:styleId="31">
    <w:name w:val="BodyText1I"/>
    <w:basedOn w:val="32"/>
    <w:autoRedefine/>
    <w:qFormat/>
    <w:uiPriority w:val="0"/>
    <w:pPr>
      <w:spacing w:after="120"/>
      <w:ind w:firstLine="420" w:firstLineChars="100"/>
      <w:jc w:val="both"/>
      <w:textAlignment w:val="baseline"/>
    </w:pPr>
  </w:style>
  <w:style w:type="paragraph" w:customStyle="1" w:styleId="32">
    <w:name w:val="BodyText"/>
    <w:basedOn w:val="1"/>
    <w:autoRedefine/>
    <w:qFormat/>
    <w:uiPriority w:val="0"/>
    <w:pPr>
      <w:spacing w:after="120"/>
      <w:jc w:val="both"/>
      <w:textAlignment w:val="baseline"/>
    </w:pPr>
  </w:style>
  <w:style w:type="paragraph" w:customStyle="1" w:styleId="33">
    <w:name w:val="_Style 2"/>
    <w:basedOn w:val="1"/>
    <w:autoRedefine/>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 w:type="paragraph" w:customStyle="1" w:styleId="34">
    <w:name w:val="正文—仿宋GB"/>
    <w:basedOn w:val="1"/>
    <w:autoRedefine/>
    <w:qFormat/>
    <w:uiPriority w:val="0"/>
    <w:pPr>
      <w:spacing w:line="600" w:lineRule="exact"/>
      <w:ind w:firstLine="640" w:firstLineChars="200"/>
    </w:pPr>
    <w:rPr>
      <w:rFonts w:ascii="Times New Roman" w:hAnsi="Times New Roman" w:eastAsia="仿宋_GB2312"/>
      <w:sz w:val="32"/>
      <w:szCs w:val="32"/>
    </w:rPr>
  </w:style>
  <w:style w:type="paragraph" w:customStyle="1" w:styleId="35">
    <w:name w:val="标题——方正小标宋"/>
    <w:basedOn w:val="1"/>
    <w:autoRedefine/>
    <w:qFormat/>
    <w:uiPriority w:val="0"/>
    <w:pPr>
      <w:spacing w:line="600" w:lineRule="exact"/>
      <w:jc w:val="center"/>
    </w:pPr>
    <w:rPr>
      <w:rFonts w:ascii="方正小标宋_GBK" w:eastAsia="方正小标宋_GBK"/>
      <w:sz w:val="44"/>
      <w:szCs w:val="44"/>
    </w:rPr>
  </w:style>
  <w:style w:type="character" w:customStyle="1" w:styleId="36">
    <w:name w:val="一级标题——黑体 字符"/>
    <w:link w:val="37"/>
    <w:autoRedefine/>
    <w:qFormat/>
    <w:uiPriority w:val="0"/>
    <w:rPr>
      <w:rFonts w:ascii="黑体" w:hAnsi="黑体" w:eastAsia="黑体"/>
      <w:sz w:val="32"/>
      <w:szCs w:val="32"/>
    </w:rPr>
  </w:style>
  <w:style w:type="paragraph" w:customStyle="1" w:styleId="37">
    <w:name w:val="一级标题——黑体"/>
    <w:basedOn w:val="1"/>
    <w:link w:val="36"/>
    <w:autoRedefine/>
    <w:qFormat/>
    <w:uiPriority w:val="0"/>
    <w:pPr>
      <w:spacing w:line="600" w:lineRule="exact"/>
      <w:ind w:firstLine="640" w:firstLineChars="200"/>
    </w:pPr>
    <w:rPr>
      <w:rFonts w:ascii="黑体" w:hAnsi="黑体" w:eastAsia="黑体"/>
      <w:sz w:val="32"/>
      <w:szCs w:val="32"/>
    </w:rPr>
  </w:style>
  <w:style w:type="character" w:customStyle="1" w:styleId="38">
    <w:name w:val="二级标题——楷体GB 字符"/>
    <w:link w:val="39"/>
    <w:autoRedefine/>
    <w:qFormat/>
    <w:uiPriority w:val="0"/>
    <w:rPr>
      <w:rFonts w:ascii="楷体_GB2312" w:eastAsia="楷体_GB2312"/>
      <w:b/>
    </w:rPr>
  </w:style>
  <w:style w:type="paragraph" w:customStyle="1" w:styleId="39">
    <w:name w:val="二级标题——楷体GB"/>
    <w:basedOn w:val="34"/>
    <w:link w:val="38"/>
    <w:autoRedefine/>
    <w:qFormat/>
    <w:uiPriority w:val="0"/>
    <w:pPr>
      <w:ind w:firstLine="643"/>
    </w:pPr>
    <w:rPr>
      <w:rFonts w:ascii="楷体_GB2312" w:eastAsia="楷体_GB2312"/>
      <w:b/>
    </w:rPr>
  </w:style>
  <w:style w:type="paragraph" w:customStyle="1" w:styleId="40">
    <w:name w:val="List Paragraph"/>
    <w:basedOn w:val="1"/>
    <w:autoRedefine/>
    <w:qFormat/>
    <w:uiPriority w:val="34"/>
    <w:pPr>
      <w:ind w:firstLine="420" w:firstLineChars="200"/>
    </w:pPr>
    <w:rPr>
      <w:rFonts w:cs="Times New Roman"/>
    </w:rPr>
  </w:style>
  <w:style w:type="paragraph" w:customStyle="1" w:styleId="41">
    <w:name w:val="表头"/>
    <w:next w:val="1"/>
    <w:autoRedefine/>
    <w:qFormat/>
    <w:uiPriority w:val="0"/>
    <w:pPr>
      <w:spacing w:line="360" w:lineRule="auto"/>
      <w:jc w:val="center"/>
    </w:pPr>
    <w:rPr>
      <w:rFonts w:ascii="Times New Roman" w:hAnsi="Times New Roman" w:eastAsia="仿宋_GB2312" w:cs="Times New Roman"/>
      <w:b/>
      <w:bCs/>
      <w:kern w:val="2"/>
      <w:sz w:val="28"/>
      <w:szCs w:val="22"/>
      <w:lang w:val="en-US" w:eastAsia="zh-CN" w:bidi="ar-SA"/>
    </w:rPr>
  </w:style>
  <w:style w:type="paragraph" w:customStyle="1" w:styleId="42">
    <w:name w:val="表格2"/>
    <w:basedOn w:val="43"/>
    <w:autoRedefine/>
    <w:qFormat/>
    <w:uiPriority w:val="0"/>
    <w:rPr>
      <w:sz w:val="21"/>
    </w:rPr>
  </w:style>
  <w:style w:type="paragraph" w:customStyle="1" w:styleId="43">
    <w:name w:val="表格1"/>
    <w:autoRedefine/>
    <w:qFormat/>
    <w:uiPriority w:val="0"/>
    <w:pPr>
      <w:adjustRightInd w:val="0"/>
      <w:snapToGrid w:val="0"/>
      <w:jc w:val="center"/>
    </w:pPr>
    <w:rPr>
      <w:rFonts w:ascii="Times New Roman" w:hAnsi="Times New Roman" w:eastAsia="仿宋_GB2312" w:cs="Times New Roman"/>
      <w:kern w:val="2"/>
      <w:sz w:val="24"/>
      <w:szCs w:val="24"/>
      <w:lang w:val="en-US" w:eastAsia="zh-CN" w:bidi="ar-SA"/>
    </w:rPr>
  </w:style>
  <w:style w:type="paragraph" w:customStyle="1" w:styleId="44">
    <w:name w:val="标题4"/>
    <w:autoRedefine/>
    <w:qFormat/>
    <w:uiPriority w:val="0"/>
    <w:pPr>
      <w:spacing w:line="360" w:lineRule="auto"/>
      <w:ind w:firstLine="200" w:firstLineChars="200"/>
      <w:jc w:val="both"/>
      <w:outlineLvl w:val="3"/>
    </w:pPr>
    <w:rPr>
      <w:rFonts w:ascii="Times New Roman" w:hAnsi="Times New Roman" w:eastAsia="仿宋_GB2312" w:cs="Times New Roman"/>
      <w:b/>
      <w:kern w:val="2"/>
      <w:sz w:val="28"/>
      <w:szCs w:val="24"/>
      <w:lang w:val="en-US" w:eastAsia="zh-CN" w:bidi="ar-SA"/>
    </w:rPr>
  </w:style>
  <w:style w:type="paragraph" w:customStyle="1" w:styleId="45">
    <w:name w:val="预案正文"/>
    <w:basedOn w:val="1"/>
    <w:next w:val="11"/>
    <w:autoRedefine/>
    <w:qFormat/>
    <w:uiPriority w:val="0"/>
    <w:pPr>
      <w:widowControl w:val="0"/>
      <w:adjustRightInd/>
      <w:snapToGrid/>
      <w:spacing w:after="0" w:line="360" w:lineRule="auto"/>
      <w:ind w:firstLine="200" w:firstLineChars="200"/>
      <w:jc w:val="both"/>
    </w:pPr>
    <w:rPr>
      <w:rFonts w:ascii="Times New Roman" w:hAnsi="Times New Roman" w:eastAsia="仿宋_GB2312" w:cs="Times New Roman"/>
      <w:kern w:val="2"/>
      <w:sz w:val="28"/>
    </w:rPr>
  </w:style>
  <w:style w:type="paragraph" w:customStyle="1" w:styleId="46">
    <w:name w:val="封面下方"/>
    <w:basedOn w:val="1"/>
    <w:qFormat/>
    <w:uiPriority w:val="0"/>
    <w:pPr>
      <w:widowControl w:val="0"/>
      <w:adjustRightInd/>
      <w:snapToGrid/>
      <w:spacing w:after="0"/>
      <w:ind w:left="600" w:leftChars="600"/>
      <w:jc w:val="both"/>
    </w:pPr>
    <w:rPr>
      <w:rFonts w:ascii="Calibri" w:hAnsi="Calibri" w:eastAsia="黑体" w:cs="黑体"/>
      <w:kern w:val="2"/>
      <w:sz w:val="28"/>
    </w:rPr>
  </w:style>
  <w:style w:type="character" w:customStyle="1" w:styleId="47">
    <w:name w:val="标题 3 Char"/>
    <w:link w:val="4"/>
    <w:autoRedefine/>
    <w:qFormat/>
    <w:uiPriority w:val="0"/>
    <w:rPr>
      <w:rFonts w:hint="eastAsia" w:ascii="宋体" w:hAnsi="宋体" w:eastAsia="宋体" w:cs="宋体"/>
      <w:b/>
      <w:kern w:val="0"/>
      <w:sz w:val="24"/>
      <w:szCs w:val="24"/>
      <w:lang w:val="en-US" w:eastAsia="zh-CN" w:bidi="ar"/>
    </w:rPr>
  </w:style>
  <w:style w:type="character" w:customStyle="1" w:styleId="48">
    <w:name w:val="标题 2 Char"/>
    <w:link w:val="3"/>
    <w:autoRedefine/>
    <w:qFormat/>
    <w:uiPriority w:val="0"/>
    <w:rPr>
      <w:rFonts w:hint="eastAsia" w:ascii="宋体" w:hAnsi="宋体" w:eastAsia="宋体" w:cs="宋体"/>
      <w:b/>
      <w:kern w:val="0"/>
      <w:sz w:val="24"/>
      <w:szCs w:val="24"/>
      <w:lang w:val="en-US" w:eastAsia="zh-CN" w:bidi="ar"/>
    </w:rPr>
  </w:style>
  <w:style w:type="character" w:customStyle="1" w:styleId="49">
    <w:name w:val="NormalCharacter"/>
    <w:autoRedefine/>
    <w:semiHidden/>
    <w:qFormat/>
    <w:uiPriority w:val="0"/>
  </w:style>
  <w:style w:type="paragraph" w:customStyle="1" w:styleId="50">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p0"/>
    <w:basedOn w:val="1"/>
    <w:autoRedefine/>
    <w:qFormat/>
    <w:uiPriority w:val="0"/>
    <w:pPr>
      <w:widowControl/>
    </w:pPr>
    <w:rPr>
      <w:rFonts w:ascii="Times New Roman" w:hAnsi="Times New Roman" w:cs="Times New Roman"/>
      <w:kern w:val="0"/>
      <w:szCs w:val="21"/>
    </w:rPr>
  </w:style>
  <w:style w:type="paragraph" w:customStyle="1" w:styleId="52">
    <w:name w:val="正文首行缩进1"/>
    <w:basedOn w:val="9"/>
    <w:autoRedefine/>
    <w:qFormat/>
    <w:uiPriority w:val="0"/>
    <w:pPr>
      <w:ind w:left="0" w:firstLine="420" w:firstLineChars="100"/>
    </w:pPr>
    <w:rPr>
      <w:rFonts w:ascii="Times New Roman" w:hAnsi="Times New Roman" w:eastAsia="宋体" w:cs="Times New Roman"/>
      <w:sz w:val="21"/>
      <w:szCs w:val="24"/>
    </w:rPr>
  </w:style>
  <w:style w:type="paragraph" w:customStyle="1" w:styleId="53">
    <w:name w:val="text-tag"/>
    <w:autoRedefine/>
    <w:qFormat/>
    <w:uiPriority w:val="0"/>
    <w:pPr>
      <w:widowControl/>
      <w:suppressAutoHyphens/>
      <w:bidi w:val="0"/>
      <w:spacing w:before="100" w:beforeAutospacing="1" w:after="100" w:afterAutospacing="1"/>
      <w:jc w:val="left"/>
    </w:pPr>
    <w:rPr>
      <w:rFonts w:ascii="宋体" w:hAnsi="宋体" w:eastAsia="宋体" w:cs="宋体"/>
      <w:color w:val="auto"/>
      <w:kern w:val="0"/>
      <w:sz w:val="24"/>
      <w:szCs w:val="24"/>
      <w:lang w:val="en-US" w:eastAsia="zh-CN" w:bidi="ar-SA"/>
    </w:rPr>
  </w:style>
  <w:style w:type="character" w:customStyle="1" w:styleId="54">
    <w:name w:val="fontstyle31"/>
    <w:autoRedefine/>
    <w:qFormat/>
    <w:uiPriority w:val="0"/>
    <w:rPr>
      <w:rFonts w:hint="eastAsia" w:ascii="仿宋_GB2312" w:eastAsia="仿宋_GB2312"/>
      <w:color w:val="000000"/>
      <w:sz w:val="32"/>
      <w:szCs w:val="32"/>
    </w:rPr>
  </w:style>
  <w:style w:type="paragraph" w:styleId="5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三级无"/>
    <w:autoRedefine/>
    <w:qFormat/>
    <w:uiPriority w:val="0"/>
    <w:pPr>
      <w:numPr>
        <w:ilvl w:val="3"/>
        <w:numId w:val="1"/>
      </w:numPr>
      <w:spacing w:before="50" w:beforeLines="0" w:after="50" w:afterLines="0"/>
      <w:outlineLvl w:val="4"/>
    </w:pPr>
    <w:rPr>
      <w:rFonts w:ascii="宋体" w:hAnsi="Times New Roman" w:eastAsia="宋体" w:cs="Times New Roman"/>
      <w:sz w:val="21"/>
      <w:szCs w:val="21"/>
      <w:lang w:val="en-US" w:eastAsia="zh-CN" w:bidi="ar-SA"/>
    </w:rPr>
  </w:style>
  <w:style w:type="paragraph" w:customStyle="1" w:styleId="57">
    <w:name w:val="三级条标题"/>
    <w:next w:val="58"/>
    <w:autoRedefine/>
    <w:qFormat/>
    <w:uiPriority w:val="0"/>
    <w:pPr>
      <w:numPr>
        <w:ilvl w:val="3"/>
        <w:numId w:val="1"/>
      </w:numPr>
      <w:spacing w:before="50" w:beforeLines="50" w:after="50" w:afterLines="50"/>
      <w:outlineLvl w:val="4"/>
    </w:pPr>
    <w:rPr>
      <w:rFonts w:ascii="黑体" w:hAnsi="Times New Roman" w:eastAsia="黑体" w:cs="Times New Roman"/>
      <w:sz w:val="21"/>
      <w:szCs w:val="21"/>
      <w:lang w:val="en-US" w:eastAsia="zh-CN" w:bidi="ar-SA"/>
    </w:rPr>
  </w:style>
  <w:style w:type="paragraph" w:customStyle="1" w:styleId="5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9">
    <w:name w:val="二级条标题"/>
    <w:next w:val="58"/>
    <w:autoRedefine/>
    <w:qFormat/>
    <w:uiPriority w:val="0"/>
    <w:pPr>
      <w:numPr>
        <w:ilvl w:val="2"/>
        <w:numId w:val="1"/>
      </w:num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60">
    <w:name w:val="一级条标题"/>
    <w:next w:val="58"/>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61">
    <w:name w:val="font101"/>
    <w:basedOn w:val="25"/>
    <w:autoRedefine/>
    <w:qFormat/>
    <w:uiPriority w:val="0"/>
    <w:rPr>
      <w:rFonts w:ascii="黑体" w:hAnsi="宋体" w:eastAsia="黑体" w:cs="黑体"/>
      <w:color w:val="000000"/>
      <w:sz w:val="24"/>
      <w:szCs w:val="24"/>
      <w:u w:val="none"/>
    </w:rPr>
  </w:style>
  <w:style w:type="character" w:customStyle="1" w:styleId="62">
    <w:name w:val="font41"/>
    <w:basedOn w:val="25"/>
    <w:autoRedefine/>
    <w:qFormat/>
    <w:uiPriority w:val="0"/>
    <w:rPr>
      <w:rFonts w:ascii="仿宋_GB2312" w:eastAsia="仿宋_GB2312" w:cs="仿宋_GB2312"/>
      <w:color w:val="000000"/>
      <w:sz w:val="22"/>
      <w:szCs w:val="22"/>
      <w:u w:val="none"/>
    </w:rPr>
  </w:style>
  <w:style w:type="character" w:customStyle="1" w:styleId="63">
    <w:name w:val="font31"/>
    <w:basedOn w:val="25"/>
    <w:autoRedefine/>
    <w:qFormat/>
    <w:uiPriority w:val="0"/>
    <w:rPr>
      <w:rFonts w:hint="default" w:ascii="Times New Roman" w:hAnsi="Times New Roman" w:cs="Times New Roman"/>
      <w:color w:val="000000"/>
      <w:sz w:val="22"/>
      <w:szCs w:val="22"/>
      <w:u w:val="none"/>
    </w:rPr>
  </w:style>
  <w:style w:type="character" w:customStyle="1" w:styleId="64">
    <w:name w:val="font111"/>
    <w:basedOn w:val="25"/>
    <w:autoRedefine/>
    <w:qFormat/>
    <w:uiPriority w:val="0"/>
    <w:rPr>
      <w:rFonts w:hint="eastAsia" w:ascii="仿宋_GB2312" w:eastAsia="仿宋_GB2312" w:cs="仿宋_GB2312"/>
      <w:color w:val="333333"/>
      <w:sz w:val="22"/>
      <w:szCs w:val="22"/>
      <w:u w:val="none"/>
    </w:rPr>
  </w:style>
  <w:style w:type="character" w:customStyle="1" w:styleId="65">
    <w:name w:val="font51"/>
    <w:basedOn w:val="25"/>
    <w:autoRedefine/>
    <w:qFormat/>
    <w:uiPriority w:val="0"/>
    <w:rPr>
      <w:rFonts w:hint="default" w:ascii="Times New Roman" w:hAnsi="Times New Roman" w:cs="Times New Roman"/>
      <w:color w:val="333333"/>
      <w:sz w:val="22"/>
      <w:szCs w:val="22"/>
      <w:u w:val="none"/>
    </w:rPr>
  </w:style>
  <w:style w:type="character" w:customStyle="1" w:styleId="66">
    <w:name w:val="font71"/>
    <w:basedOn w:val="25"/>
    <w:autoRedefine/>
    <w:qFormat/>
    <w:uiPriority w:val="0"/>
    <w:rPr>
      <w:rFonts w:hint="eastAsia" w:ascii="仿宋_GB2312" w:eastAsia="仿宋_GB2312" w:cs="仿宋_GB2312"/>
      <w:color w:val="000000"/>
      <w:sz w:val="22"/>
      <w:szCs w:val="22"/>
      <w:u w:val="none"/>
    </w:rPr>
  </w:style>
  <w:style w:type="character" w:customStyle="1" w:styleId="67">
    <w:name w:val="font61"/>
    <w:basedOn w:val="25"/>
    <w:autoRedefine/>
    <w:qFormat/>
    <w:uiPriority w:val="0"/>
    <w:rPr>
      <w:rFonts w:hint="default" w:ascii="Times New Roman" w:hAnsi="Times New Roman" w:cs="Times New Roman"/>
      <w:color w:val="000000"/>
      <w:sz w:val="22"/>
      <w:szCs w:val="22"/>
      <w:u w:val="none"/>
    </w:rPr>
  </w:style>
  <w:style w:type="character" w:customStyle="1" w:styleId="68">
    <w:name w:val="font91"/>
    <w:basedOn w:val="25"/>
    <w:autoRedefine/>
    <w:qFormat/>
    <w:uiPriority w:val="0"/>
    <w:rPr>
      <w:rFonts w:hint="eastAsia" w:ascii="仿宋_GB2312" w:eastAsia="仿宋_GB2312" w:cs="仿宋_GB2312"/>
      <w:color w:val="FF0000"/>
      <w:sz w:val="22"/>
      <w:szCs w:val="22"/>
      <w:u w:val="none"/>
    </w:rPr>
  </w:style>
  <w:style w:type="character" w:customStyle="1" w:styleId="69">
    <w:name w:val="font81"/>
    <w:basedOn w:val="25"/>
    <w:autoRedefine/>
    <w:qFormat/>
    <w:uiPriority w:val="0"/>
    <w:rPr>
      <w:rFonts w:hint="default" w:ascii="Times New Roman" w:hAnsi="Times New Roman" w:cs="Times New Roman"/>
      <w:color w:val="FF0000"/>
      <w:sz w:val="22"/>
      <w:szCs w:val="22"/>
      <w:u w:val="none"/>
    </w:rPr>
  </w:style>
  <w:style w:type="character" w:customStyle="1" w:styleId="70">
    <w:name w:val="font21"/>
    <w:basedOn w:val="25"/>
    <w:autoRedefine/>
    <w:qFormat/>
    <w:uiPriority w:val="0"/>
    <w:rPr>
      <w:rFonts w:hint="default" w:ascii="Times New Roman" w:hAnsi="Times New Roman" w:cs="Times New Roman"/>
      <w:color w:val="000000"/>
      <w:sz w:val="24"/>
      <w:szCs w:val="24"/>
      <w:u w:val="none"/>
    </w:rPr>
  </w:style>
  <w:style w:type="character" w:customStyle="1" w:styleId="71">
    <w:name w:val="font11"/>
    <w:basedOn w:val="25"/>
    <w:autoRedefine/>
    <w:qFormat/>
    <w:uiPriority w:val="0"/>
    <w:rPr>
      <w:rFonts w:hint="default" w:ascii="Times New Roman" w:hAnsi="Times New Roman" w:cs="Times New Roman"/>
      <w:color w:val="000000"/>
      <w:sz w:val="24"/>
      <w:szCs w:val="24"/>
      <w:u w:val="none"/>
    </w:rPr>
  </w:style>
  <w:style w:type="table" w:customStyle="1" w:styleId="72">
    <w:name w:val="Table Normal"/>
    <w:autoRedefine/>
    <w:unhideWhenUsed/>
    <w:qFormat/>
    <w:uiPriority w:val="0"/>
    <w:tblPr>
      <w:tblCellMar>
        <w:top w:w="0" w:type="dxa"/>
        <w:left w:w="0" w:type="dxa"/>
        <w:bottom w:w="0" w:type="dxa"/>
        <w:right w:w="0" w:type="dxa"/>
      </w:tblCellMar>
    </w:tblPr>
  </w:style>
  <w:style w:type="paragraph" w:customStyle="1" w:styleId="73">
    <w:name w:val="Table Text"/>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10321</Words>
  <Characters>10693</Characters>
  <Lines>0</Lines>
  <Paragraphs>0</Paragraphs>
  <TotalTime>14</TotalTime>
  <ScaleCrop>false</ScaleCrop>
  <LinksUpToDate>false</LinksUpToDate>
  <CharactersWithSpaces>10780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零开始1397739712</dc:creator>
  <cp:lastModifiedBy>零开始1397739712</cp:lastModifiedBy>
  <dcterms:modified xsi:type="dcterms:W3CDTF">2024-07-03T06:58:27Z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421C9A110F74472385954D0839E93343</vt:lpwstr>
  </property>
</Properties>
</file>