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pPr>
        <w:overflowPunct w:val="0"/>
        <w:adjustRightInd w:val="0"/>
        <w:snapToGrid w:val="0"/>
        <w:spacing w:line="560" w:lineRule="exact"/>
        <w:jc w:val="center"/>
        <w:rPr>
          <w:rFonts w:hint="default" w:ascii="方正小标宋_GBK" w:hAnsi="方正小标宋_GBK" w:eastAsia="方正小标宋_GBK" w:cs="方正小标宋_GBK"/>
          <w:b w:val="0"/>
          <w:bCs/>
          <w:kern w:val="0"/>
          <w:sz w:val="44"/>
          <w:szCs w:val="44"/>
        </w:rPr>
      </w:pPr>
      <w:r>
        <w:rPr>
          <w:rFonts w:hint="default" w:ascii="方正小标宋_GBK" w:hAnsi="方正小标宋_GBK" w:eastAsia="方正小标宋_GBK" w:cs="方正小标宋_GBK"/>
          <w:b w:val="0"/>
          <w:bCs/>
          <w:kern w:val="0"/>
          <w:sz w:val="44"/>
          <w:szCs w:val="44"/>
          <w:lang w:val="en-US" w:eastAsia="zh-CN"/>
        </w:rPr>
        <w:t>歙县</w:t>
      </w:r>
      <w:r>
        <w:rPr>
          <w:rFonts w:hint="default" w:ascii="方正小标宋_GBK" w:hAnsi="方正小标宋_GBK" w:eastAsia="方正小标宋_GBK" w:cs="方正小标宋_GBK"/>
          <w:b w:val="0"/>
          <w:bCs/>
          <w:kern w:val="0"/>
          <w:sz w:val="44"/>
          <w:szCs w:val="44"/>
        </w:rPr>
        <w:t>人民政府关于</w:t>
      </w:r>
    </w:p>
    <w:p>
      <w:pPr>
        <w:overflowPunct w:val="0"/>
        <w:adjustRightInd w:val="0"/>
        <w:snapToGrid w:val="0"/>
        <w:spacing w:line="560" w:lineRule="exact"/>
        <w:jc w:val="center"/>
        <w:rPr>
          <w:rFonts w:hint="eastAsia" w:ascii="方正小标宋_GBK" w:hAnsi="方正小标宋_GBK" w:eastAsia="方正小标宋_GBK" w:cs="方正小标宋_GBK"/>
          <w:b w:val="0"/>
          <w:bCs/>
          <w:kern w:val="0"/>
          <w:sz w:val="44"/>
          <w:szCs w:val="44"/>
        </w:rPr>
      </w:pPr>
      <w:r>
        <w:rPr>
          <w:rFonts w:hint="default" w:ascii="方正小标宋_GBK" w:hAnsi="方正小标宋_GBK" w:eastAsia="方正小标宋_GBK" w:cs="方正小标宋_GBK"/>
          <w:b w:val="0"/>
          <w:bCs/>
          <w:kern w:val="0"/>
          <w:sz w:val="44"/>
          <w:szCs w:val="44"/>
        </w:rPr>
        <w:t>印发创业</w:t>
      </w:r>
      <w:r>
        <w:rPr>
          <w:rFonts w:hint="default" w:ascii="方正小标宋_GBK" w:hAnsi="方正小标宋_GBK" w:eastAsia="方正小标宋_GBK" w:cs="方正小标宋_GBK"/>
          <w:b w:val="0"/>
          <w:bCs/>
          <w:kern w:val="0"/>
          <w:sz w:val="44"/>
          <w:szCs w:val="44"/>
          <w:lang w:val="en-US" w:eastAsia="zh-CN"/>
        </w:rPr>
        <w:t>歙县</w:t>
      </w:r>
      <w:r>
        <w:rPr>
          <w:rFonts w:hint="default" w:ascii="方正小标宋_GBK" w:hAnsi="方正小标宋_GBK" w:eastAsia="方正小标宋_GBK" w:cs="方正小标宋_GBK"/>
          <w:b w:val="0"/>
          <w:bCs/>
          <w:kern w:val="0"/>
          <w:sz w:val="44"/>
          <w:szCs w:val="44"/>
        </w:rPr>
        <w:t>行动方案的通知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00" w:beforeAutospacing="0" w:after="100" w:afterAutospacing="0" w:line="560" w:lineRule="exact"/>
        <w:ind w:left="0" w:firstLine="0"/>
        <w:jc w:val="center"/>
        <w:textAlignment w:val="auto"/>
        <w:rPr>
          <w:rFonts w:hint="default" w:ascii="Times New Roman" w:hAnsi="Times New Roman" w:eastAsia="方正仿宋_GBK" w:cs="Times New Roman"/>
          <w:b w:val="0"/>
          <w:bCs/>
          <w:color w:val="auto"/>
          <w:kern w:val="2"/>
          <w:sz w:val="32"/>
          <w:szCs w:val="32"/>
          <w:lang w:val="en-US" w:eastAsia="zh-CN" w:bidi="ar-SA"/>
        </w:rPr>
      </w:pPr>
      <w:r>
        <w:rPr>
          <w:rFonts w:hint="default" w:ascii="Times New Roman" w:hAnsi="Times New Roman" w:eastAsia="方正仿宋_GBK" w:cs="Times New Roman"/>
          <w:b w:val="0"/>
          <w:bCs/>
          <w:color w:val="auto"/>
          <w:kern w:val="2"/>
          <w:sz w:val="32"/>
          <w:szCs w:val="32"/>
          <w:lang w:val="en-US" w:eastAsia="zh-CN" w:bidi="ar-SA"/>
        </w:rPr>
        <w:t>歙政〔2023〕1号</w:t>
      </w:r>
    </w:p>
    <w:p>
      <w:pPr>
        <w:rPr>
          <w:rFonts w:hint="default"/>
          <w:lang w:val="en-US" w:eastAsia="zh-CN"/>
        </w:rPr>
      </w:pPr>
    </w:p>
    <w:p>
      <w:pPr>
        <w:pStyle w:val="2"/>
        <w:rPr>
          <w:rFonts w:hint="default"/>
          <w:lang w:val="en-US" w:eastAsia="zh-CN"/>
        </w:rPr>
      </w:pPr>
    </w:p>
    <w:p>
      <w:pPr>
        <w:pStyle w:val="2"/>
        <w:rPr>
          <w:rFonts w:hint="default"/>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b w:val="0"/>
          <w:bCs/>
          <w:color w:val="auto"/>
          <w:kern w:val="2"/>
          <w:sz w:val="32"/>
          <w:szCs w:val="32"/>
          <w:lang w:val="en-US" w:eastAsia="zh-CN" w:bidi="ar-SA"/>
        </w:rPr>
      </w:pPr>
      <w:r>
        <w:rPr>
          <w:rFonts w:hint="default" w:ascii="Times New Roman" w:hAnsi="Times New Roman" w:eastAsia="方正仿宋_GBK" w:cs="Times New Roman"/>
          <w:b w:val="0"/>
          <w:bCs/>
          <w:color w:val="auto"/>
          <w:kern w:val="2"/>
          <w:sz w:val="32"/>
          <w:szCs w:val="32"/>
          <w:lang w:val="en-US" w:eastAsia="zh-CN" w:bidi="ar-SA"/>
        </w:rPr>
        <w:t>各乡镇人民政府，县政府各部门、各直属机构：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b w:val="0"/>
          <w:bCs/>
          <w:color w:val="auto"/>
          <w:kern w:val="2"/>
          <w:sz w:val="32"/>
          <w:szCs w:val="32"/>
          <w:lang w:val="en-US" w:eastAsia="zh-CN" w:bidi="ar-SA"/>
        </w:rPr>
      </w:pPr>
      <w:r>
        <w:rPr>
          <w:rFonts w:hint="default" w:ascii="Times New Roman" w:hAnsi="Times New Roman" w:eastAsia="方正仿宋_GBK" w:cs="Times New Roman"/>
          <w:b w:val="0"/>
          <w:bCs/>
          <w:color w:val="auto"/>
          <w:kern w:val="2"/>
          <w:sz w:val="32"/>
          <w:szCs w:val="32"/>
          <w:lang w:val="en-US" w:eastAsia="zh-CN" w:bidi="ar-SA"/>
        </w:rPr>
        <w:t>现将《创业歙县行动方案》印发给你们，请认真组织实施。</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b w:val="0"/>
          <w:bCs/>
          <w:color w:val="auto"/>
          <w:kern w:val="2"/>
          <w:sz w:val="32"/>
          <w:szCs w:val="32"/>
          <w:lang w:val="en-US" w:eastAsia="zh-CN" w:bidi="ar-SA"/>
        </w:rPr>
      </w:pPr>
    </w:p>
    <w:p>
      <w:pPr>
        <w:keepNext w:val="0"/>
        <w:keepLines w:val="0"/>
        <w:pageBreakBefore w:val="0"/>
        <w:widowControl w:val="0"/>
        <w:kinsoku/>
        <w:wordWrap/>
        <w:topLinePunct w:val="0"/>
        <w:autoSpaceDE/>
        <w:autoSpaceDN/>
        <w:bidi w:val="0"/>
        <w:spacing w:line="560" w:lineRule="exact"/>
        <w:ind w:right="0"/>
        <w:rPr>
          <w:rFonts w:hint="default" w:ascii="Times New Roman" w:hAnsi="Times New Roman" w:eastAsia="方正仿宋_GBK" w:cs="Times New Roman"/>
          <w:b w:val="0"/>
          <w:bCs/>
          <w:color w:val="auto"/>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firstLine="5440" w:firstLineChars="1700"/>
        <w:jc w:val="both"/>
        <w:textAlignment w:val="auto"/>
        <w:rPr>
          <w:rFonts w:hint="default" w:ascii="Times New Roman" w:hAnsi="Times New Roman" w:eastAsia="方正仿宋_GBK" w:cs="Times New Roman"/>
          <w:b w:val="0"/>
          <w:bCs/>
          <w:color w:val="auto"/>
          <w:kern w:val="2"/>
          <w:sz w:val="32"/>
          <w:szCs w:val="32"/>
          <w:lang w:val="en-US" w:eastAsia="zh-CN" w:bidi="ar-SA"/>
        </w:rPr>
      </w:pPr>
      <w:r>
        <w:rPr>
          <w:rFonts w:hint="eastAsia" w:ascii="Times New Roman" w:hAnsi="Times New Roman" w:eastAsia="方正仿宋_GBK" w:cs="Times New Roman"/>
          <w:b w:val="0"/>
          <w:bCs/>
          <w:color w:val="auto"/>
          <w:kern w:val="2"/>
          <w:sz w:val="32"/>
          <w:szCs w:val="32"/>
          <w:lang w:val="en-US" w:eastAsia="zh-CN" w:bidi="ar-SA"/>
        </w:rPr>
        <w:t>歙县人民政府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b w:val="0"/>
          <w:bCs/>
          <w:color w:val="auto"/>
          <w:kern w:val="2"/>
          <w:sz w:val="32"/>
          <w:szCs w:val="32"/>
          <w:lang w:val="en-US" w:eastAsia="zh-CN" w:bidi="ar-SA"/>
        </w:rPr>
      </w:pPr>
      <w:r>
        <w:rPr>
          <w:rFonts w:hint="default" w:ascii="Times New Roman" w:hAnsi="Times New Roman" w:eastAsia="方正仿宋_GBK" w:cs="Times New Roman"/>
          <w:b w:val="0"/>
          <w:bCs/>
          <w:color w:val="auto"/>
          <w:kern w:val="2"/>
          <w:sz w:val="32"/>
          <w:szCs w:val="32"/>
          <w:lang w:val="en-US" w:eastAsia="zh-CN" w:bidi="ar-SA"/>
        </w:rPr>
        <w:t xml:space="preserve">                                 2023年5月</w:t>
      </w:r>
      <w:r>
        <w:rPr>
          <w:rFonts w:hint="eastAsia" w:ascii="Times New Roman" w:hAnsi="Times New Roman" w:eastAsia="方正仿宋_GBK" w:cs="Times New Roman"/>
          <w:b w:val="0"/>
          <w:bCs/>
          <w:color w:val="auto"/>
          <w:kern w:val="2"/>
          <w:sz w:val="32"/>
          <w:szCs w:val="32"/>
          <w:lang w:val="en-US" w:eastAsia="zh-CN" w:bidi="ar-SA"/>
        </w:rPr>
        <w:t>12</w:t>
      </w:r>
      <w:r>
        <w:rPr>
          <w:rFonts w:hint="default" w:ascii="Times New Roman" w:hAnsi="Times New Roman" w:eastAsia="方正仿宋_GBK" w:cs="Times New Roman"/>
          <w:b w:val="0"/>
          <w:bCs/>
          <w:color w:val="auto"/>
          <w:kern w:val="2"/>
          <w:sz w:val="32"/>
          <w:szCs w:val="32"/>
          <w:lang w:val="en-US" w:eastAsia="zh-CN" w:bidi="ar-SA"/>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b w:val="0"/>
          <w:bCs/>
          <w:color w:val="auto"/>
          <w:kern w:val="2"/>
          <w:sz w:val="32"/>
          <w:szCs w:val="32"/>
          <w:lang w:val="en-US" w:eastAsia="zh-CN" w:bidi="ar-SA"/>
        </w:rPr>
      </w:pPr>
    </w:p>
    <w:p>
      <w:pPr>
        <w:rPr>
          <w:rFonts w:hint="default"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pStyle w:val="2"/>
        <w:rPr>
          <w:rFonts w:hint="default"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pStyle w:val="2"/>
        <w:rPr>
          <w:rFonts w:hint="default"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pStyle w:val="2"/>
        <w:rPr>
          <w:rFonts w:hint="default"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pStyle w:val="2"/>
        <w:rPr>
          <w:rFonts w:hint="default"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pStyle w:val="2"/>
        <w:rPr>
          <w:rFonts w:hint="default"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pStyle w:val="2"/>
        <w:rPr>
          <w:rFonts w:hint="default"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pStyle w:val="2"/>
        <w:rPr>
          <w:rFonts w:hint="default" w:ascii="Times New Roman" w:hAnsi="Times New Roman" w:eastAsia="方正仿宋_GBK" w:cs="Times New Roman"/>
          <w:b w:val="0"/>
          <w:bCs/>
          <w:i w:val="0"/>
          <w:iCs w:val="0"/>
          <w:caps w:val="0"/>
          <w:color w:val="333333"/>
          <w:spacing w:val="0"/>
          <w:kern w:val="2"/>
          <w:sz w:val="32"/>
          <w:szCs w:val="32"/>
          <w:shd w:val="clear" w:fill="FFFFFF"/>
          <w:lang w:val="en-US" w:eastAsia="zh-CN" w:bidi="ar-SA"/>
        </w:rPr>
      </w:pPr>
    </w:p>
    <w:p>
      <w:pPr>
        <w:pStyle w:val="2"/>
        <w:rPr>
          <w:rFonts w:hint="default" w:ascii="Times New Roman" w:hAnsi="Times New Roman" w:eastAsia="方正仿宋_GBK" w:cs="Times New Roman"/>
          <w:sz w:val="32"/>
          <w:szCs w:val="32"/>
        </w:rPr>
      </w:pPr>
    </w:p>
    <w:p>
      <w:pPr>
        <w:overflowPunct w:val="0"/>
        <w:adjustRightInd w:val="0"/>
        <w:snapToGrid w:val="0"/>
        <w:spacing w:line="560" w:lineRule="exact"/>
        <w:jc w:val="center"/>
        <w:rPr>
          <w:rFonts w:hint="eastAsia" w:ascii="方正小标宋_GBK" w:hAnsi="方正小标宋_GBK" w:eastAsia="方正小标宋_GBK" w:cs="方正小标宋_GBK"/>
          <w:bCs/>
          <w:color w:val="000000"/>
          <w:sz w:val="44"/>
          <w:szCs w:val="44"/>
        </w:rPr>
      </w:pPr>
    </w:p>
    <w:p>
      <w:pPr>
        <w:overflowPunct w:val="0"/>
        <w:adjustRightInd w:val="0"/>
        <w:snapToGrid w:val="0"/>
        <w:spacing w:line="560" w:lineRule="exact"/>
        <w:jc w:val="center"/>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创业歙县行动方案</w:t>
      </w:r>
    </w:p>
    <w:p>
      <w:pPr>
        <w:overflowPunct w:val="0"/>
        <w:adjustRightInd w:val="0"/>
        <w:snapToGrid w:val="0"/>
        <w:spacing w:line="560" w:lineRule="exact"/>
        <w:ind w:firstLine="640" w:firstLineChars="200"/>
        <w:rPr>
          <w:rFonts w:hint="default" w:ascii="Times New Roman" w:hAnsi="Times New Roman" w:eastAsia="仿宋_GB2312" w:cs="Times New Roman"/>
          <w:color w:val="00000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SA"/>
        </w:rPr>
      </w:pPr>
      <w:r>
        <w:rPr>
          <w:rFonts w:hint="default" w:ascii="Times New Roman" w:hAnsi="Times New Roman" w:eastAsia="方正仿宋_GBK" w:cs="Times New Roman"/>
          <w:b w:val="0"/>
          <w:bCs/>
          <w:color w:val="auto"/>
          <w:kern w:val="2"/>
          <w:sz w:val="32"/>
          <w:szCs w:val="32"/>
          <w:lang w:val="en-US" w:eastAsia="zh-CN" w:bidi="ar-SA"/>
        </w:rPr>
        <w:t>为贯彻落实《创业安徽行动方案》《创业黄山行动方案》，推动我县创业带动就业，形成政府激励创业、社会支持创业、劳动者勇于创业的新机制，加快建设开放性、现代化、创新型歙县，结合我县实际，制定本方案。</w:t>
      </w:r>
    </w:p>
    <w:p>
      <w:pPr>
        <w:keepNext w:val="0"/>
        <w:keepLines w:val="0"/>
        <w:pageBreakBefore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黑体_GBK" w:cs="Times New Roman"/>
          <w:color w:val="000000" w:themeColor="text1"/>
          <w:sz w:val="32"/>
          <w:szCs w:val="32"/>
          <w:u w:val="none"/>
          <w14:textFill>
            <w14:solidFill>
              <w14:schemeClr w14:val="tx1"/>
            </w14:solidFill>
          </w14:textFill>
        </w:rPr>
        <w:t>一、指导思想</w:t>
      </w:r>
    </w:p>
    <w:p>
      <w:pPr>
        <w:keepNext w:val="0"/>
        <w:keepLines w:val="0"/>
        <w:pageBreakBefore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以习近平新时代中国特色社会主义思想为指导，深入贯彻落实党的二十大精神，全面落实习近平总书记对安徽作出的系列重要讲话指示批示，坚持市场导向，整合社会资源，加强统筹兼顾，鼓励大众创业、万众创新，催生经济发展新活力，营造良好的创新创业环境，不断稳定和扩大就业，为我县继续保持全市领先地位和实现高质量的稳定增长、可持续的全面发展增加新动力。</w:t>
      </w:r>
    </w:p>
    <w:p>
      <w:pPr>
        <w:keepNext w:val="0"/>
        <w:keepLines w:val="0"/>
        <w:pageBreakBefore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黑体_GBK" w:cs="Times New Roman"/>
          <w:color w:val="000000" w:themeColor="text1"/>
          <w:sz w:val="32"/>
          <w:szCs w:val="32"/>
          <w:u w:val="none"/>
          <w14:textFill>
            <w14:solidFill>
              <w14:schemeClr w14:val="tx1"/>
            </w14:solidFill>
          </w14:textFill>
        </w:rPr>
        <w:t>二、总体目标</w:t>
      </w:r>
    </w:p>
    <w:p>
      <w:pPr>
        <w:keepNext w:val="0"/>
        <w:keepLines w:val="0"/>
        <w:pageBreakBefore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通过实施“创业歙县行动”，进一步完善创业扶持政策，健全公共创业服务体系，优化创业环境，促使我县重点群体创业机会更多、渠道更广，高层次、多元化、全领域的创业生态基本形成，创业带动就业动能持续释放</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力争到2025年建成创业型歙县。</w:t>
      </w:r>
    </w:p>
    <w:p>
      <w:pPr>
        <w:keepNext w:val="0"/>
        <w:keepLines w:val="0"/>
        <w:pageBreakBefore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——每年新增市场主体4800户以上，其中新增企业1200户以上。</w:t>
      </w:r>
    </w:p>
    <w:p>
      <w:pPr>
        <w:keepNext w:val="0"/>
        <w:keepLines w:val="0"/>
        <w:pageBreakBefore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——年均培育市专精特新企业5家左右、省级专精特新企业1家。力争新创建国家级专精特新“小巨人”企业1家。</w:t>
      </w:r>
    </w:p>
    <w:p>
      <w:pPr>
        <w:keepNext w:val="0"/>
        <w:keepLines w:val="0"/>
        <w:pageBreakBefore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——每年支持高校毕业生、返乡人员、退役军人、脱贫人口及监测对象等创业者800名以上，支持科研人员等创业者40名以上；支持高层次创业团队2个。</w:t>
      </w:r>
    </w:p>
    <w:p>
      <w:pPr>
        <w:keepNext w:val="0"/>
        <w:keepLines w:val="0"/>
        <w:pageBreakBefore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——加大社会化创业孵化园区（企业）扶持力度，争创省级以上创新创业孵化载体1个以上、国家级1个。</w:t>
      </w:r>
    </w:p>
    <w:p>
      <w:pPr>
        <w:keepNext w:val="0"/>
        <w:keepLines w:val="0"/>
        <w:pageBreakBefore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——每年开展创业培训270人以上，其中创业特训30人以上。</w:t>
      </w:r>
    </w:p>
    <w:p>
      <w:pPr>
        <w:keepNext w:val="0"/>
        <w:keepLines w:val="0"/>
        <w:pageBreakBefore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——每年新增普惠小微企业贷款7.7亿元以上，新增天使投资0.2亿元以上，发放创业贴息贷款1亿元以上。</w:t>
      </w:r>
    </w:p>
    <w:p>
      <w:pPr>
        <w:keepNext w:val="0"/>
        <w:keepLines w:val="0"/>
        <w:pageBreakBefore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——围绕主导产业发展，聚焦智能制造产业、“卡脖子”科</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学</w:t>
      </w:r>
      <w:r>
        <w:rPr>
          <w:rFonts w:hint="default" w:ascii="Times New Roman" w:hAnsi="Times New Roman" w:eastAsia="方正仿宋_GBK" w:cs="Times New Roman"/>
          <w:color w:val="000000" w:themeColor="text1"/>
          <w:sz w:val="32"/>
          <w:szCs w:val="32"/>
          <w:u w:val="none"/>
          <w14:textFill>
            <w14:solidFill>
              <w14:schemeClr w14:val="tx1"/>
            </w14:solidFill>
          </w14:textFill>
        </w:rPr>
        <w:t>技术行业等重点行业领域，开展大招商招大商攻坚行动。每年新引进项目50个以上、到位资金50亿元以上，其中亿元项目不少于10个。</w:t>
      </w:r>
    </w:p>
    <w:p>
      <w:pPr>
        <w:keepNext w:val="0"/>
        <w:keepLines w:val="0"/>
        <w:pageBreakBefore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黑体_GBK" w:cs="Times New Roman"/>
          <w:color w:val="000000" w:themeColor="text1"/>
          <w:sz w:val="32"/>
          <w:szCs w:val="32"/>
          <w:u w:val="none"/>
          <w14:textFill>
            <w14:solidFill>
              <w14:schemeClr w14:val="tx1"/>
            </w14:solidFill>
          </w14:textFill>
        </w:rPr>
      </w:pPr>
      <w:r>
        <w:rPr>
          <w:rFonts w:hint="default" w:ascii="Times New Roman" w:hAnsi="Times New Roman" w:eastAsia="方正黑体_GBK" w:cs="Times New Roman"/>
          <w:color w:val="000000" w:themeColor="text1"/>
          <w:sz w:val="32"/>
          <w:szCs w:val="32"/>
          <w:u w:val="none"/>
          <w14:textFill>
            <w14:solidFill>
              <w14:schemeClr w14:val="tx1"/>
            </w14:solidFill>
          </w14:textFill>
        </w:rPr>
        <w:t>三、重点举措</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eastAsia" w:ascii="方正楷体_GBK" w:hAnsi="方正楷体_GBK" w:eastAsia="方正楷体_GBK" w:cs="方正楷体_GBK"/>
          <w:b/>
          <w:bCs/>
          <w:color w:val="000000" w:themeColor="text1"/>
          <w:sz w:val="32"/>
          <w:szCs w:val="32"/>
          <w:u w:val="none"/>
          <w14:textFill>
            <w14:solidFill>
              <w14:schemeClr w14:val="tx1"/>
            </w14:solidFill>
          </w14:textFill>
        </w:rPr>
      </w:pPr>
      <w:r>
        <w:rPr>
          <w:rFonts w:hint="eastAsia" w:ascii="方正楷体_GBK" w:hAnsi="方正楷体_GBK" w:eastAsia="方正楷体_GBK" w:cs="方正楷体_GBK"/>
          <w:b/>
          <w:bCs/>
          <w:color w:val="000000" w:themeColor="text1"/>
          <w:sz w:val="32"/>
          <w:szCs w:val="32"/>
          <w:u w:val="none"/>
          <w14:textFill>
            <w14:solidFill>
              <w14:schemeClr w14:val="tx1"/>
            </w14:solidFill>
          </w14:textFill>
        </w:rPr>
        <w:t>（一）聚焦创业重点领域</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1．聚焦新兴产业领域。</w:t>
      </w:r>
      <w:r>
        <w:rPr>
          <w:rFonts w:hint="default" w:ascii="Times New Roman" w:hAnsi="Times New Roman" w:eastAsia="方正仿宋_GBK" w:cs="Times New Roman"/>
          <w:color w:val="000000" w:themeColor="text1"/>
          <w:sz w:val="32"/>
          <w:szCs w:val="32"/>
          <w:u w:val="none"/>
          <w14:textFill>
            <w14:solidFill>
              <w14:schemeClr w14:val="tx1"/>
            </w14:solidFill>
          </w14:textFill>
        </w:rPr>
        <w:t>培育高水平研发机构，广泛汇聚创新资源，围绕我县九大新兴产业等领域开展创新创业，积极引进高精尖创业团队，打造九大新兴产业发展集聚区。（责任单位：九大新兴产业推进组牵头单位，配合单位：县人力资源和社会保障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投资促进局等）</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2．瞄准产业链短板领域。</w:t>
      </w:r>
      <w:r>
        <w:rPr>
          <w:rFonts w:hint="default" w:ascii="Times New Roman" w:hAnsi="Times New Roman" w:eastAsia="方正仿宋_GBK" w:cs="Times New Roman"/>
          <w:color w:val="000000" w:themeColor="text1"/>
          <w:sz w:val="32"/>
          <w:szCs w:val="32"/>
          <w:u w:val="none"/>
          <w14:textFill>
            <w14:solidFill>
              <w14:schemeClr w14:val="tx1"/>
            </w14:solidFill>
          </w14:textFill>
        </w:rPr>
        <w:t>围绕九大新兴产业，精准梳理产业链短板弱项，突出“卡脖子”技术</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auto"/>
          <w:sz w:val="32"/>
          <w:szCs w:val="32"/>
          <w:u w:val="none"/>
        </w:rPr>
        <w:t>关键设备零部件、元器件、材料、工艺和软件开展创新创业，</w:t>
      </w:r>
      <w:r>
        <w:rPr>
          <w:rFonts w:hint="default" w:ascii="Times New Roman" w:hAnsi="Times New Roman" w:eastAsia="方正仿宋_GBK" w:cs="Times New Roman"/>
          <w:color w:val="000000" w:themeColor="text1"/>
          <w:sz w:val="32"/>
          <w:szCs w:val="32"/>
          <w:u w:val="none"/>
          <w14:textFill>
            <w14:solidFill>
              <w14:schemeClr w14:val="tx1"/>
            </w14:solidFill>
          </w14:textFill>
        </w:rPr>
        <w:t>遴选“海聚英才·揭榜挂帅”项目，解决企业创新创业痛点。（责任单位：县科商经信局，配合单位：九大新兴产业推进组牵头单位）围绕产业链开展产销供需对接活动，鼓励企业加大研发投入力度，支持企业申报省企业技术中心、省工业设计中心、省工程研究中心等，组织企业申报各类创新荣誉称号，加快科技创新步伐。（责任单位：县科商经信局，配合单位：县发展改革委、</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财政局、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市场监管局等）</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3．突出“四新”经济领域。</w:t>
      </w:r>
      <w:r>
        <w:rPr>
          <w:rFonts w:hint="default" w:ascii="Times New Roman" w:hAnsi="Times New Roman" w:eastAsia="方正仿宋_GBK" w:cs="Times New Roman"/>
          <w:color w:val="000000" w:themeColor="text1"/>
          <w:sz w:val="32"/>
          <w:szCs w:val="32"/>
          <w:u w:val="none"/>
          <w14:textFill>
            <w14:solidFill>
              <w14:schemeClr w14:val="tx1"/>
            </w14:solidFill>
          </w14:textFill>
        </w:rPr>
        <w:t>围绕新技术、新产业、新业态、新模式，引导支持创业者在传统产业新型化、工业互联网、现代农业、休闲度假旅游、乡村振兴、智慧健康养老、模式创新、数字经济、生产性服务业、现代服务业、文化+业态、便民利民新业态、平台经济、虚拟现实技术等领域广泛开展创新创业，促进新的经济形态和模式不断涌现。（责任单位：县发展改革委，配合单位：县科商经信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民政局、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农业农村局、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文旅体局、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乡村振兴局、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数据资源局等）</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4．广泛开展大众创业。</w:t>
      </w:r>
      <w:r>
        <w:rPr>
          <w:rFonts w:hint="default" w:ascii="Times New Roman" w:hAnsi="Times New Roman" w:eastAsia="方正仿宋_GBK" w:cs="Times New Roman"/>
          <w:color w:val="000000" w:themeColor="text1"/>
          <w:sz w:val="32"/>
          <w:szCs w:val="32"/>
          <w:u w:val="none"/>
          <w14:textFill>
            <w14:solidFill>
              <w14:schemeClr w14:val="tx1"/>
            </w14:solidFill>
          </w14:textFill>
        </w:rPr>
        <w:t>鼓励城乡劳动者创办特色种养业、传统工艺加工</w:t>
      </w: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业、庭院经济、社</w:t>
      </w:r>
      <w:r>
        <w:rPr>
          <w:rFonts w:hint="default" w:ascii="Times New Roman" w:hAnsi="Times New Roman" w:eastAsia="方正仿宋_GBK" w:cs="Times New Roman"/>
          <w:color w:val="000000" w:themeColor="text1"/>
          <w:sz w:val="32"/>
          <w:szCs w:val="32"/>
          <w:u w:val="none"/>
          <w14:textFill>
            <w14:solidFill>
              <w14:schemeClr w14:val="tx1"/>
            </w14:solidFill>
          </w14:textFill>
        </w:rPr>
        <w:t>区服务业等投资小、见效快、易转型、风险小的小规模经济实体，扶持发展各类特色市场主体，使有梦想、有创意、有能力的创业者有施展身手的舞台、梦想成真的机会。（责任单位：县人力资源和社会保障局，配合单位：县发展改革委、</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农业农村局、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乡村振兴局、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民政局、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市场监管局等）</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default" w:ascii="方正楷体_GBK" w:hAnsi="方正楷体_GBK" w:eastAsia="方正楷体_GBK" w:cs="方正楷体_GBK"/>
          <w:b/>
          <w:bCs/>
          <w:color w:val="000000" w:themeColor="text1"/>
          <w:sz w:val="32"/>
          <w:szCs w:val="32"/>
          <w:u w:val="none"/>
          <w14:textFill>
            <w14:solidFill>
              <w14:schemeClr w14:val="tx1"/>
            </w14:solidFill>
          </w14:textFill>
        </w:rPr>
      </w:pPr>
      <w:r>
        <w:rPr>
          <w:rFonts w:hint="default" w:ascii="方正楷体_GBK" w:hAnsi="方正楷体_GBK" w:eastAsia="方正楷体_GBK" w:cs="方正楷体_GBK"/>
          <w:b/>
          <w:bCs/>
          <w:color w:val="000000" w:themeColor="text1"/>
          <w:sz w:val="32"/>
          <w:szCs w:val="32"/>
          <w:u w:val="none"/>
          <w14:textFill>
            <w14:solidFill>
              <w14:schemeClr w14:val="tx1"/>
            </w14:solidFill>
          </w14:textFill>
        </w:rPr>
        <w:t>（二）培育引进创业主体</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5．招引高层次创业团队。</w:t>
      </w:r>
      <w:r>
        <w:rPr>
          <w:rFonts w:hint="default" w:ascii="Times New Roman" w:hAnsi="Times New Roman" w:eastAsia="方正仿宋_GBK" w:cs="Times New Roman"/>
          <w:color w:val="000000" w:themeColor="text1"/>
          <w:sz w:val="32"/>
          <w:szCs w:val="32"/>
          <w:u w:val="none"/>
          <w14:textFill>
            <w14:solidFill>
              <w14:schemeClr w14:val="tx1"/>
            </w14:solidFill>
          </w14:textFill>
        </w:rPr>
        <w:t>支持国内外高层次科技人才团队携具有自主知识产权的科技成果，在歙创办公司或与县内企业共同设立公司，在政策、人才、资金、项目、平台等方面加强扶持。对引进的国家级双创领军人才，3年内给予100万元生活补贴，一次性给予200万元启动资金支持。（责任单位：县人力资源和社会保障局，配合单位：县科商经信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财政局，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经开区管委会，各乡镇政府）对列入省高层次科技人才团队的，根据研发投入情况给予最高不超过100万元研发经费补助。对企业购买高校、科研院所及科技型企业先进技术成果并在我县转化、产业化，且单项成果实际支付额10万（含）元以上的，按其技术合同实际支付额，给予不超过20%的补助，单个企业最高不超过50万元。（责任单位：县科商经信局，配合单位：县人力资源和社会保障局）支持各地发挥社会中介机构力量招引优秀创业团队</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招引成功</w:t>
      </w:r>
      <w:r>
        <w:rPr>
          <w:rFonts w:hint="default" w:ascii="Times New Roman" w:hAnsi="Times New Roman" w:eastAsia="方正仿宋_GBK" w:cs="Times New Roman"/>
          <w:color w:val="000000" w:themeColor="text1"/>
          <w:sz w:val="32"/>
          <w:szCs w:val="32"/>
          <w:u w:val="none"/>
          <w14:textFill>
            <w14:solidFill>
              <w14:schemeClr w14:val="tx1"/>
            </w14:solidFill>
          </w14:textFill>
        </w:rPr>
        <w:t>的，给予一次性奖补。（责任单位：各乡镇人民政府，</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经开区管委会</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配合单位：县人力资源和社会保障局等）</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6．鼓励科研人员创业。</w:t>
      </w:r>
      <w:r>
        <w:rPr>
          <w:rFonts w:hint="default" w:ascii="Times New Roman" w:hAnsi="Times New Roman" w:eastAsia="方正仿宋_GBK" w:cs="Times New Roman"/>
          <w:color w:val="000000" w:themeColor="text1"/>
          <w:sz w:val="32"/>
          <w:szCs w:val="32"/>
          <w:u w:val="none"/>
          <w14:textFill>
            <w14:solidFill>
              <w14:schemeClr w14:val="tx1"/>
            </w14:solidFill>
          </w14:textFill>
        </w:rPr>
        <w:t>鼓励高校院所等事业单位科研人员在歙兼职创业、离岗创业，离岗创业人员3年内保留与事业单位人事关系，离岗创业期满后创办企业尚未实现盈利的可申请延长1次，延长期限不超过3年。（责任单位：县人力资源和社会保障局）引进和鼓励高校科研人员到企业挂职，允许高校院所科研人员在新型研发机构兼职取酬，获得的职务科技成果转化收入可按80%比例予以奖励。赋予高校院所横向项目结余经费分配自主权，视为科技成果转化收入，用于成果孵化和创业投资的，可按80%比例奖励项目组成员。（责任单位：县教育局，配合单位：县科商经信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财政局等）科研机构、高等学校来歙转化职务科技成果以股份或出资比例等股权形式给予科技人员奖励的，经主管税务机关登记备案后，获奖人可暂不缴纳个人所得税，至分红或股权转让时依法缴纳。（责任单位：县税务局，配合单位：县科商经信局）落实返乡创业人才购房、融资等支持举措，调高F1类以上人才可贷款住房公积金缴存比例。探索开发“人才投”“人才担”“人才险”系列产品，为人才创业创新提供全方位、全周期综合服务。（责任单位：县财政局</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县住建局</w:t>
      </w:r>
      <w:r>
        <w:rPr>
          <w:rFonts w:hint="default" w:ascii="Times New Roman" w:hAnsi="Times New Roman" w:eastAsia="方正仿宋_GBK" w:cs="Times New Roman"/>
          <w:color w:val="000000" w:themeColor="text1"/>
          <w:sz w:val="32"/>
          <w:szCs w:val="32"/>
          <w:u w:val="none"/>
          <w14:textFill>
            <w14:solidFill>
              <w14:schemeClr w14:val="tx1"/>
            </w14:solidFill>
          </w14:textFill>
        </w:rPr>
        <w:t>，配合单位：县</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市场监管</w:t>
      </w:r>
      <w:r>
        <w:rPr>
          <w:rFonts w:hint="default" w:ascii="Times New Roman" w:hAnsi="Times New Roman" w:eastAsia="方正仿宋_GBK" w:cs="Times New Roman"/>
          <w:color w:val="000000" w:themeColor="text1"/>
          <w:sz w:val="32"/>
          <w:szCs w:val="32"/>
          <w:u w:val="none"/>
          <w14:textFill>
            <w14:solidFill>
              <w14:schemeClr w14:val="tx1"/>
            </w14:solidFill>
          </w14:textFill>
        </w:rPr>
        <w:t>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市</w:t>
      </w:r>
      <w:r>
        <w:rPr>
          <w:rFonts w:hint="default" w:ascii="Times New Roman" w:hAnsi="Times New Roman" w:eastAsia="方正仿宋_GBK" w:cs="Times New Roman"/>
          <w:color w:val="000000" w:themeColor="text1"/>
          <w:sz w:val="32"/>
          <w:szCs w:val="32"/>
          <w:u w:val="none"/>
          <w14:textFill>
            <w14:solidFill>
              <w14:schemeClr w14:val="tx1"/>
            </w14:solidFill>
          </w14:textFill>
        </w:rPr>
        <w:t>公积金</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中心歙县管理处</w:t>
      </w:r>
      <w:r>
        <w:rPr>
          <w:rFonts w:hint="default" w:ascii="Times New Roman" w:hAnsi="Times New Roman" w:eastAsia="方正仿宋_GBK" w:cs="Times New Roman"/>
          <w:color w:val="000000" w:themeColor="text1"/>
          <w:sz w:val="32"/>
          <w:szCs w:val="32"/>
          <w:u w:val="none"/>
          <w14:textFill>
            <w14:solidFill>
              <w14:schemeClr w14:val="tx1"/>
            </w14:solidFill>
          </w14:textFill>
        </w:rPr>
        <w:t>、人行歙县支行）</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7．支持高校毕业生等青年创业。</w:t>
      </w:r>
      <w:r>
        <w:rPr>
          <w:rFonts w:hint="default" w:ascii="Times New Roman" w:hAnsi="Times New Roman" w:eastAsia="方正仿宋_GBK" w:cs="Times New Roman"/>
          <w:color w:val="000000" w:themeColor="text1"/>
          <w:sz w:val="32"/>
          <w:szCs w:val="32"/>
          <w:u w:val="none"/>
          <w14:textFill>
            <w14:solidFill>
              <w14:schemeClr w14:val="tx1"/>
            </w14:solidFill>
          </w14:textFill>
        </w:rPr>
        <w:t>开展促进高校毕业生本地就业专项行动，建立高校毕业生引进、培育、使用、激励政策体系，聚全县之力将高校毕业生等青年才俊吸引到歙县、留在歙县。（责任单位：县人力资源社会保障局，配合单位：创业歙县行动领导小组各成员单位）高校毕业生首次创办小微企业（含小微企业目录可查询个体工商户）且正常经营3个月以上的，给予一次性不低于5000元的创业补贴。（责任单位：县人力资源和社会保障局，配合单位：县财政局，各乡镇政府）高校毕业生在毕业年度内从事个体经营的，按规定落实重点群体创业就业税收优惠政策。（责任单位：县税务局，配合单位：县人力资源和社</w:t>
      </w: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会保障局等）依托歙县发展优势，以歙县经济开发区为主承载区，</w:t>
      </w:r>
      <w:r>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建设布射河科创产业园，提升创业孵化功能，</w:t>
      </w: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鼓励高新</w:t>
      </w:r>
      <w:r>
        <w:rPr>
          <w:rFonts w:hint="default" w:ascii="Times New Roman" w:hAnsi="Times New Roman" w:eastAsia="方正仿宋_GBK" w:cs="Times New Roman"/>
          <w:color w:val="000000" w:themeColor="text1"/>
          <w:sz w:val="32"/>
          <w:szCs w:val="32"/>
          <w:u w:val="none"/>
          <w14:textFill>
            <w14:solidFill>
              <w14:schemeClr w14:val="tx1"/>
            </w14:solidFill>
          </w14:textFill>
        </w:rPr>
        <w:t>技术企业创新创业和集聚发展，围绕产业集聚、招商引资、企业培育、人才招引等方面支持企业加快发展。（责任单位：县经开区管委会，配合单位：县科商经信局、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人力资源和社会保障局、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农业农村局、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文旅体局等）吸引有为青年在工业互联网、软件设计、创意农业等领域创新创业，县政府给予政策扶持。（责任单位：县经开区管委会，配合单位：县科商经信局、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人力资源和社会保障局、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农业农村局、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文旅体局，各乡镇政府等）实施“青农人”培育计划，每年选树创新创业类“青农人”5名左右；积极推荐创业青年参与“安徽省青年创业奖”及省市青年创意创新创业项目评选。（责任单位：团县委，配合单位：县人力资源和社会保障局等）支持达到一定标准创业成功的留学归国人员申报“安徽省留学回国人员创新创业扶持计划”。（责任单位：县人力资源和社会保障局，配合单位：县财政局等）</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8．扶持返乡人员创业。</w:t>
      </w:r>
      <w:r>
        <w:rPr>
          <w:rFonts w:hint="default" w:ascii="Times New Roman" w:hAnsi="Times New Roman" w:eastAsia="方正仿宋_GBK" w:cs="Times New Roman"/>
          <w:color w:val="000000" w:themeColor="text1"/>
          <w:sz w:val="32"/>
          <w:szCs w:val="32"/>
          <w:u w:val="none"/>
          <w14:textFill>
            <w14:solidFill>
              <w14:schemeClr w14:val="tx1"/>
            </w14:solidFill>
          </w14:textFill>
        </w:rPr>
        <w:t>加大农村基础设施投入力度，吸引农民工、高校毕业生、退役军人等返乡下乡人员创办企业。新返乡创业企业购置新生产设备的，按照规定给予设备补助。返乡创业企业自主建设或租赁厂房的，按规定给予厂房补助。对产业园区、孵化基地内吸纳就业50人以上的返乡创业企业，给予一次性最高5万元水电气费补贴。（责任单位：各乡镇政府、县科商经信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经开区管委会</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配合单位：县财政局、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人力资源和社会保障局等）新返乡创业企业新增吸纳就业6个月以上人员的，由就业补助资金按照每人1000元标准给予企业补助。（责任单位：县人力资源和社会保障局，配合单位：县财政局等）组织电商创业人员参加省级电商技能培训，推荐电商企业代表参加安徽省好网货大赛和电商直播大赛。（责任单位：县科商经信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人力资源和社会保障局）适时举办旅外人才来歙活动，梳理成功人士相关信息，掌握人脉资源，为家乡双创谋划献策献智。（责任单位：县教育局、县投资促进局、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文旅体局）</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9.打造徽厨创业工程。</w:t>
      </w:r>
      <w:r>
        <w:rPr>
          <w:rFonts w:hint="default" w:ascii="Times New Roman" w:hAnsi="Times New Roman" w:eastAsia="方正仿宋_GBK" w:cs="Times New Roman"/>
          <w:color w:val="000000" w:themeColor="text1"/>
          <w:sz w:val="32"/>
          <w:szCs w:val="32"/>
          <w:u w:val="none"/>
          <w14:textFill>
            <w14:solidFill>
              <w14:schemeClr w14:val="tx1"/>
            </w14:solidFill>
          </w14:textFill>
        </w:rPr>
        <w:t>依托传统徽菜品牌优势，实施“新徽菜·名徽厨”行动举措，促进徽厨师傅创业带动就业。实施徽厨培育工程，开展徽厨专项技能培训，培育一批徽厨名师。规范推荐一批徽厨创业项目。依托乡村旅游资源，打造一批乡村美食旅游景点和线路。扶持徽厨创业街区打造，按照入驻实体数量、孵化效果和带动就业成效给予补助。对创办餐饮、徽菜预制等小微企业的创业者给予创业补贴、创业担保贷款、社会保险补贴等就业创业扶持政策。（责任单位：县人力资源和社会保障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财政局、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农业农村局、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科商经信局、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文旅体局等，各乡镇政府）</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eastAsia" w:ascii="方正楷体_GBK" w:hAnsi="方正楷体_GBK" w:eastAsia="方正楷体_GBK" w:cs="方正楷体_GBK"/>
          <w:b/>
          <w:bCs/>
          <w:color w:val="000000" w:themeColor="text1"/>
          <w:sz w:val="32"/>
          <w:szCs w:val="32"/>
          <w:u w:val="none"/>
          <w14:textFill>
            <w14:solidFill>
              <w14:schemeClr w14:val="tx1"/>
            </w14:solidFill>
          </w14:textFill>
        </w:rPr>
      </w:pPr>
      <w:r>
        <w:rPr>
          <w:rFonts w:hint="eastAsia" w:ascii="方正楷体_GBK" w:hAnsi="方正楷体_GBK" w:eastAsia="方正楷体_GBK" w:cs="方正楷体_GBK"/>
          <w:b/>
          <w:bCs/>
          <w:color w:val="000000" w:themeColor="text1"/>
          <w:sz w:val="32"/>
          <w:szCs w:val="32"/>
          <w:u w:val="none"/>
          <w14:textFill>
            <w14:solidFill>
              <w14:schemeClr w14:val="tx1"/>
            </w14:solidFill>
          </w14:textFill>
        </w:rPr>
        <w:t>（三）搭建完善创业平台</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10．建设高水平创业孵化平台。</w:t>
      </w:r>
      <w:r>
        <w:rPr>
          <w:rFonts w:hint="default" w:ascii="Times New Roman" w:hAnsi="Times New Roman" w:eastAsia="方正仿宋_GBK" w:cs="Times New Roman"/>
          <w:color w:val="000000" w:themeColor="text1"/>
          <w:sz w:val="32"/>
          <w:szCs w:val="32"/>
          <w:u w:val="none"/>
          <w14:textFill>
            <w14:solidFill>
              <w14:schemeClr w14:val="tx1"/>
            </w14:solidFill>
          </w14:textFill>
        </w:rPr>
        <w:t>支持企业建设创新创业平台，对符合条件的积极推荐申报。（责任单位：县科商经信局，配合单位：县发展改革委、</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人力资源和社会保障局等）支持园区争创特色产业集聚区、科技孵化器，构筑创新创业平台。（责任单位：县经开区管委会，配合单位：县科商经信局等）引进省内外知名高校院所在歙建立科技企业孵化器、加速器（产业园）。（责任单位：县科商经信局，配合单位：县教育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经开区管委会）</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11．开辟大众创业孵化空间。</w:t>
      </w:r>
      <w:r>
        <w:rPr>
          <w:rFonts w:hint="default" w:ascii="Times New Roman" w:hAnsi="Times New Roman" w:eastAsia="方正仿宋_GBK" w:cs="Times New Roman"/>
          <w:color w:val="000000" w:themeColor="text1"/>
          <w:sz w:val="32"/>
          <w:szCs w:val="32"/>
          <w:u w:val="none"/>
          <w14:textFill>
            <w14:solidFill>
              <w14:schemeClr w14:val="tx1"/>
            </w14:solidFill>
          </w14:textFill>
        </w:rPr>
        <w:t>积极争创省级青年创业园、省级农民工返乡创业示范园，争取省级资金支持。（责任单位：县人力资源和社会保障局，配合单位：县教育局、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财政局、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农业农村局、团县委、</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经开区管委会等）积极培育创建省级小型微型企业创业创新示范基地。发挥行业领军企业、创业投资机构、社会组织等社会力量的主力军作用，建设用好“双创”示范基地、众创空间、特色文化产业街（园）区、特色小镇、乡村创业致富带头人实训基地、退役军人创业园等，按规定给予补助。（责任单位：县人力资源和社会保障局，配合单位：县发展改革委、</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科商经信局、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民政局、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财政局、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农业农村局、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文旅体局、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退役军人局、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乡村振兴局等）支持园区发挥孵化优势，利用闲置厂房、仓库等设施，为各类创业者提供大众创业空间。（责任单位：县经开区管委会，配合单位：县发展改革委、</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科商经信局、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人力资源和社会保障局等）政府投资开发的创业载体应安排30%左右的场地，免费提供给高校毕业生、返乡农民工等群体。（责任单位：县经开区管委会，配合单位：县人力资源和社会保障局等）</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12．支持龙头企业创办专业孵化器。</w:t>
      </w:r>
      <w:r>
        <w:rPr>
          <w:rFonts w:hint="default" w:ascii="Times New Roman" w:hAnsi="Times New Roman" w:eastAsia="方正仿宋_GBK" w:cs="Times New Roman"/>
          <w:color w:val="000000" w:themeColor="text1"/>
          <w:sz w:val="32"/>
          <w:szCs w:val="32"/>
          <w:u w:val="none"/>
          <w14:textFill>
            <w14:solidFill>
              <w14:schemeClr w14:val="tx1"/>
            </w14:solidFill>
          </w14:textFill>
        </w:rPr>
        <w:t>依托龙头企业产业生态、科技设施、数据信息、场景应用等资源，扶持建设一批企业孵化器，构建创新协同、产能共享、供应链互通的新型产业创新创业生态，为创业者提供产业资源、投融资、创业培训、创客空间等一站式加速服务。（责任单位：县经开区管委会，配合单位：县发展改革委、</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科商经信局、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人力资源和社会保障局</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各乡镇政府等）支持社会资本投资建设民营孵化基地，根据实际投资</w:t>
      </w:r>
      <w:r>
        <w:rPr>
          <w:rFonts w:hint="default" w:ascii="Times New Roman" w:hAnsi="Times New Roman" w:eastAsia="方正仿宋_GBK" w:cs="Times New Roman"/>
          <w:color w:val="0000FF"/>
          <w:sz w:val="32"/>
          <w:szCs w:val="32"/>
          <w:u w:val="none"/>
        </w:rPr>
        <w:t>可</w:t>
      </w:r>
      <w:r>
        <w:rPr>
          <w:rFonts w:hint="default" w:ascii="Times New Roman" w:hAnsi="Times New Roman" w:eastAsia="方正仿宋_GBK" w:cs="Times New Roman"/>
          <w:color w:val="000000" w:themeColor="text1"/>
          <w:sz w:val="32"/>
          <w:szCs w:val="32"/>
          <w:u w:val="none"/>
          <w14:textFill>
            <w14:solidFill>
              <w14:schemeClr w14:val="tx1"/>
            </w14:solidFill>
          </w14:textFill>
        </w:rPr>
        <w:t>给予一定比例投资补贴，开办初期给予一定比例运营补贴；完善孵化基地服务管理办法，孵化基地按规定为创业者提供创业孵化服务的，按实际孵化企业户数给予创业孵化补贴。其他各项支持政策与政府主办的孵化器平等对待。（责任单位：县发展改革委、科商经信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经开区管委会，配合单位：县人力资源和社会保障局等）</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13．用好工业互联网平台。</w:t>
      </w:r>
      <w:r>
        <w:rPr>
          <w:rFonts w:hint="default" w:ascii="Times New Roman" w:hAnsi="Times New Roman" w:eastAsia="方正仿宋_GBK" w:cs="Times New Roman"/>
          <w:color w:val="000000" w:themeColor="text1"/>
          <w:sz w:val="32"/>
          <w:szCs w:val="32"/>
          <w:u w:val="none"/>
          <w14:textFill>
            <w14:solidFill>
              <w14:schemeClr w14:val="tx1"/>
            </w14:solidFill>
          </w14:textFill>
        </w:rPr>
        <w:t>依托优质工业互联网平台，支持创业者依托平台整合资源，在智能化制造、网络化协同、个性化定制、服务化延伸、数字化管理等领域创新创业。组建我县工业互联网服务专员队伍，为工业企业数字化转型提供人力、智力支撑。积极组织工业企业参加两化融合发展水平评估，进一步提升企业信息化数字化意识；开展工业互联网暨企业上云交流座谈会，搭建沟通桥梁，帮助数字服务商与工业企业开展面对面交流。开展工业强基补短板工作，鼓励企业实施数字化、网络化、智能化、绿色化改造。（责任单位：县科商经信局，配合单位：县财政局</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经开区管委会，各乡镇政府）鼓励支持相关企业面向我县工业企业开展“产品+应用场景”优秀解决方案服务，</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助力</w:t>
      </w:r>
      <w:r>
        <w:rPr>
          <w:rFonts w:hint="default" w:ascii="Times New Roman" w:hAnsi="Times New Roman" w:eastAsia="方正仿宋_GBK" w:cs="Times New Roman"/>
          <w:color w:val="000000" w:themeColor="text1"/>
          <w:sz w:val="32"/>
          <w:szCs w:val="32"/>
          <w:u w:val="none"/>
          <w14:textFill>
            <w14:solidFill>
              <w14:schemeClr w14:val="tx1"/>
            </w14:solidFill>
          </w14:textFill>
        </w:rPr>
        <w:t>工业企业实现数字化转型升级。（责任单位：县经开区管委会，配合单位：县科商经信局等）</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default" w:ascii="方正楷体_GBK" w:hAnsi="方正楷体_GBK" w:eastAsia="方正楷体_GBK" w:cs="方正楷体_GBK"/>
          <w:b/>
          <w:bCs/>
          <w:color w:val="000000" w:themeColor="text1"/>
          <w:sz w:val="32"/>
          <w:szCs w:val="32"/>
          <w:u w:val="none"/>
          <w14:textFill>
            <w14:solidFill>
              <w14:schemeClr w14:val="tx1"/>
            </w14:solidFill>
          </w14:textFill>
        </w:rPr>
      </w:pPr>
      <w:r>
        <w:rPr>
          <w:rFonts w:hint="default" w:ascii="方正楷体_GBK" w:hAnsi="方正楷体_GBK" w:eastAsia="方正楷体_GBK" w:cs="方正楷体_GBK"/>
          <w:b/>
          <w:bCs/>
          <w:color w:val="000000" w:themeColor="text1"/>
          <w:sz w:val="32"/>
          <w:szCs w:val="32"/>
          <w:u w:val="none"/>
          <w14:textFill>
            <w14:solidFill>
              <w14:schemeClr w14:val="tx1"/>
            </w14:solidFill>
          </w14:textFill>
        </w:rPr>
        <w:t>（四）提升创业能力</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14．培育引进创业教育服务机构。</w:t>
      </w:r>
      <w:r>
        <w:rPr>
          <w:rFonts w:hint="default" w:ascii="Times New Roman" w:hAnsi="Times New Roman" w:eastAsia="方正仿宋_GBK" w:cs="Times New Roman"/>
          <w:color w:val="000000" w:themeColor="text1"/>
          <w:sz w:val="32"/>
          <w:szCs w:val="32"/>
          <w:u w:val="none"/>
          <w14:textFill>
            <w14:solidFill>
              <w14:schemeClr w14:val="tx1"/>
            </w14:solidFill>
          </w14:textFill>
        </w:rPr>
        <w:t>依托县内职业学校、公共就业人才服务机构、知名创业服务机构等，招引国内外头部创业研究、创业培训、创业服务机构，推荐认定一批市级创业指导大师工作室，推荐申报一批省级创业指导大师工作室，争取省级补助资金。招募一批“筑梦”创业导师，打造创业服务示范区。引入知识产权运营服务机构，培养辖区内知识产权运营专业人才，为有需要的中小企业搭建项目建设沟通桥梁。以安徽</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省</w:t>
      </w:r>
      <w:r>
        <w:rPr>
          <w:rFonts w:hint="default" w:ascii="Times New Roman" w:hAnsi="Times New Roman" w:eastAsia="方正仿宋_GBK" w:cs="Times New Roman"/>
          <w:color w:val="000000" w:themeColor="text1"/>
          <w:sz w:val="32"/>
          <w:szCs w:val="32"/>
          <w:u w:val="none"/>
          <w14:textFill>
            <w14:solidFill>
              <w14:schemeClr w14:val="tx1"/>
            </w14:solidFill>
          </w14:textFill>
        </w:rPr>
        <w:t>行知学校为主体，启动开展创业辅导师培训，组建创业培训师服务团队，为创业者提供针对性指导服务。</w:t>
      </w:r>
      <w:r>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（责任单位：县人力资源和社会保障局、县教育局、县市场监管局，配合单位：县财政局，安徽省行知学校等）大力发展综合性创业服务机构，鼓励引进战略咨询、知识产权代理、检验检测、</w:t>
      </w:r>
      <w:r>
        <w:rPr>
          <w:rFonts w:hint="default" w:ascii="Times New Roman" w:hAnsi="Times New Roman" w:eastAsia="方正仿宋_GBK" w:cs="Times New Roman"/>
          <w:b w:val="0"/>
          <w:bCs w:val="0"/>
          <w:color w:val="000000" w:themeColor="text1"/>
          <w:sz w:val="32"/>
          <w:szCs w:val="32"/>
          <w:u w:val="none"/>
          <w:lang w:eastAsia="zh-CN"/>
          <w14:textFill>
            <w14:solidFill>
              <w14:schemeClr w14:val="tx1"/>
            </w14:solidFill>
          </w14:textFill>
        </w:rPr>
        <w:t>认证认可、</w:t>
      </w:r>
      <w:r>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会计、律师、评估、融资、仲裁等高端服务机构。（责任单位：县科商经信局、县市场监管局，县经开区管委会，配合单位：各乡镇政府）</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15．丰富创业培训形式。</w:t>
      </w:r>
      <w:r>
        <w:rPr>
          <w:rFonts w:hint="default" w:ascii="Times New Roman" w:hAnsi="Times New Roman" w:eastAsia="方正仿宋_GBK" w:cs="Times New Roman"/>
          <w:color w:val="000000" w:themeColor="text1"/>
          <w:sz w:val="32"/>
          <w:szCs w:val="32"/>
          <w:u w:val="none"/>
          <w14:textFill>
            <w14:solidFill>
              <w14:schemeClr w14:val="tx1"/>
            </w14:solidFill>
          </w14:textFill>
        </w:rPr>
        <w:t>面向各类劳动者、职业学校毕业季学生开展补贴类创业培训，提升创业能力。通过购买服务方式开展“创业歙县训练营活动”，同时组织有发展潜质和领军潜力的初创小微企业负责人参与省市“未来新徽商特训营”，提高企业经营管理能力。组织创业辅导师参加培训，提高小微企业创业基地创业服务人员素质和能力。鼓励企业家、创业成功人士、退休经理人、专业技术人员、创业培训讲师等组成创业服务志愿专家团，为创业者提供针对性指导服务。（责任单位：县人力资源和社会保障局，配合单位：县教育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科商经信局、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财政局、团县委等）积极参加全省“新徽商培训工程”，配合组织民营企业家赴长三角地区知名院校开展企业创新能力提升专题培训，通过多种方式加大新生代民营企业家和优秀创业者培养力度，开展能力培训，帮助拓展视野，提升决策、经营和管理能力。（责任单位：县科商经信局，配合单位：县财政局等）</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16．支持举办创业大赛。</w:t>
      </w:r>
      <w:r>
        <w:rPr>
          <w:rFonts w:hint="default" w:ascii="Times New Roman" w:hAnsi="Times New Roman" w:eastAsia="方正仿宋_GBK" w:cs="Times New Roman"/>
          <w:color w:val="000000" w:themeColor="text1"/>
          <w:sz w:val="32"/>
          <w:szCs w:val="32"/>
          <w:u w:val="none"/>
          <w14:textFill>
            <w14:solidFill>
              <w14:schemeClr w14:val="tx1"/>
            </w14:solidFill>
          </w14:textFill>
        </w:rPr>
        <w:t>积极争取并创造条件举办全县性或行业性创意创新创业大赛，将大赛打造成发现、引进高水平创业团队</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人才</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的平台，进一步扩大就业、促进以创业带动就业。（责任单位：县人力资源和社会保障局，配合单位：创业歙县行动领导小组成员单位，各乡镇政府）按照“政府主导、公益支持、市场机制”模式，引导社会各界力量支持创业，打造创业创新竞赛平台，弘扬创业创新文化，掀起创业创新热潮。支持各乡镇各部门针对不同群体开展专业化、差异化、区域化创新创业大赛，以比赛提升能力、发现项目、促成对接落地，通过竞赛遴选一批优秀创业创新项目，按规定给予一定的资金激励支持。（责任单位：县人力资源和社会保障局，配合单位：县发展改革委、</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科商经信局、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教育局、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财政局、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农业农村局、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退役军人局、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市场监管局、团县委，各乡镇政府等）</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17．辅导企业加速成长。</w:t>
      </w:r>
      <w:r>
        <w:rPr>
          <w:rFonts w:hint="default" w:ascii="Times New Roman" w:hAnsi="Times New Roman" w:eastAsia="方正仿宋_GBK" w:cs="Times New Roman"/>
          <w:color w:val="000000" w:themeColor="text1"/>
          <w:sz w:val="32"/>
          <w:szCs w:val="32"/>
          <w:u w:val="none"/>
          <w14:textFill>
            <w14:solidFill>
              <w14:schemeClr w14:val="tx1"/>
            </w14:solidFill>
          </w14:textFill>
        </w:rPr>
        <w:t>依据新兴产业企业产值规模、产业成长性摸排一批具有成长性的潜力企业，加大政策扶持力度，支持企业做大做强，每年安排新型工业化专项资金支持企业上台阶。（责任单位：九大新兴产业推进组牵头单位，配合单位：各乡镇政府，县经开区管委会）完善高新技术企业、科技型企业科技专员制度，形成“挖掘+培育+服务”工作体系，梯度培育国家高新技术企业。（责任单位：县科商经信局，配合单位：县税务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财政局</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市场监管局等）积极组织专精特新企业参加安徽专精特新“小巨人”企业资本市场可见度提升辅导。（责任单位：县财政局，配合单位：县科商经信局、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财政局等）依托管理质量服务机构，指导企业导入卓越绩效能力提升管理模式，推进县域企业管理质量提升。围绕我县九大新兴产业，建立导航工作机制，转化布局一批高价值专利，推动科技创新企业开展专项产品微导航，指导我县企业预判经济发展前景、规避风险预警，解决科技新卡脖子难题。（责任单位：县市场监管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科商经信局，配合单位：县财政局、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经开区管委会等）</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default" w:ascii="方正楷体_GBK" w:hAnsi="方正楷体_GBK" w:eastAsia="方正楷体_GBK" w:cs="方正楷体_GBK"/>
          <w:b/>
          <w:bCs/>
          <w:color w:val="000000" w:themeColor="text1"/>
          <w:sz w:val="32"/>
          <w:szCs w:val="32"/>
          <w:u w:val="none"/>
          <w14:textFill>
            <w14:solidFill>
              <w14:schemeClr w14:val="tx1"/>
            </w14:solidFill>
          </w14:textFill>
        </w:rPr>
      </w:pPr>
      <w:r>
        <w:rPr>
          <w:rFonts w:hint="default" w:ascii="方正楷体_GBK" w:hAnsi="方正楷体_GBK" w:eastAsia="方正楷体_GBK" w:cs="方正楷体_GBK"/>
          <w:b/>
          <w:bCs/>
          <w:color w:val="000000" w:themeColor="text1"/>
          <w:sz w:val="32"/>
          <w:szCs w:val="32"/>
          <w:u w:val="none"/>
          <w14:textFill>
            <w14:solidFill>
              <w14:schemeClr w14:val="tx1"/>
            </w14:solidFill>
          </w14:textFill>
        </w:rPr>
        <w:t>（五）强化金融支持</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18．规范发展天使投资基金。</w:t>
      </w:r>
      <w:r>
        <w:rPr>
          <w:rFonts w:hint="default" w:ascii="Times New Roman" w:hAnsi="Times New Roman" w:eastAsia="方正仿宋_GBK" w:cs="Times New Roman"/>
          <w:color w:val="000000" w:themeColor="text1"/>
          <w:sz w:val="32"/>
          <w:szCs w:val="32"/>
          <w:u w:val="none"/>
          <w14:textFill>
            <w14:solidFill>
              <w14:schemeClr w14:val="tx1"/>
            </w14:solidFill>
          </w14:textFill>
        </w:rPr>
        <w:t>加大高层次科技人才团队扶持力度，积极争取省市统筹基金和天使基金支持，完善提高县级天使投资引导基金助创功能，对符合条件的政府性股权投资基金，可将财政出资部分产生的超额收益，按一定比例向子基金社会化出资人让利。支持建立天使投资风险补偿机制，对社会投资机构投资种子期、初创期科技型企业项目所发生的投资损失，可按不超过实际投资损失的一定比例给予补偿。</w:t>
      </w:r>
      <w:r>
        <w:rPr>
          <w:rFonts w:hint="default" w:ascii="Times New Roman" w:hAnsi="Times New Roman" w:eastAsia="方正仿宋_GBK" w:cs="Times New Roman"/>
          <w:b w:val="0"/>
          <w:bCs w:val="0"/>
          <w:color w:val="auto"/>
          <w:sz w:val="32"/>
          <w:szCs w:val="32"/>
          <w:u w:val="none"/>
          <w:lang w:val="en-US" w:eastAsia="zh-CN"/>
        </w:rPr>
        <w:t>（责任单位：县财政局，县开投公司，配合单位：县人力资源和社会保障局、县科商经信局、县经开区管委会）</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19．引入风投创投机构。</w:t>
      </w:r>
      <w:r>
        <w:rPr>
          <w:rFonts w:hint="default" w:ascii="Times New Roman" w:hAnsi="Times New Roman" w:eastAsia="方正仿宋_GBK" w:cs="Times New Roman"/>
          <w:color w:val="000000" w:themeColor="text1"/>
          <w:sz w:val="32"/>
          <w:szCs w:val="32"/>
          <w:u w:val="none"/>
          <w14:textFill>
            <w14:solidFill>
              <w14:schemeClr w14:val="tx1"/>
            </w14:solidFill>
          </w14:textFill>
        </w:rPr>
        <w:t>对新设立或新迁入的股权投资、创业投资企业，根据其实际在歙投资非上市企业金额，给予其管理企业一定的奖励。对新登记的各类私募股权投资基金，以及各类私募股权投资基金投资县内企业，按其实缴注册资本、实际募集资金以及投资额比例给予奖励。</w:t>
      </w:r>
      <w:r>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（责任单位：县财政局、县经开区管委会等）</w:t>
      </w: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支持产业链、供应链“链主”企业牵头设立创投风投</w:t>
      </w:r>
      <w:r>
        <w:rPr>
          <w:rFonts w:hint="default" w:ascii="Times New Roman" w:hAnsi="Times New Roman" w:eastAsia="方正仿宋_GBK" w:cs="Times New Roman"/>
          <w:color w:val="000000" w:themeColor="text1"/>
          <w:sz w:val="32"/>
          <w:szCs w:val="32"/>
          <w:u w:val="none"/>
          <w14:textFill>
            <w14:solidFill>
              <w14:schemeClr w14:val="tx1"/>
            </w14:solidFill>
          </w14:textFill>
        </w:rPr>
        <w:t>基金。（责任单位：九大新兴产业推进组牵头单位，配合单位：县财政局）</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20．畅通多元融资渠道。</w:t>
      </w:r>
      <w:r>
        <w:rPr>
          <w:rFonts w:hint="default" w:ascii="Times New Roman" w:hAnsi="Times New Roman" w:eastAsia="方正仿宋_GBK" w:cs="Times New Roman"/>
          <w:color w:val="000000" w:themeColor="text1"/>
          <w:sz w:val="32"/>
          <w:szCs w:val="32"/>
          <w:u w:val="none"/>
          <w14:textFill>
            <w14:solidFill>
              <w14:schemeClr w14:val="tx1"/>
            </w14:solidFill>
          </w14:textFill>
        </w:rPr>
        <w:t>鼓励银行投贷联动支持创业。（责任单位：人行歙县支行，配合单位：县地方金融监管局、歙县银保监</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组</w:t>
      </w:r>
      <w:r>
        <w:rPr>
          <w:rFonts w:hint="default" w:ascii="Times New Roman" w:hAnsi="Times New Roman" w:eastAsia="方正仿宋_GBK" w:cs="Times New Roman"/>
          <w:color w:val="000000" w:themeColor="text1"/>
          <w:sz w:val="32"/>
          <w:szCs w:val="32"/>
          <w:u w:val="none"/>
          <w14:textFill>
            <w14:solidFill>
              <w14:schemeClr w14:val="tx1"/>
            </w14:solidFill>
          </w14:textFill>
        </w:rPr>
        <w:t>等）用好“省综合金融服务平台”“信易贷”等，推进中小微企业融资增量、扩面、降价，提高首贷户、无还本续贷、信用贷款占比。（责任单位：县财政局，配合单位：歙县银保监</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组</w:t>
      </w:r>
      <w:r>
        <w:rPr>
          <w:rFonts w:hint="default" w:ascii="Times New Roman" w:hAnsi="Times New Roman" w:eastAsia="方正仿宋_GBK" w:cs="Times New Roman"/>
          <w:color w:val="000000" w:themeColor="text1"/>
          <w:sz w:val="32"/>
          <w:szCs w:val="32"/>
          <w:u w:val="none"/>
          <w14:textFill>
            <w14:solidFill>
              <w14:schemeClr w14:val="tx1"/>
            </w14:solidFill>
          </w14:textFill>
        </w:rPr>
        <w:t>等）结合省级平台建设，推进创业担保贷款线上办理，符合条件的个人和小微企业最高可分别申请贷款50万元、300万元，按规定给予贴息。（责任单位：县人力资源和社会保障局，配合单位：县财政局、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市场监管局、人行歙县支行）积极鼓励金融机构运用“人才贷”产品服务高层次人才，对入选国家及省市人才工程的企业给予最高1000万元融资额度。鼓励建立“人才贷”风险补偿机制，高层次人才创业企业贷款额度最高可达5000万元。对在境内外公开市场首发上市的创业企业给予奖励。（责任单位：县财政局，配合单位：县经开区管委会、歙县银保监</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组</w:t>
      </w:r>
      <w:r>
        <w:rPr>
          <w:rFonts w:hint="default" w:ascii="Times New Roman" w:hAnsi="Times New Roman" w:eastAsia="方正仿宋_GBK" w:cs="Times New Roman"/>
          <w:color w:val="000000" w:themeColor="text1"/>
          <w:sz w:val="32"/>
          <w:szCs w:val="32"/>
          <w:u w:val="none"/>
          <w14:textFill>
            <w14:solidFill>
              <w14:schemeClr w14:val="tx1"/>
            </w14:solidFill>
          </w14:textFill>
        </w:rPr>
        <w:t>）进一步完善“园区贷”“科技贷”模式，支持科技型中小企业快速发展。</w:t>
      </w:r>
      <w:r>
        <w:rPr>
          <w:rFonts w:hint="default" w:ascii="Times New Roman" w:hAnsi="Times New Roman" w:eastAsia="方正仿宋_GBK" w:cs="Times New Roman"/>
          <w:b w:val="0"/>
          <w:bCs w:val="0"/>
          <w:color w:val="000000" w:themeColor="text1"/>
          <w:sz w:val="32"/>
          <w:szCs w:val="32"/>
          <w:u w:val="none"/>
          <w:lang w:eastAsia="zh-CN"/>
          <w14:textFill>
            <w14:solidFill>
              <w14:schemeClr w14:val="tx1"/>
            </w14:solidFill>
          </w14:textFill>
        </w:rPr>
        <w:t>（责任单位：县财政局、县科商经信局，配合单位：</w:t>
      </w:r>
      <w:r>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县经开区管委会、县</w:t>
      </w:r>
      <w:r>
        <w:rPr>
          <w:rFonts w:hint="default" w:ascii="Times New Roman" w:hAnsi="Times New Roman" w:eastAsia="方正仿宋_GBK" w:cs="Times New Roman"/>
          <w:b w:val="0"/>
          <w:bCs w:val="0"/>
          <w:color w:val="000000" w:themeColor="text1"/>
          <w:sz w:val="32"/>
          <w:szCs w:val="32"/>
          <w:u w:val="none"/>
          <w:lang w:eastAsia="zh-CN"/>
          <w14:textFill>
            <w14:solidFill>
              <w14:schemeClr w14:val="tx1"/>
            </w14:solidFill>
          </w14:textFill>
        </w:rPr>
        <w:t>担保公司等）</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eastAsia" w:ascii="方正楷体_GBK" w:hAnsi="方正楷体_GBK" w:eastAsia="方正楷体_GBK" w:cs="方正楷体_GBK"/>
          <w:b/>
          <w:bCs/>
          <w:color w:val="000000" w:themeColor="text1"/>
          <w:sz w:val="32"/>
          <w:szCs w:val="32"/>
          <w:u w:val="none"/>
          <w14:textFill>
            <w14:solidFill>
              <w14:schemeClr w14:val="tx1"/>
            </w14:solidFill>
          </w14:textFill>
        </w:rPr>
      </w:pPr>
      <w:r>
        <w:rPr>
          <w:rFonts w:hint="eastAsia" w:ascii="方正楷体_GBK" w:hAnsi="方正楷体_GBK" w:eastAsia="方正楷体_GBK" w:cs="方正楷体_GBK"/>
          <w:b/>
          <w:bCs/>
          <w:color w:val="000000" w:themeColor="text1"/>
          <w:sz w:val="32"/>
          <w:szCs w:val="32"/>
          <w:u w:val="none"/>
          <w14:textFill>
            <w14:solidFill>
              <w14:schemeClr w14:val="tx1"/>
            </w14:solidFill>
          </w14:textFill>
        </w:rPr>
        <w:t>（六）优化创业服务</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21．提升创业服务能力。</w:t>
      </w:r>
      <w:r>
        <w:rPr>
          <w:rFonts w:hint="default" w:ascii="Times New Roman" w:hAnsi="Times New Roman" w:eastAsia="方正仿宋_GBK" w:cs="Times New Roman"/>
          <w:color w:val="000000" w:themeColor="text1"/>
          <w:sz w:val="32"/>
          <w:szCs w:val="32"/>
          <w:u w:val="none"/>
          <w14:textFill>
            <w14:solidFill>
              <w14:schemeClr w14:val="tx1"/>
            </w14:solidFill>
          </w14:textFill>
        </w:rPr>
        <w:t>实行“企业开办一件事”集成办理，进一步降低企业开办成本、压缩办理时长。落实市场准入负面清单制度，实行市场主体住所（经营场所）申报承诺制。拓展企业开办渠道，推行“同城通办”“证照联办”服务，加强市场主体申报指导，提供帮办、代办服务，实现“掌上办”“智能办”“零见面”审批、便利市场主体准入。（责任单位：县市场监管局，配合单位：县税务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公安局、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县人力资源和社会保障局</w:t>
      </w:r>
      <w:r>
        <w:rPr>
          <w:rFonts w:hint="default" w:ascii="Times New Roman" w:hAnsi="Times New Roman" w:eastAsia="方正仿宋_GBK" w:cs="Times New Roman"/>
          <w:color w:val="000000" w:themeColor="text1"/>
          <w:sz w:val="32"/>
          <w:szCs w:val="32"/>
          <w:u w:val="none"/>
          <w14:textFill>
            <w14:solidFill>
              <w14:schemeClr w14:val="tx1"/>
            </w14:solidFill>
          </w14:textFill>
        </w:rPr>
        <w:t>等）借助省级云平台，集聚长三角地区乃至省内外优质创业服务资源，拓展市创业服务云平台歙县板块功能，优化创业服务供给。（责任单位：县人力资源和社会保障局，配合单位：县财政局等）充分发挥我县中小企业公共服务示范平台作用，积极组织各中小企业公共服务示范平台开展服务企业活动；积极遴选申报省级、国家级中小企业服务示范平台。（责任单位：县科商经信局）选推参加创业安徽建设专题研修班，通过集中培训、外派交流、企业驻点等方式，提升党员干部引导服务创业的意识、素质、能力。（责任单位：县人力资源和社会保障局）</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22．组织多元创业活动。</w:t>
      </w:r>
      <w:r>
        <w:rPr>
          <w:rFonts w:hint="default" w:ascii="Times New Roman" w:hAnsi="Times New Roman" w:eastAsia="方正仿宋_GBK" w:cs="Times New Roman"/>
          <w:color w:val="000000" w:themeColor="text1"/>
          <w:sz w:val="32"/>
          <w:szCs w:val="32"/>
          <w:u w:val="none"/>
          <w14:textFill>
            <w14:solidFill>
              <w14:schemeClr w14:val="tx1"/>
            </w14:solidFill>
          </w14:textFill>
        </w:rPr>
        <w:t>积极组织“周六创业课”活动，举办创业沙龙、创业讲座、展览展示、融资对接、创业特训营等“双创”主题活动，营造良好的创业氛围。（责任单位：县发展改革委，配合单位：县科商经信局、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人力资源和社会保障局、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退役军人局、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财政局、团县委，各乡镇政府）探索成立创业者联盟和创业服务协会，强化创业资源交流共享。积极申报“创业安徽之星”，加大对优秀创业者和团队的宣传力度。（责任单位：县人力资源和社会保障局，配合单位：县财政局等）</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bCs/>
          <w:color w:val="000000" w:themeColor="text1"/>
          <w:sz w:val="32"/>
          <w:szCs w:val="32"/>
          <w:u w:val="none"/>
          <w14:textFill>
            <w14:solidFill>
              <w14:schemeClr w14:val="tx1"/>
            </w14:solidFill>
          </w14:textFill>
        </w:rPr>
        <w:t>23．开展创业示范县创建。</w:t>
      </w:r>
      <w:r>
        <w:rPr>
          <w:rFonts w:hint="default" w:ascii="Times New Roman" w:hAnsi="Times New Roman" w:eastAsia="方正仿宋_GBK" w:cs="Times New Roman"/>
          <w:color w:val="000000" w:themeColor="text1"/>
          <w:sz w:val="32"/>
          <w:szCs w:val="32"/>
          <w:u w:val="none"/>
          <w14:textFill>
            <w14:solidFill>
              <w14:schemeClr w14:val="tx1"/>
            </w14:solidFill>
          </w14:textFill>
        </w:rPr>
        <w:t>开展“头部+生态”的产业标签建设和服务，积极引入全国知名创业平台深度参与我县产业发展研究和谋划。（责任单位：县发展改革委，配合单位：县人力资源和社会保障局、</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投资促进局、九大新兴产业推进组牵头单位，各乡镇政府）优化适合创业者和年轻人的城乡环境和社会环境，持续完善落实创业政策，不断提高创业培训效果、创业初始成功率、创业稳定率、创业带动就业率等主要指标，用周到周全的服务，培植生机勃发的创业生态，打造创业氛围浓厚、创业人才聚集、创业成果涌现的创业示范县。（责任单位：创业歙县行动领导小组成员单位，配合单位：各乡镇政府）</w:t>
      </w:r>
    </w:p>
    <w:p>
      <w:pPr>
        <w:keepNext w:val="0"/>
        <w:keepLines w:val="0"/>
        <w:pageBreakBefore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黑体_GBK" w:cs="Times New Roman"/>
          <w:color w:val="000000" w:themeColor="text1"/>
          <w:sz w:val="32"/>
          <w:szCs w:val="32"/>
          <w:u w:val="none"/>
          <w14:textFill>
            <w14:solidFill>
              <w14:schemeClr w14:val="tx1"/>
            </w14:solidFill>
          </w14:textFill>
        </w:rPr>
      </w:pPr>
      <w:r>
        <w:rPr>
          <w:rFonts w:hint="default" w:ascii="Times New Roman" w:hAnsi="Times New Roman" w:eastAsia="方正黑体_GBK" w:cs="Times New Roman"/>
          <w:color w:val="000000" w:themeColor="text1"/>
          <w:sz w:val="32"/>
          <w:szCs w:val="32"/>
          <w:u w:val="none"/>
          <w14:textFill>
            <w14:solidFill>
              <w14:schemeClr w14:val="tx1"/>
            </w14:solidFill>
          </w14:textFill>
        </w:rPr>
        <w:t>四、工作保障</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eastAsia" w:ascii="方正楷体_GBK" w:hAnsi="方正楷体_GBK" w:eastAsia="方正楷体_GBK" w:cs="方正楷体_GBK"/>
          <w:b/>
          <w:bCs/>
          <w:color w:val="000000" w:themeColor="text1"/>
          <w:sz w:val="32"/>
          <w:szCs w:val="32"/>
          <w:u w:val="none"/>
          <w14:textFill>
            <w14:solidFill>
              <w14:schemeClr w14:val="tx1"/>
            </w14:solidFill>
          </w14:textFill>
        </w:rPr>
        <w:t>（一）加强组织领导。</w:t>
      </w:r>
      <w:r>
        <w:rPr>
          <w:rFonts w:hint="default" w:ascii="Times New Roman" w:hAnsi="Times New Roman" w:eastAsia="方正仿宋_GBK" w:cs="Times New Roman"/>
          <w:color w:val="000000" w:themeColor="text1"/>
          <w:sz w:val="32"/>
          <w:szCs w:val="32"/>
          <w:u w:val="none"/>
          <w14:textFill>
            <w14:solidFill>
              <w14:schemeClr w14:val="tx1"/>
            </w14:solidFill>
          </w14:textFill>
        </w:rPr>
        <w:t>成立由县政府主要负责同志任组长的创业歙县行动领导小组，领导小组办公室设在县人力资源社会保障局，下设工作专班，统筹推进创业歙县行动。（责任单位：县人力资源和社会保障局，配合单位：创业歙县行动领导小组成员单位）领导小组成员单位和乡镇政府要结合行业职责、辖区内创业情况和创业形势发展确定专（兼）职责任人员或成立相应组织体系，结合实际认真抓好落实，打造特色创业品牌。（责任单位：创业歙县行动领导小组成员单位，各乡镇政府）县财政要加大资金投入力度，提高政策支持精准度、系统性和实效性，保障创业歙县建设。（责任单位：县财政局，配合单位：县人力资源和社会保障局）</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eastAsia" w:ascii="方正楷体_GBK" w:hAnsi="方正楷体_GBK" w:eastAsia="方正楷体_GBK" w:cs="方正楷体_GBK"/>
          <w:b/>
          <w:bCs/>
          <w:color w:val="000000" w:themeColor="text1"/>
          <w:sz w:val="32"/>
          <w:szCs w:val="32"/>
          <w:u w:val="none"/>
          <w14:textFill>
            <w14:solidFill>
              <w14:schemeClr w14:val="tx1"/>
            </w14:solidFill>
          </w14:textFill>
        </w:rPr>
        <w:t>（二）营造浓厚氛围。</w:t>
      </w:r>
      <w:r>
        <w:rPr>
          <w:rFonts w:hint="default" w:ascii="Times New Roman" w:hAnsi="Times New Roman" w:eastAsia="方正仿宋_GBK" w:cs="Times New Roman"/>
          <w:color w:val="000000" w:themeColor="text1"/>
          <w:sz w:val="32"/>
          <w:szCs w:val="32"/>
          <w:u w:val="none"/>
          <w14:textFill>
            <w14:solidFill>
              <w14:schemeClr w14:val="tx1"/>
            </w14:solidFill>
          </w14:textFill>
        </w:rPr>
        <w:t>各</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乡镇</w:t>
      </w:r>
      <w:r>
        <w:rPr>
          <w:rFonts w:hint="default" w:ascii="Times New Roman" w:hAnsi="Times New Roman" w:eastAsia="方正仿宋_GBK" w:cs="Times New Roman"/>
          <w:color w:val="000000" w:themeColor="text1"/>
          <w:sz w:val="32"/>
          <w:szCs w:val="32"/>
          <w:u w:val="none"/>
          <w14:textFill>
            <w14:solidFill>
              <w14:schemeClr w14:val="tx1"/>
            </w14:solidFill>
          </w14:textFill>
        </w:rPr>
        <w:t>各部门要充分运用传统媒体和新兴媒体，交流创业经验，推</w:t>
      </w:r>
      <w:bookmarkStart w:id="0" w:name="_GoBack"/>
      <w:bookmarkEnd w:id="0"/>
      <w:r>
        <w:rPr>
          <w:rFonts w:hint="default" w:ascii="Times New Roman" w:hAnsi="Times New Roman" w:eastAsia="方正仿宋_GBK" w:cs="Times New Roman"/>
          <w:color w:val="000000" w:themeColor="text1"/>
          <w:sz w:val="32"/>
          <w:szCs w:val="32"/>
          <w:u w:val="none"/>
          <w14:textFill>
            <w14:solidFill>
              <w14:schemeClr w14:val="tx1"/>
            </w14:solidFill>
          </w14:textFill>
        </w:rPr>
        <w:t>介创业项目，总结推广支持创业的典型做法，弘扬创业创新文化，激发各类群体创业热情，营造敢为人先、宽容失败的良好氛围，助力创业带动就业。（责任单位：县委宣传部、</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32"/>
          <w:szCs w:val="32"/>
          <w:u w:val="none"/>
          <w14:textFill>
            <w14:solidFill>
              <w14:schemeClr w14:val="tx1"/>
            </w14:solidFill>
          </w14:textFill>
        </w:rPr>
        <w:t>人力资源和社会保障局等，配合单位：各乡镇政府</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县融媒体中心）</w:t>
      </w:r>
    </w:p>
    <w:p>
      <w:pPr>
        <w:keepNext w:val="0"/>
        <w:keepLines w:val="0"/>
        <w:pageBreakBefore w:val="0"/>
        <w:kinsoku/>
        <w:wordWrap/>
        <w:overflowPunct w:val="0"/>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eastAsia" w:ascii="方正楷体_GBK" w:hAnsi="方正楷体_GBK" w:eastAsia="方正楷体_GBK" w:cs="方正楷体_GBK"/>
          <w:b/>
          <w:bCs/>
          <w:color w:val="000000" w:themeColor="text1"/>
          <w:sz w:val="32"/>
          <w:szCs w:val="32"/>
          <w:u w:val="none"/>
          <w14:textFill>
            <w14:solidFill>
              <w14:schemeClr w14:val="tx1"/>
            </w14:solidFill>
          </w14:textFill>
        </w:rPr>
        <w:t>（三）积极争取激励。</w:t>
      </w:r>
      <w:r>
        <w:rPr>
          <w:rFonts w:hint="default" w:ascii="Times New Roman" w:hAnsi="Times New Roman" w:eastAsia="方正仿宋_GBK" w:cs="Times New Roman"/>
          <w:color w:val="000000" w:themeColor="text1"/>
          <w:sz w:val="32"/>
          <w:szCs w:val="32"/>
          <w:u w:val="none"/>
          <w14:textFill>
            <w14:solidFill>
              <w14:schemeClr w14:val="tx1"/>
            </w14:solidFill>
          </w14:textFill>
        </w:rPr>
        <w:t>强化各</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乡镇</w:t>
      </w:r>
      <w:r>
        <w:rPr>
          <w:rFonts w:hint="default" w:ascii="Times New Roman" w:hAnsi="Times New Roman" w:eastAsia="方正仿宋_GBK" w:cs="Times New Roman"/>
          <w:color w:val="000000" w:themeColor="text1"/>
          <w:sz w:val="32"/>
          <w:szCs w:val="32"/>
          <w:u w:val="none"/>
          <w14:textFill>
            <w14:solidFill>
              <w14:schemeClr w14:val="tx1"/>
            </w14:solidFill>
          </w14:textFill>
        </w:rPr>
        <w:t>各部门协调联动，注重整合资源，发挥政策综合效应。根据创业安徽和创业黄山建设评价指标体系，全力推进创业歙县各项行动落实，突出亮点成绩，争取省市级褒奖激励。（责任单位：创业歙县行动领导小组成员单位，配合单位：各乡镇政府</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县经开区管委会等）</w:t>
      </w:r>
    </w:p>
    <w:p>
      <w:pPr>
        <w:keepNext w:val="0"/>
        <w:keepLines w:val="0"/>
        <w:pageBreakBefore w:val="0"/>
        <w:kinsoku/>
        <w:wordWrap/>
        <w:overflowPunct w:val="0"/>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本方案自发布之日起施行，有效期至2025年12月31日。</w:t>
      </w:r>
    </w:p>
    <w:p>
      <w:pPr>
        <w:rPr>
          <w:rFonts w:hint="default" w:ascii="Times New Roman" w:hAnsi="Times New Roman" w:eastAsia="方正仿宋_GBK" w:cs="Times New Roman"/>
          <w:color w:val="000000" w:themeColor="text1"/>
          <w:sz w:val="32"/>
          <w:szCs w:val="32"/>
          <w:u w:val="none"/>
          <w14:textFill>
            <w14:solidFill>
              <w14:schemeClr w14:val="tx1"/>
            </w14:solidFill>
          </w14:textFill>
        </w:rPr>
      </w:pPr>
    </w:p>
    <w:p>
      <w:pP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pPr>
    </w:p>
    <w:p>
      <w:pPr>
        <w:pStyle w:val="2"/>
        <w:rPr>
          <w:rFonts w:hint="default"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pPr>
    </w:p>
    <w:p>
      <w:pPr>
        <w:pStyle w:val="2"/>
        <w:rPr>
          <w:rFonts w:hint="default"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pPr>
    </w:p>
    <w:p>
      <w:pPr>
        <w:pStyle w:val="2"/>
        <w:rPr>
          <w:rFonts w:hint="default"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pPr>
    </w:p>
    <w:p>
      <w:pPr>
        <w:pStyle w:val="2"/>
        <w:rPr>
          <w:rFonts w:hint="default"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pPr>
    </w:p>
    <w:p>
      <w:pPr>
        <w:pStyle w:val="2"/>
        <w:rPr>
          <w:rFonts w:hint="default"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pPr>
    </w:p>
    <w:p>
      <w:pPr>
        <w:pStyle w:val="2"/>
        <w:rPr>
          <w:rFonts w:hint="default"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pPr>
    </w:p>
    <w:p>
      <w:pPr>
        <w:pStyle w:val="2"/>
        <w:rPr>
          <w:rFonts w:hint="default"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pPr>
    </w:p>
    <w:p>
      <w:pPr>
        <w:pStyle w:val="2"/>
        <w:rPr>
          <w:rFonts w:hint="default"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pPr>
    </w:p>
    <w:p>
      <w:pPr>
        <w:pStyle w:val="2"/>
        <w:rPr>
          <w:rFonts w:hint="default"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t>抄送：县委办公室，县人大常委会办公室，县政协办公室，驻歙有关单位，相关群团组织。</w:t>
      </w:r>
    </w:p>
    <w:p>
      <w:pPr>
        <w:pStyle w:val="2"/>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posOffset>5184140</wp:posOffset>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08.2pt;margin-top:-0.15pt;height:144pt;width:144pt;mso-position-horizontal-relative:margin;mso-wrap-style:none;z-index:251661312;mso-width-relative:page;mso-height-relative:page;" filled="f" stroked="f" coordsize="21600,21600" o:gfxdata="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BoP8dgAAAAKAQAADwAAAAAAAAABACAAAAAiAAAAZHJzL2Rvd25yZXYueG1sUEsBAhQA&#10;FAAAAAgAh07iQHLQ8m0rAgAAVQQAAA4AAAAAAAAAAQAgAAAAJwEAAGRycy9lMm9Eb2MueG1sUEsF&#10;BgAAAAAGAAYAWQEAAMQFAAAAAA==&#10;">
              <v:fill on="f" focussize="0,0"/>
              <v:stroke on="f" weight="0.5pt"/>
              <v:imagedata o:title=""/>
              <o:lock v:ext="edit" aspectratio="f"/>
              <v:textbox inset="0mm,0mm,0mm,0mm" style="mso-fit-shape-to-text:t;">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3"/>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w:t>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3"/>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黄山</w:t>
    </w:r>
    <w:r>
      <w:rPr>
        <w:rFonts w:hint="eastAsia" w:ascii="宋体" w:hAnsi="宋体" w:eastAsia="宋体" w:cs="宋体"/>
        <w:b/>
        <w:bCs/>
        <w:color w:val="005192"/>
        <w:sz w:val="32"/>
        <w:szCs w:val="32"/>
      </w:rPr>
      <w:t>市</w:t>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1C3E7D"/>
    <w:rsid w:val="00C21F50"/>
    <w:rsid w:val="00C614A6"/>
    <w:rsid w:val="019E71BD"/>
    <w:rsid w:val="04642403"/>
    <w:rsid w:val="048A5804"/>
    <w:rsid w:val="04AA7DD4"/>
    <w:rsid w:val="04AE12ED"/>
    <w:rsid w:val="04B679C3"/>
    <w:rsid w:val="080F63D8"/>
    <w:rsid w:val="09341458"/>
    <w:rsid w:val="0B0912D7"/>
    <w:rsid w:val="0B331977"/>
    <w:rsid w:val="0D907891"/>
    <w:rsid w:val="0EA26937"/>
    <w:rsid w:val="13392CAD"/>
    <w:rsid w:val="152D2DCA"/>
    <w:rsid w:val="17FF6A0B"/>
    <w:rsid w:val="18812A66"/>
    <w:rsid w:val="1C001A98"/>
    <w:rsid w:val="1DEC284C"/>
    <w:rsid w:val="1E6523AC"/>
    <w:rsid w:val="20337402"/>
    <w:rsid w:val="2219494D"/>
    <w:rsid w:val="22440422"/>
    <w:rsid w:val="235A2EF8"/>
    <w:rsid w:val="264158E8"/>
    <w:rsid w:val="27077982"/>
    <w:rsid w:val="2C1F1FCF"/>
    <w:rsid w:val="2D67693D"/>
    <w:rsid w:val="2F7171BE"/>
    <w:rsid w:val="30E87D95"/>
    <w:rsid w:val="31A15F24"/>
    <w:rsid w:val="35E9CD16"/>
    <w:rsid w:val="368D3E2A"/>
    <w:rsid w:val="378E6E40"/>
    <w:rsid w:val="395347B5"/>
    <w:rsid w:val="39A232A0"/>
    <w:rsid w:val="39E745AA"/>
    <w:rsid w:val="3B5A6BBB"/>
    <w:rsid w:val="3BFE8D55"/>
    <w:rsid w:val="3C836BC3"/>
    <w:rsid w:val="3EDA13A6"/>
    <w:rsid w:val="3FBF015B"/>
    <w:rsid w:val="41D41C6F"/>
    <w:rsid w:val="420B38E3"/>
    <w:rsid w:val="42664FBD"/>
    <w:rsid w:val="4278084D"/>
    <w:rsid w:val="42F058B7"/>
    <w:rsid w:val="436109F6"/>
    <w:rsid w:val="441A38D4"/>
    <w:rsid w:val="48B814CD"/>
    <w:rsid w:val="4A7D4C52"/>
    <w:rsid w:val="4BC77339"/>
    <w:rsid w:val="4BDF0EBD"/>
    <w:rsid w:val="4C9236C5"/>
    <w:rsid w:val="505C172E"/>
    <w:rsid w:val="51AB479B"/>
    <w:rsid w:val="52F46F0B"/>
    <w:rsid w:val="530A1CF5"/>
    <w:rsid w:val="534D53DE"/>
    <w:rsid w:val="53D8014D"/>
    <w:rsid w:val="55E064E0"/>
    <w:rsid w:val="56CB31E9"/>
    <w:rsid w:val="572C6D10"/>
    <w:rsid w:val="5DC34279"/>
    <w:rsid w:val="5FFF3173"/>
    <w:rsid w:val="608816D1"/>
    <w:rsid w:val="60EF4E7F"/>
    <w:rsid w:val="665233C1"/>
    <w:rsid w:val="67A020DA"/>
    <w:rsid w:val="6AD9688B"/>
    <w:rsid w:val="6C7720FE"/>
    <w:rsid w:val="6D0E3F22"/>
    <w:rsid w:val="6DFD9271"/>
    <w:rsid w:val="70422316"/>
    <w:rsid w:val="72135D18"/>
    <w:rsid w:val="776D9A4A"/>
    <w:rsid w:val="79856DD0"/>
    <w:rsid w:val="7B2F89FD"/>
    <w:rsid w:val="7BC96FE5"/>
    <w:rsid w:val="7BD5403F"/>
    <w:rsid w:val="7C9011D9"/>
    <w:rsid w:val="7DC651C5"/>
    <w:rsid w:val="7DEB7CC4"/>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4">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9">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6">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7">
    <w:name w:val="annotation text"/>
    <w:basedOn w:val="1"/>
    <w:qFormat/>
    <w:uiPriority w:val="0"/>
    <w:pPr>
      <w:jc w:val="left"/>
    </w:pPr>
  </w:style>
  <w:style w:type="paragraph" w:styleId="8">
    <w:name w:val="Body Text"/>
    <w:basedOn w:val="1"/>
    <w:qFormat/>
    <w:uiPriority w:val="0"/>
    <w:pPr>
      <w:spacing w:before="0" w:after="140" w:line="276" w:lineRule="auto"/>
    </w:pPr>
  </w:style>
  <w:style w:type="paragraph" w:styleId="9">
    <w:name w:val="Body Text Indent"/>
    <w:basedOn w:val="1"/>
    <w:semiHidden/>
    <w:qFormat/>
    <w:uiPriority w:val="99"/>
    <w:pPr>
      <w:spacing w:after="120"/>
      <w:ind w:left="420" w:leftChars="200"/>
    </w:pPr>
  </w:style>
  <w:style w:type="paragraph" w:styleId="10">
    <w:name w:val="Body Text Indent 2"/>
    <w:basedOn w:val="1"/>
    <w:unhideWhenUsed/>
    <w:qFormat/>
    <w:uiPriority w:val="99"/>
    <w:pPr>
      <w:spacing w:after="120" w:line="480" w:lineRule="auto"/>
      <w:ind w:left="420" w:leftChars="200"/>
    </w:pPr>
  </w:style>
  <w:style w:type="paragraph" w:styleId="11">
    <w:name w:val="Balloon Text"/>
    <w:basedOn w:val="1"/>
    <w:link w:val="25"/>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Body Text First Indent 2"/>
    <w:basedOn w:val="9"/>
    <w:qFormat/>
    <w:uiPriority w:val="99"/>
    <w:pPr>
      <w:ind w:firstLine="420" w:firstLineChars="200"/>
    </w:p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paragraph" w:customStyle="1" w:styleId="2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3">
    <w:name w:val="BodyText1I"/>
    <w:basedOn w:val="24"/>
    <w:qFormat/>
    <w:uiPriority w:val="0"/>
    <w:pPr>
      <w:spacing w:after="120"/>
      <w:ind w:firstLine="420" w:firstLineChars="100"/>
      <w:jc w:val="both"/>
      <w:textAlignment w:val="baseline"/>
    </w:pPr>
  </w:style>
  <w:style w:type="paragraph" w:customStyle="1" w:styleId="24">
    <w:name w:val="BodyText"/>
    <w:basedOn w:val="1"/>
    <w:qFormat/>
    <w:uiPriority w:val="0"/>
    <w:pPr>
      <w:spacing w:after="120"/>
      <w:jc w:val="both"/>
      <w:textAlignment w:val="baseline"/>
    </w:pPr>
  </w:style>
  <w:style w:type="character" w:customStyle="1" w:styleId="25">
    <w:name w:val="批注框文本 Char"/>
    <w:basedOn w:val="19"/>
    <w:link w:val="11"/>
    <w:qFormat/>
    <w:uiPriority w:val="0"/>
    <w:rPr>
      <w:rFonts w:asciiTheme="minorHAnsi" w:hAnsiTheme="minorHAnsi" w:eastAsiaTheme="minorEastAsia" w:cstheme="minorBidi"/>
      <w:kern w:val="2"/>
      <w:sz w:val="18"/>
      <w:szCs w:val="18"/>
    </w:rPr>
  </w:style>
  <w:style w:type="paragraph" w:customStyle="1" w:styleId="2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NormalCharacter"/>
    <w:semiHidden/>
    <w:qFormat/>
    <w:uiPriority w:val="0"/>
    <w:rPr>
      <w:rFonts w:eastAsia="方正仿宋_GBK"/>
      <w:kern w:val="2"/>
      <w:sz w:val="32"/>
      <w:szCs w:val="32"/>
      <w:lang w:val="en-US" w:eastAsia="zh-CN" w:bidi="ar-SA"/>
    </w:rPr>
  </w:style>
  <w:style w:type="paragraph" w:customStyle="1" w:styleId="28">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9">
    <w:name w:val="Body text|1"/>
    <w:basedOn w:val="1"/>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0">
    <w:name w:val="文件正文"/>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character" w:customStyle="1" w:styleId="31">
    <w:name w:val="font31"/>
    <w:basedOn w:val="19"/>
    <w:qFormat/>
    <w:uiPriority w:val="0"/>
    <w:rPr>
      <w:rFonts w:ascii="Arial" w:hAnsi="Arial" w:cs="Arial"/>
      <w:color w:val="A49D9D"/>
      <w:sz w:val="16"/>
      <w:szCs w:val="16"/>
      <w:u w:val="none"/>
    </w:rPr>
  </w:style>
  <w:style w:type="character" w:customStyle="1" w:styleId="32">
    <w:name w:val="font11"/>
    <w:basedOn w:val="19"/>
    <w:qFormat/>
    <w:uiPriority w:val="0"/>
    <w:rPr>
      <w:rFonts w:hint="eastAsia" w:ascii="仿宋_GB2312" w:eastAsia="仿宋_GB2312" w:cs="仿宋_GB2312"/>
      <w:color w:val="A49D9D"/>
      <w:sz w:val="16"/>
      <w:szCs w:val="16"/>
      <w:u w:val="none"/>
    </w:rPr>
  </w:style>
  <w:style w:type="paragraph" w:customStyle="1" w:styleId="33">
    <w:name w:val="text-tag"/>
    <w:basedOn w:val="1"/>
    <w:qFormat/>
    <w:uiPriority w:val="0"/>
    <w:pPr>
      <w:widowControl/>
      <w:spacing w:before="100" w:beforeAutospacing="1" w:after="100" w:afterAutospacing="1"/>
      <w:jc w:val="left"/>
    </w:pPr>
    <w:rPr>
      <w:rFonts w:ascii="宋体" w:hAnsi="宋体" w:cs="宋体"/>
      <w:kern w:val="0"/>
      <w:sz w:val="24"/>
    </w:rPr>
  </w:style>
  <w:style w:type="character" w:customStyle="1" w:styleId="34">
    <w:name w:val="fontstyle31"/>
    <w:basedOn w:val="19"/>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9243</Words>
  <Characters>9340</Characters>
  <Lines>5</Lines>
  <Paragraphs>1</Paragraphs>
  <TotalTime>14</TotalTime>
  <ScaleCrop>false</ScaleCrop>
  <LinksUpToDate>false</LinksUpToDate>
  <CharactersWithSpaces>9373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2023-06-13T01:39:01Z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79D0F1F18F364C28BA8EA2752FB0080C</vt:lpwstr>
  </property>
</Properties>
</file>