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NewRoman" w:hAnsi="TimesNewRoman" w:eastAsia="华文中宋" w:cs="TimesNewRoman"/>
          <w:b/>
          <w:sz w:val="36"/>
          <w:szCs w:val="36"/>
        </w:rPr>
      </w:pPr>
      <w:bookmarkStart w:id="0" w:name="_GoBack"/>
      <w:r>
        <w:rPr>
          <w:rFonts w:ascii="TimesNewRoman" w:hAnsi="TimesNewRoman" w:eastAsia="华文中宋" w:cs="TimesNewRoman"/>
          <w:b/>
          <w:sz w:val="36"/>
          <w:szCs w:val="36"/>
        </w:rPr>
        <w:t>歙县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北岸镇人民政府</w:t>
      </w:r>
      <w:r>
        <w:rPr>
          <w:rFonts w:ascii="TimesNewRoman" w:hAnsi="TimesNewRoman" w:eastAsia="华文中宋" w:cs="TimesNewRoman"/>
          <w:b/>
          <w:sz w:val="36"/>
          <w:szCs w:val="36"/>
        </w:rPr>
        <w:t>2024年度项目支出绩效目标</w:t>
      </w:r>
    </w:p>
    <w:bookmarkEnd w:id="0"/>
    <w:p>
      <w:pPr>
        <w:adjustRightInd w:val="0"/>
        <w:snapToGrid w:val="0"/>
        <w:spacing w:line="560" w:lineRule="exact"/>
        <w:outlineLvl w:val="0"/>
        <w:rPr>
          <w:rFonts w:ascii="TimesNewRoman" w:hAnsi="TimesNewRoman" w:cs="TimesNewRoman"/>
          <w:szCs w:val="32"/>
        </w:rPr>
      </w:pPr>
    </w:p>
    <w:tbl>
      <w:tblPr>
        <w:tblStyle w:val="2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ascii="TimesNewRoman" w:hAnsi="TimesNewRoman" w:cs="TimesNewRoman"/>
                <w:szCs w:val="32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ascii="TimesNewRoman" w:hAnsi="TimesNewRoman" w:cs="TimesNewRoman"/>
                <w:szCs w:val="32"/>
              </w:rPr>
              <w:t>序号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ascii="TimesNewRoman" w:hAnsi="TimesNewRoman" w:cs="TimesNewRoman"/>
                <w:szCs w:val="32"/>
              </w:rPr>
              <w:t>项目名称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ascii="TimesNewRoman" w:hAnsi="TimesNewRoman" w:cs="TimesNewRoman"/>
                <w:szCs w:val="32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ascii="TimesNewRoman" w:hAnsi="TimesNewRoman" w:cs="TimesNewRoman"/>
                <w:szCs w:val="32"/>
              </w:rPr>
              <w:t>1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文明创建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11.96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ascii="TimesNewRoman" w:hAnsi="TimesNewRoman" w:cs="TimesNewRoman"/>
                <w:szCs w:val="32"/>
              </w:rPr>
              <w:t>2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2024_村级支出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eastAsia="仿宋_GB2312" w:cs="TimesNewRoman"/>
                <w:szCs w:val="3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194.9</w:t>
            </w:r>
            <w:r>
              <w:rPr>
                <w:rFonts w:hint="eastAsia" w:ascii="TimesNewRoman" w:hAnsi="TimesNewRoman" w:cs="TimesNewRoman"/>
                <w:szCs w:val="32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ascii="TimesNewRoman" w:hAnsi="TimesNewRoman" w:cs="TimesNewRoman"/>
                <w:szCs w:val="32"/>
              </w:rPr>
              <w:t>3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党训、人大会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ascii="TimesNewRoman" w:hAnsi="TimesNewRoman" w:cs="TimesNewRoman"/>
                <w:szCs w:val="32"/>
              </w:rPr>
              <w:t>4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村级资金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46.52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TimesNewRoman" w:hAnsi="TimesNewRoman" w:eastAsia="仿宋_GB2312" w:cs="TimesNewRoman"/>
                <w:szCs w:val="3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szCs w:val="32"/>
                <w:lang w:val="en-US" w:eastAsia="zh-CN"/>
              </w:rPr>
              <w:t>5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乡村振兴及社会事务经费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22.96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eastAsia="仿宋_GB2312" w:cs="TimesNewRoman"/>
                <w:szCs w:val="32"/>
                <w:lang w:eastAsia="zh-CN"/>
              </w:rPr>
            </w:pPr>
            <w:r>
              <w:rPr>
                <w:rFonts w:hint="eastAsia" w:ascii="TimesNewRoman" w:hAnsi="TimesNewRoman" w:cs="TimesNewRoman"/>
                <w:szCs w:val="32"/>
                <w:lang w:val="en-US" w:eastAsia="zh-CN"/>
              </w:rPr>
              <w:t>6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基础设施维护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eastAsia="仿宋_GB2312" w:cs="TimesNewRoman"/>
                <w:szCs w:val="3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szCs w:val="32"/>
                <w:lang w:val="en-US" w:eastAsia="zh-CN"/>
              </w:rPr>
              <w:t>7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征兵经费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eastAsia="仿宋_GB2312" w:cs="TimesNewRoman"/>
                <w:szCs w:val="3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2.0</w:t>
            </w:r>
            <w:r>
              <w:rPr>
                <w:rFonts w:hint="eastAsia" w:ascii="TimesNewRoman" w:hAnsi="TimesNewRoman" w:cs="TimesNewRoman"/>
                <w:szCs w:val="3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cs="TimesNewRoman"/>
                <w:szCs w:val="3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szCs w:val="32"/>
                <w:lang w:val="en-US" w:eastAsia="zh-CN"/>
              </w:rPr>
              <w:t>8</w:t>
            </w:r>
          </w:p>
        </w:tc>
        <w:tc>
          <w:tcPr>
            <w:tcW w:w="3795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计生业务费</w:t>
            </w:r>
          </w:p>
        </w:tc>
        <w:tc>
          <w:tcPr>
            <w:tcW w:w="360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cs="TimesNewRoman"/>
                <w:szCs w:val="32"/>
              </w:rPr>
            </w:pPr>
            <w:r>
              <w:rPr>
                <w:rFonts w:hint="eastAsia" w:ascii="TimesNewRoman" w:hAnsi="TimesNewRoman" w:cs="TimesNewRoman"/>
                <w:szCs w:val="32"/>
              </w:rPr>
              <w:t>6.96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NewRoman">
    <w:altName w:val="Sylfaen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hMjQ1MmYxZmY1OWUzZjEyMTNjYmI0NGI5ODQ4ZTYifQ=="/>
  </w:docVars>
  <w:rsids>
    <w:rsidRoot w:val="228D769E"/>
    <w:rsid w:val="228D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2024-02-28T07:55:00Z</dcterms:created>
  <dc:creator>？</dc:creator>
  <cp:lastModifiedBy>？</cp:lastModifiedBy>
  <dcterms:modified xsi:type="dcterms:W3CDTF">2024-02-28T07:55:46Z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D355F5FF7EDE4CBB8D71F47DE1AB6972_11</vt:lpwstr>
  </property>
</Properties>
</file>