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集中育秧设施建设补助标准表</w:t>
      </w:r>
      <w:bookmarkEnd w:id="0"/>
    </w:p>
    <w:tbl>
      <w:tblPr>
        <w:tblStyle w:val="2"/>
        <w:tblW w:w="141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2550"/>
        <w:gridCol w:w="5100"/>
        <w:gridCol w:w="3900"/>
        <w:gridCol w:w="19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分档（按服务水稻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大田面积，亩）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补助标准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补助上限（万元）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200-500(含)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轻钢结构厂房+塑料大棚育苗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不超过项目规定建设内容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涉及投资的 30%和补助上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连栋薄膜温室+塑料大棚育苗</w:t>
            </w: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轻钢结构厂房+露地秧田育苗</w:t>
            </w: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连栋薄膜温室+露地秧田育苗</w:t>
            </w: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500—1000（含）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轻钢结构厂房+塑料大棚育苗</w:t>
            </w: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连栋薄膜温室+塑料大棚育苗</w:t>
            </w: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轻钢结构厂房+露地秧田育苗</w:t>
            </w: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连栋薄膜温室+露地秧田育苗</w:t>
            </w: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1000—2000（含）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轻钢结构厂房+塑料大棚育苗</w:t>
            </w: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连栋薄膜温室+塑料大棚育苗</w:t>
            </w: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轻钢结构厂房+露地秧田育苗</w:t>
            </w: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连栋薄膜温室+露地秧田育苗</w:t>
            </w: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2000-3000（含）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轻钢结构厂房+塑料大棚育苗</w:t>
            </w: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连栋薄膜温室+塑料大棚育苗</w:t>
            </w: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轻钢结构厂房+露地秧田育苗</w:t>
            </w: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连栋薄膜温室+露地秧田育苗</w:t>
            </w: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大于3000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轻钢结构厂房+塑料大棚育苗</w:t>
            </w: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连栋薄膜温室+塑料大棚育苗</w:t>
            </w: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轻钢结构厂房+露地秧田育苗</w:t>
            </w: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连栋薄膜温室+露地秧田育苗</w:t>
            </w:r>
          </w:p>
        </w:tc>
        <w:tc>
          <w:tcPr>
            <w:tcW w:w="3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</w:tbl>
    <w:p/>
    <w:sectPr>
      <w:pgSz w:w="16838" w:h="11906" w:orient="landscape"/>
      <w:pgMar w:top="1179" w:right="1440" w:bottom="1066" w:left="1157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WUyMWNhZDE1MjE3MzA2NzI2MDdmNzVmYTVmMWEifQ=="/>
  </w:docVars>
  <w:rsids>
    <w:rsidRoot w:val="2B0656C5"/>
    <w:rsid w:val="2B06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2023-04-21T08:21:00Z</dcterms:created>
  <dc:creator>快乐小兔</dc:creator>
  <cp:lastModifiedBy>快乐小兔</cp:lastModifiedBy>
  <dcterms:modified xsi:type="dcterms:W3CDTF">2023-04-21T08:22:29Z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02FD95991D4E4CB5A0180F6D7A561F6E</vt:lpwstr>
  </property>
</Properties>
</file>